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3E" w:rsidRPr="000A0656" w:rsidRDefault="007547FB" w:rsidP="007547FB">
      <w:pPr>
        <w:pStyle w:val="10"/>
        <w:tabs>
          <w:tab w:val="clear" w:pos="1134"/>
        </w:tabs>
        <w:spacing w:before="0" w:after="0"/>
        <w:ind w:firstLine="0"/>
        <w:jc w:val="center"/>
        <w:rPr>
          <w:rFonts w:ascii="Times New Roman" w:hAnsi="Times New Roman"/>
          <w:sz w:val="24"/>
          <w:szCs w:val="24"/>
        </w:rPr>
      </w:pPr>
      <w:r w:rsidRPr="000A0656">
        <w:rPr>
          <w:rFonts w:ascii="Times New Roman" w:hAnsi="Times New Roman"/>
          <w:sz w:val="24"/>
          <w:szCs w:val="24"/>
        </w:rPr>
        <w:t>ПРОТОКОЛ</w:t>
      </w:r>
    </w:p>
    <w:p w:rsidR="00DF603E" w:rsidRPr="00331ED7" w:rsidRDefault="007547FB" w:rsidP="000A0656">
      <w:pPr>
        <w:pStyle w:val="10"/>
        <w:tabs>
          <w:tab w:val="clear" w:pos="1134"/>
        </w:tabs>
        <w:spacing w:before="0" w:after="0"/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31ED7">
        <w:rPr>
          <w:rFonts w:ascii="Times New Roman" w:hAnsi="Times New Roman"/>
          <w:color w:val="000000" w:themeColor="text1"/>
          <w:sz w:val="24"/>
          <w:szCs w:val="24"/>
        </w:rPr>
        <w:t>о результатах преддоговорных переговоров</w:t>
      </w:r>
      <w:r w:rsidR="00DF603E" w:rsidRPr="00331ED7">
        <w:rPr>
          <w:rFonts w:ascii="Times New Roman" w:hAnsi="Times New Roman"/>
          <w:color w:val="000000" w:themeColor="text1"/>
          <w:sz w:val="24"/>
          <w:szCs w:val="24"/>
        </w:rPr>
        <w:t xml:space="preserve"> между </w:t>
      </w:r>
      <w:r w:rsidRPr="00331ED7">
        <w:rPr>
          <w:rFonts w:ascii="Times New Roman" w:hAnsi="Times New Roman"/>
          <w:color w:val="000000" w:themeColor="text1"/>
          <w:sz w:val="24"/>
          <w:szCs w:val="24"/>
        </w:rPr>
        <w:t xml:space="preserve">Заказчиком и Победителем </w:t>
      </w:r>
      <w:r w:rsidR="000A0656" w:rsidRPr="00331ED7">
        <w:rPr>
          <w:rFonts w:ascii="Times New Roman" w:hAnsi="Times New Roman"/>
          <w:color w:val="000000" w:themeColor="text1"/>
          <w:sz w:val="24"/>
          <w:szCs w:val="24"/>
        </w:rPr>
        <w:t xml:space="preserve">открытого запроса предложений на право заключения договора по оснащению </w:t>
      </w:r>
      <w:proofErr w:type="spellStart"/>
      <w:r w:rsidR="000A0656" w:rsidRPr="00331ED7">
        <w:rPr>
          <w:rFonts w:ascii="Times New Roman" w:hAnsi="Times New Roman"/>
          <w:color w:val="000000" w:themeColor="text1"/>
          <w:sz w:val="24"/>
          <w:szCs w:val="24"/>
        </w:rPr>
        <w:t>тахографическим</w:t>
      </w:r>
      <w:proofErr w:type="spellEnd"/>
      <w:r w:rsidR="000A0656" w:rsidRPr="00331ED7">
        <w:rPr>
          <w:rFonts w:ascii="Times New Roman" w:hAnsi="Times New Roman"/>
          <w:color w:val="000000" w:themeColor="text1"/>
          <w:sz w:val="24"/>
          <w:szCs w:val="24"/>
        </w:rPr>
        <w:t xml:space="preserve"> оборудованием автотранспортных средств филиала ОАО «Тюменьэнерго" Ноябрьские электрические сети</w:t>
      </w:r>
    </w:p>
    <w:tbl>
      <w:tblPr>
        <w:tblW w:w="9923" w:type="dxa"/>
        <w:tblInd w:w="108" w:type="dxa"/>
        <w:tblLayout w:type="fixed"/>
        <w:tblLook w:val="01E0"/>
      </w:tblPr>
      <w:tblGrid>
        <w:gridCol w:w="5102"/>
        <w:gridCol w:w="4821"/>
      </w:tblGrid>
      <w:tr w:rsidR="00E32EE2" w:rsidRPr="00331ED7" w:rsidTr="00DA3E1A">
        <w:tc>
          <w:tcPr>
            <w:tcW w:w="5102" w:type="dxa"/>
          </w:tcPr>
          <w:p w:rsidR="00E32EE2" w:rsidRPr="00331ED7" w:rsidRDefault="00E32EE2" w:rsidP="00E40A3C">
            <w:pPr>
              <w:ind w:right="494"/>
              <w:rPr>
                <w:b/>
                <w:color w:val="000000" w:themeColor="text1"/>
              </w:rPr>
            </w:pPr>
            <w:r w:rsidRPr="00331ED7">
              <w:rPr>
                <w:b/>
                <w:color w:val="000000" w:themeColor="text1"/>
              </w:rPr>
              <w:t xml:space="preserve">№  </w:t>
            </w:r>
            <w:r w:rsidR="00E40A3C" w:rsidRPr="00331ED7">
              <w:rPr>
                <w:b/>
                <w:bCs/>
                <w:color w:val="000000" w:themeColor="text1"/>
              </w:rPr>
              <w:t>334703/0161-</w:t>
            </w:r>
            <w:r w:rsidR="00D576CC" w:rsidRPr="00331ED7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4821" w:type="dxa"/>
          </w:tcPr>
          <w:p w:rsidR="00E32EE2" w:rsidRPr="00331ED7" w:rsidRDefault="00411C91" w:rsidP="004D6E64">
            <w:pPr>
              <w:ind w:left="55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12.</w:t>
            </w:r>
            <w:r w:rsidRPr="00411C91">
              <w:rPr>
                <w:b/>
                <w:color w:val="000000" w:themeColor="text1"/>
              </w:rPr>
              <w:t>03</w:t>
            </w:r>
            <w:r>
              <w:rPr>
                <w:b/>
                <w:color w:val="000000" w:themeColor="text1"/>
              </w:rPr>
              <w:t>.</w:t>
            </w:r>
            <w:r w:rsidR="001208FA" w:rsidRPr="00331ED7">
              <w:rPr>
                <w:b/>
                <w:color w:val="000000" w:themeColor="text1"/>
              </w:rPr>
              <w:t>201</w:t>
            </w:r>
            <w:r w:rsidR="000A0656" w:rsidRPr="00331ED7">
              <w:rPr>
                <w:b/>
                <w:color w:val="000000" w:themeColor="text1"/>
              </w:rPr>
              <w:t>4</w:t>
            </w:r>
            <w:r w:rsidR="00D77E85" w:rsidRPr="00331ED7">
              <w:rPr>
                <w:b/>
                <w:color w:val="000000" w:themeColor="text1"/>
              </w:rPr>
              <w:t xml:space="preserve"> г.</w:t>
            </w:r>
          </w:p>
        </w:tc>
      </w:tr>
    </w:tbl>
    <w:p w:rsidR="00DF603E" w:rsidRPr="00331ED7" w:rsidRDefault="00DF603E">
      <w:pPr>
        <w:pStyle w:val="a7"/>
        <w:spacing w:line="240" w:lineRule="auto"/>
        <w:rPr>
          <w:color w:val="000000" w:themeColor="text1"/>
          <w:sz w:val="12"/>
          <w:szCs w:val="12"/>
        </w:rPr>
      </w:pPr>
    </w:p>
    <w:p w:rsidR="00DF4E75" w:rsidRPr="00331ED7" w:rsidRDefault="00DF4E75" w:rsidP="00D576CC">
      <w:pPr>
        <w:ind w:firstLine="709"/>
        <w:jc w:val="both"/>
        <w:rPr>
          <w:color w:val="000000" w:themeColor="text1"/>
        </w:rPr>
      </w:pPr>
      <w:r w:rsidRPr="00331ED7">
        <w:rPr>
          <w:color w:val="000000" w:themeColor="text1"/>
        </w:rPr>
        <w:t xml:space="preserve">ОАО "Тюменьэнерго" (628400, Россия, Тюменская область, </w:t>
      </w:r>
      <w:proofErr w:type="gramStart"/>
      <w:r w:rsidRPr="00331ED7">
        <w:rPr>
          <w:color w:val="000000" w:themeColor="text1"/>
        </w:rPr>
        <w:t>г</w:t>
      </w:r>
      <w:proofErr w:type="gramEnd"/>
      <w:r w:rsidRPr="00331ED7">
        <w:rPr>
          <w:color w:val="000000" w:themeColor="text1"/>
        </w:rPr>
        <w:t>. Сургут, ХМАО, ул. Ун</w:t>
      </w:r>
      <w:r w:rsidRPr="00331ED7">
        <w:rPr>
          <w:color w:val="000000" w:themeColor="text1"/>
        </w:rPr>
        <w:t>и</w:t>
      </w:r>
      <w:r w:rsidRPr="00331ED7">
        <w:rPr>
          <w:color w:val="000000" w:themeColor="text1"/>
        </w:rPr>
        <w:t xml:space="preserve">верситетская, 4), далее "Заказчик" и "Организатор </w:t>
      </w:r>
      <w:r w:rsidR="00332BEF" w:rsidRPr="00331ED7">
        <w:rPr>
          <w:color w:val="000000" w:themeColor="text1"/>
        </w:rPr>
        <w:t>запроса предложений</w:t>
      </w:r>
      <w:r w:rsidRPr="00331ED7">
        <w:rPr>
          <w:color w:val="000000" w:themeColor="text1"/>
        </w:rPr>
        <w:t>", в лице Директора ф</w:t>
      </w:r>
      <w:r w:rsidRPr="00331ED7">
        <w:rPr>
          <w:color w:val="000000" w:themeColor="text1"/>
        </w:rPr>
        <w:t>и</w:t>
      </w:r>
      <w:r w:rsidRPr="00331ED7">
        <w:rPr>
          <w:color w:val="000000" w:themeColor="text1"/>
        </w:rPr>
        <w:t>лиала ОАО "Тюменьэнерго" Ноябрьские электрические сети Бован Степана Федоровича, дейс</w:t>
      </w:r>
      <w:r w:rsidRPr="00331ED7">
        <w:rPr>
          <w:color w:val="000000" w:themeColor="text1"/>
        </w:rPr>
        <w:t>т</w:t>
      </w:r>
      <w:r w:rsidRPr="00331ED7">
        <w:rPr>
          <w:color w:val="000000" w:themeColor="text1"/>
        </w:rPr>
        <w:t>вующего на основании доверенности № 07/12-182 от 30.11.2012г.,</w:t>
      </w:r>
    </w:p>
    <w:p w:rsidR="001208FA" w:rsidRPr="00331ED7" w:rsidRDefault="00DF4E75" w:rsidP="00D576CC">
      <w:pPr>
        <w:ind w:firstLine="709"/>
        <w:jc w:val="both"/>
        <w:rPr>
          <w:color w:val="000000" w:themeColor="text1"/>
        </w:rPr>
      </w:pPr>
      <w:r w:rsidRPr="00331ED7">
        <w:rPr>
          <w:color w:val="000000" w:themeColor="text1"/>
        </w:rPr>
        <w:t xml:space="preserve">и Общество с ограниченной ответственностью </w:t>
      </w:r>
      <w:r w:rsidR="000A0656" w:rsidRPr="00331ED7">
        <w:rPr>
          <w:color w:val="000000" w:themeColor="text1"/>
        </w:rPr>
        <w:t xml:space="preserve">"М2М-Ноябрьск" (629800, Россия, Ямало-Ненецкий автономный округ, </w:t>
      </w:r>
      <w:proofErr w:type="gramStart"/>
      <w:r w:rsidR="000A0656" w:rsidRPr="00331ED7">
        <w:rPr>
          <w:color w:val="000000" w:themeColor="text1"/>
        </w:rPr>
        <w:t>г</w:t>
      </w:r>
      <w:proofErr w:type="gramEnd"/>
      <w:r w:rsidR="000A0656" w:rsidRPr="00331ED7">
        <w:rPr>
          <w:color w:val="000000" w:themeColor="text1"/>
        </w:rPr>
        <w:t>. Ноябрьск, пос. Атб-2, д. 60)</w:t>
      </w:r>
      <w:r w:rsidRPr="00331ED7">
        <w:rPr>
          <w:color w:val="000000" w:themeColor="text1"/>
        </w:rPr>
        <w:t xml:space="preserve">, далее «Победитель </w:t>
      </w:r>
      <w:r w:rsidR="00332BEF" w:rsidRPr="00331ED7">
        <w:rPr>
          <w:color w:val="000000" w:themeColor="text1"/>
        </w:rPr>
        <w:t>запроса пре</w:t>
      </w:r>
      <w:r w:rsidR="00332BEF" w:rsidRPr="00331ED7">
        <w:rPr>
          <w:color w:val="000000" w:themeColor="text1"/>
        </w:rPr>
        <w:t>д</w:t>
      </w:r>
      <w:r w:rsidR="00332BEF" w:rsidRPr="00331ED7">
        <w:rPr>
          <w:color w:val="000000" w:themeColor="text1"/>
        </w:rPr>
        <w:t>ложений</w:t>
      </w:r>
      <w:r w:rsidRPr="00331ED7">
        <w:rPr>
          <w:color w:val="000000" w:themeColor="text1"/>
        </w:rPr>
        <w:t xml:space="preserve">», в лице Генерального директора </w:t>
      </w:r>
      <w:proofErr w:type="spellStart"/>
      <w:r w:rsidR="000A0656" w:rsidRPr="00331ED7">
        <w:rPr>
          <w:color w:val="000000" w:themeColor="text1"/>
        </w:rPr>
        <w:t>Шатоба</w:t>
      </w:r>
      <w:proofErr w:type="spellEnd"/>
      <w:r w:rsidR="000A0656" w:rsidRPr="00331ED7">
        <w:rPr>
          <w:color w:val="000000" w:themeColor="text1"/>
        </w:rPr>
        <w:t xml:space="preserve"> Сергея Ильича</w:t>
      </w:r>
      <w:r w:rsidRPr="00331ED7">
        <w:rPr>
          <w:color w:val="000000" w:themeColor="text1"/>
        </w:rPr>
        <w:t>, действующего на основании Устава, подписали настоящий протокол о результатах преддоговорных переговоров о нижесл</w:t>
      </w:r>
      <w:r w:rsidRPr="00331ED7">
        <w:rPr>
          <w:color w:val="000000" w:themeColor="text1"/>
        </w:rPr>
        <w:t>е</w:t>
      </w:r>
      <w:r w:rsidRPr="00331ED7">
        <w:rPr>
          <w:color w:val="000000" w:themeColor="text1"/>
        </w:rPr>
        <w:t>дующем:</w:t>
      </w:r>
    </w:p>
    <w:p w:rsidR="00DF603E" w:rsidRPr="00331ED7" w:rsidRDefault="00E765B0" w:rsidP="00D576CC">
      <w:pPr>
        <w:pStyle w:val="af"/>
        <w:spacing w:before="0" w:beforeAutospacing="0" w:after="0" w:afterAutospacing="0"/>
        <w:ind w:firstLine="709"/>
        <w:rPr>
          <w:color w:val="000000" w:themeColor="text1"/>
        </w:rPr>
      </w:pPr>
      <w:r w:rsidRPr="00331ED7">
        <w:rPr>
          <w:color w:val="000000" w:themeColor="text1"/>
        </w:rPr>
        <w:t xml:space="preserve">1. </w:t>
      </w:r>
      <w:r w:rsidR="00E32EE2" w:rsidRPr="00331ED7">
        <w:rPr>
          <w:color w:val="000000" w:themeColor="text1"/>
        </w:rPr>
        <w:t xml:space="preserve">Организатор </w:t>
      </w:r>
      <w:r w:rsidR="00332BEF" w:rsidRPr="00331ED7">
        <w:rPr>
          <w:color w:val="000000" w:themeColor="text1"/>
        </w:rPr>
        <w:t>запроса предложений</w:t>
      </w:r>
      <w:r w:rsidR="00E32EE2" w:rsidRPr="00331ED7">
        <w:rPr>
          <w:color w:val="000000" w:themeColor="text1"/>
        </w:rPr>
        <w:t xml:space="preserve"> объявил </w:t>
      </w:r>
      <w:r w:rsidR="00332BEF" w:rsidRPr="00331ED7">
        <w:rPr>
          <w:color w:val="000000" w:themeColor="text1"/>
        </w:rPr>
        <w:t>о</w:t>
      </w:r>
      <w:r w:rsidR="000A0656" w:rsidRPr="00331ED7">
        <w:rPr>
          <w:color w:val="000000" w:themeColor="text1"/>
        </w:rPr>
        <w:t xml:space="preserve">ткрытый запрос предложений на право заключения договора по оснащению </w:t>
      </w:r>
      <w:proofErr w:type="spellStart"/>
      <w:r w:rsidR="000A0656" w:rsidRPr="00331ED7">
        <w:rPr>
          <w:color w:val="000000" w:themeColor="text1"/>
        </w:rPr>
        <w:t>тахографическим</w:t>
      </w:r>
      <w:proofErr w:type="spellEnd"/>
      <w:r w:rsidR="000A0656" w:rsidRPr="00331ED7">
        <w:rPr>
          <w:color w:val="000000" w:themeColor="text1"/>
        </w:rPr>
        <w:t xml:space="preserve"> оборудованием автотранспортных средств филиала ОАО «Тюменьэнерго" Ноябрьские электрические сети</w:t>
      </w:r>
      <w:r w:rsidR="00E32EE2" w:rsidRPr="00331ED7">
        <w:rPr>
          <w:color w:val="000000" w:themeColor="text1"/>
        </w:rPr>
        <w:t>, официально опуб</w:t>
      </w:r>
      <w:r w:rsidR="005B70FB" w:rsidRPr="00331ED7">
        <w:rPr>
          <w:color w:val="000000" w:themeColor="text1"/>
        </w:rPr>
        <w:t>лик</w:t>
      </w:r>
      <w:r w:rsidR="005B70FB" w:rsidRPr="00331ED7">
        <w:rPr>
          <w:color w:val="000000" w:themeColor="text1"/>
        </w:rPr>
        <w:t>о</w:t>
      </w:r>
      <w:r w:rsidR="005B70FB" w:rsidRPr="00331ED7">
        <w:rPr>
          <w:color w:val="000000" w:themeColor="text1"/>
        </w:rPr>
        <w:t>ванный</w:t>
      </w:r>
      <w:r w:rsidR="00E32EE2" w:rsidRPr="00331ED7">
        <w:rPr>
          <w:color w:val="000000" w:themeColor="text1"/>
        </w:rPr>
        <w:t xml:space="preserve"> </w:t>
      </w:r>
      <w:r w:rsidR="00A13BCE" w:rsidRPr="00331ED7">
        <w:rPr>
          <w:color w:val="000000" w:themeColor="text1"/>
        </w:rPr>
        <w:t xml:space="preserve">в информационно-аналитической и торгово-операционной системе </w:t>
      </w:r>
      <w:r w:rsidR="00A13BCE" w:rsidRPr="00331ED7">
        <w:rPr>
          <w:color w:val="000000" w:themeColor="text1"/>
          <w:lang w:val="en-US"/>
        </w:rPr>
        <w:t>B</w:t>
      </w:r>
      <w:r w:rsidR="00A13BCE" w:rsidRPr="00331ED7">
        <w:rPr>
          <w:color w:val="000000" w:themeColor="text1"/>
        </w:rPr>
        <w:t>2</w:t>
      </w:r>
      <w:r w:rsidR="00A13BCE" w:rsidRPr="00331ED7">
        <w:rPr>
          <w:color w:val="000000" w:themeColor="text1"/>
          <w:lang w:val="en-US"/>
        </w:rPr>
        <w:t>B</w:t>
      </w:r>
      <w:r w:rsidR="00A13BCE" w:rsidRPr="00331ED7">
        <w:rPr>
          <w:color w:val="000000" w:themeColor="text1"/>
        </w:rPr>
        <w:t>-</w:t>
      </w:r>
      <w:r w:rsidR="00A13BCE" w:rsidRPr="00331ED7">
        <w:rPr>
          <w:color w:val="000000" w:themeColor="text1"/>
          <w:lang w:val="en-US"/>
        </w:rPr>
        <w:t>MRSK</w:t>
      </w:r>
      <w:r w:rsidR="00E32EE2" w:rsidRPr="00331ED7">
        <w:rPr>
          <w:color w:val="000000" w:themeColor="text1"/>
        </w:rPr>
        <w:t xml:space="preserve"> (</w:t>
      </w:r>
      <w:hyperlink r:id="rId5" w:history="1">
        <w:r w:rsidR="00E32EE2" w:rsidRPr="00331ED7">
          <w:rPr>
            <w:color w:val="000000" w:themeColor="text1"/>
          </w:rPr>
          <w:t>www.b2b-mrsk.ru</w:t>
        </w:r>
      </w:hyperlink>
      <w:r w:rsidR="00E32EE2" w:rsidRPr="00331ED7">
        <w:rPr>
          <w:color w:val="000000" w:themeColor="text1"/>
        </w:rPr>
        <w:t xml:space="preserve">) </w:t>
      </w:r>
      <w:r w:rsidR="00CC0EEF" w:rsidRPr="00331ED7">
        <w:rPr>
          <w:color w:val="000000" w:themeColor="text1"/>
        </w:rPr>
        <w:t>№</w:t>
      </w:r>
      <w:r w:rsidR="005B70FB" w:rsidRPr="00331ED7">
        <w:rPr>
          <w:color w:val="000000" w:themeColor="text1"/>
        </w:rPr>
        <w:t xml:space="preserve"> </w:t>
      </w:r>
      <w:r w:rsidR="000A0656" w:rsidRPr="00331ED7">
        <w:rPr>
          <w:color w:val="000000" w:themeColor="text1"/>
        </w:rPr>
        <w:t>334703</w:t>
      </w:r>
      <w:r w:rsidR="008430BD" w:rsidRPr="00331ED7">
        <w:rPr>
          <w:color w:val="000000" w:themeColor="text1"/>
        </w:rPr>
        <w:t xml:space="preserve"> от </w:t>
      </w:r>
      <w:r w:rsidR="000A0656" w:rsidRPr="00331ED7">
        <w:rPr>
          <w:color w:val="000000" w:themeColor="text1"/>
        </w:rPr>
        <w:t>31</w:t>
      </w:r>
      <w:r w:rsidR="005B70FB" w:rsidRPr="00331ED7">
        <w:rPr>
          <w:color w:val="000000" w:themeColor="text1"/>
        </w:rPr>
        <w:t>.</w:t>
      </w:r>
      <w:r w:rsidR="000A0656" w:rsidRPr="00331ED7">
        <w:rPr>
          <w:color w:val="000000" w:themeColor="text1"/>
        </w:rPr>
        <w:t>01</w:t>
      </w:r>
      <w:r w:rsidR="005B70FB" w:rsidRPr="00331ED7">
        <w:rPr>
          <w:color w:val="000000" w:themeColor="text1"/>
        </w:rPr>
        <w:t>.201</w:t>
      </w:r>
      <w:r w:rsidR="000A0656" w:rsidRPr="00331ED7">
        <w:rPr>
          <w:color w:val="000000" w:themeColor="text1"/>
        </w:rPr>
        <w:t>4</w:t>
      </w:r>
      <w:r w:rsidR="00187E77" w:rsidRPr="00331ED7">
        <w:rPr>
          <w:color w:val="000000" w:themeColor="text1"/>
        </w:rPr>
        <w:t xml:space="preserve"> </w:t>
      </w:r>
      <w:r w:rsidR="007E6638" w:rsidRPr="00331ED7">
        <w:rPr>
          <w:color w:val="000000" w:themeColor="text1"/>
        </w:rPr>
        <w:t>г.</w:t>
      </w:r>
      <w:r w:rsidR="00D576CC" w:rsidRPr="00331ED7">
        <w:rPr>
          <w:color w:val="000000" w:themeColor="text1"/>
        </w:rPr>
        <w:t xml:space="preserve"> </w:t>
      </w:r>
    </w:p>
    <w:p w:rsidR="00D576CC" w:rsidRPr="00331ED7" w:rsidRDefault="00E765B0" w:rsidP="00D576CC">
      <w:pPr>
        <w:ind w:firstLine="709"/>
        <w:jc w:val="both"/>
        <w:rPr>
          <w:color w:val="000000" w:themeColor="text1"/>
        </w:rPr>
      </w:pPr>
      <w:r w:rsidRPr="00331ED7">
        <w:rPr>
          <w:color w:val="000000" w:themeColor="text1"/>
        </w:rPr>
        <w:t xml:space="preserve">2. </w:t>
      </w:r>
      <w:r w:rsidR="000F470D" w:rsidRPr="00331ED7">
        <w:rPr>
          <w:color w:val="000000" w:themeColor="text1"/>
        </w:rPr>
        <w:t xml:space="preserve">В соответствии с решением </w:t>
      </w:r>
      <w:r w:rsidR="00D576CC" w:rsidRPr="00331ED7">
        <w:rPr>
          <w:color w:val="000000" w:themeColor="text1"/>
        </w:rPr>
        <w:t>Закупочной комиссии (Протокол №334703/0161-3 от 24.02.14г.) ООО «М2М-Ноябрьск» было определено Победителем  запроса предложений на о</w:t>
      </w:r>
      <w:r w:rsidR="00D576CC" w:rsidRPr="00331ED7">
        <w:rPr>
          <w:color w:val="000000" w:themeColor="text1"/>
        </w:rPr>
        <w:t>с</w:t>
      </w:r>
      <w:r w:rsidR="00D576CC" w:rsidRPr="00331ED7">
        <w:rPr>
          <w:color w:val="000000" w:themeColor="text1"/>
        </w:rPr>
        <w:t xml:space="preserve">новании п.7.5.6 Положения о закупке товаров, работ, услуг для нужд ОАО «Тюменьэнерго» как единственный </w:t>
      </w:r>
      <w:proofErr w:type="gramStart"/>
      <w:r w:rsidR="00B17C15" w:rsidRPr="00331ED7">
        <w:rPr>
          <w:color w:val="000000" w:themeColor="text1"/>
        </w:rPr>
        <w:t>участник</w:t>
      </w:r>
      <w:proofErr w:type="gramEnd"/>
      <w:r w:rsidR="00D576CC" w:rsidRPr="00331ED7">
        <w:rPr>
          <w:color w:val="000000" w:themeColor="text1"/>
        </w:rPr>
        <w:t xml:space="preserve">  допущенный до участия в запросе предложений</w:t>
      </w:r>
      <w:r w:rsidR="00B17C15" w:rsidRPr="00331ED7">
        <w:rPr>
          <w:color w:val="000000" w:themeColor="text1"/>
        </w:rPr>
        <w:t>, на условии: «оснащ</w:t>
      </w:r>
      <w:r w:rsidR="00B17C15" w:rsidRPr="00331ED7">
        <w:rPr>
          <w:color w:val="000000" w:themeColor="text1"/>
        </w:rPr>
        <w:t>е</w:t>
      </w:r>
      <w:r w:rsidR="00B17C15" w:rsidRPr="00331ED7">
        <w:rPr>
          <w:color w:val="000000" w:themeColor="text1"/>
        </w:rPr>
        <w:t xml:space="preserve">ния </w:t>
      </w:r>
      <w:proofErr w:type="spellStart"/>
      <w:r w:rsidR="00B17C15" w:rsidRPr="00331ED7">
        <w:rPr>
          <w:color w:val="000000" w:themeColor="text1"/>
        </w:rPr>
        <w:t>тахографическим</w:t>
      </w:r>
      <w:proofErr w:type="spellEnd"/>
      <w:r w:rsidR="00B17C15" w:rsidRPr="00331ED7">
        <w:rPr>
          <w:color w:val="000000" w:themeColor="text1"/>
        </w:rPr>
        <w:t xml:space="preserve"> оборудованием автотранспортных средств филиала ОАО «Тюменьэне</w:t>
      </w:r>
      <w:r w:rsidR="00B17C15" w:rsidRPr="00331ED7">
        <w:rPr>
          <w:color w:val="000000" w:themeColor="text1"/>
        </w:rPr>
        <w:t>р</w:t>
      </w:r>
      <w:r w:rsidR="00B17C15" w:rsidRPr="00331ED7">
        <w:rPr>
          <w:color w:val="000000" w:themeColor="text1"/>
        </w:rPr>
        <w:t xml:space="preserve">го" Ноябрьские электрические сети» с даты подписания договора по 30.04.2014г., </w:t>
      </w:r>
    </w:p>
    <w:p w:rsidR="00B17C15" w:rsidRPr="00331ED7" w:rsidRDefault="00B17C15" w:rsidP="00B17C15">
      <w:pPr>
        <w:jc w:val="both"/>
        <w:rPr>
          <w:color w:val="000000" w:themeColor="text1"/>
        </w:rPr>
      </w:pPr>
      <w:r w:rsidRPr="00331ED7">
        <w:rPr>
          <w:color w:val="000000" w:themeColor="text1"/>
        </w:rPr>
        <w:t>цена 5 009 132 руб. без НДС.</w:t>
      </w:r>
    </w:p>
    <w:p w:rsidR="00177363" w:rsidRPr="00331ED7" w:rsidRDefault="00E765B0" w:rsidP="00D576CC">
      <w:pPr>
        <w:pStyle w:val="ae"/>
        <w:widowControl w:val="0"/>
        <w:ind w:left="0" w:firstLine="709"/>
        <w:jc w:val="both"/>
        <w:rPr>
          <w:color w:val="000000" w:themeColor="text1"/>
        </w:rPr>
      </w:pPr>
      <w:r w:rsidRPr="00331ED7">
        <w:rPr>
          <w:color w:val="000000" w:themeColor="text1"/>
        </w:rPr>
        <w:t xml:space="preserve">3. </w:t>
      </w:r>
      <w:proofErr w:type="gramStart"/>
      <w:r w:rsidR="008A1C5E" w:rsidRPr="00331ED7">
        <w:rPr>
          <w:color w:val="000000" w:themeColor="text1"/>
        </w:rPr>
        <w:t>В соответствии с пунктами 2.2.5</w:t>
      </w:r>
      <w:r w:rsidR="00332BEF" w:rsidRPr="00331ED7">
        <w:rPr>
          <w:color w:val="000000" w:themeColor="text1"/>
        </w:rPr>
        <w:t xml:space="preserve"> (а) </w:t>
      </w:r>
      <w:r w:rsidR="008A1C5E" w:rsidRPr="00331ED7">
        <w:rPr>
          <w:color w:val="000000" w:themeColor="text1"/>
        </w:rPr>
        <w:t xml:space="preserve"> и 3.</w:t>
      </w:r>
      <w:r w:rsidR="00743F24" w:rsidRPr="00331ED7">
        <w:rPr>
          <w:color w:val="000000" w:themeColor="text1"/>
        </w:rPr>
        <w:t>1</w:t>
      </w:r>
      <w:r w:rsidR="000A0656" w:rsidRPr="00331ED7">
        <w:rPr>
          <w:color w:val="000000" w:themeColor="text1"/>
        </w:rPr>
        <w:t>4</w:t>
      </w:r>
      <w:r w:rsidR="008A1C5E" w:rsidRPr="00331ED7">
        <w:rPr>
          <w:color w:val="000000" w:themeColor="text1"/>
        </w:rPr>
        <w:t>.</w:t>
      </w:r>
      <w:r w:rsidR="000A0656" w:rsidRPr="00331ED7">
        <w:rPr>
          <w:color w:val="000000" w:themeColor="text1"/>
        </w:rPr>
        <w:t>4</w:t>
      </w:r>
      <w:r w:rsidR="008A1C5E" w:rsidRPr="00331ED7">
        <w:rPr>
          <w:color w:val="000000" w:themeColor="text1"/>
        </w:rPr>
        <w:t xml:space="preserve"> </w:t>
      </w:r>
      <w:r w:rsidR="00332BEF" w:rsidRPr="00331ED7">
        <w:rPr>
          <w:color w:val="000000" w:themeColor="text1"/>
        </w:rPr>
        <w:t>Закупочной</w:t>
      </w:r>
      <w:r w:rsidR="000A0656" w:rsidRPr="00331ED7">
        <w:rPr>
          <w:color w:val="000000" w:themeColor="text1"/>
        </w:rPr>
        <w:t xml:space="preserve"> документации</w:t>
      </w:r>
      <w:r w:rsidR="008A1C5E" w:rsidRPr="00331ED7">
        <w:rPr>
          <w:color w:val="000000" w:themeColor="text1"/>
        </w:rPr>
        <w:t xml:space="preserve"> </w:t>
      </w:r>
      <w:r w:rsidR="000A0656" w:rsidRPr="00331ED7">
        <w:rPr>
          <w:color w:val="000000" w:themeColor="text1"/>
        </w:rPr>
        <w:t>Открытого з</w:t>
      </w:r>
      <w:r w:rsidR="000A0656" w:rsidRPr="00331ED7">
        <w:rPr>
          <w:color w:val="000000" w:themeColor="text1"/>
        </w:rPr>
        <w:t>а</w:t>
      </w:r>
      <w:r w:rsidR="000A0656" w:rsidRPr="00331ED7">
        <w:rPr>
          <w:color w:val="000000" w:themeColor="text1"/>
        </w:rPr>
        <w:t xml:space="preserve">проса предложений на право заключения договора по оснащению </w:t>
      </w:r>
      <w:proofErr w:type="spellStart"/>
      <w:r w:rsidR="000A0656" w:rsidRPr="00331ED7">
        <w:rPr>
          <w:color w:val="000000" w:themeColor="text1"/>
        </w:rPr>
        <w:t>тахографическим</w:t>
      </w:r>
      <w:proofErr w:type="spellEnd"/>
      <w:r w:rsidR="000A0656" w:rsidRPr="00331ED7">
        <w:rPr>
          <w:color w:val="000000" w:themeColor="text1"/>
        </w:rPr>
        <w:t xml:space="preserve"> оборудов</w:t>
      </w:r>
      <w:r w:rsidR="000A0656" w:rsidRPr="00331ED7">
        <w:rPr>
          <w:color w:val="000000" w:themeColor="text1"/>
        </w:rPr>
        <w:t>а</w:t>
      </w:r>
      <w:r w:rsidR="000A0656" w:rsidRPr="00331ED7">
        <w:rPr>
          <w:color w:val="000000" w:themeColor="text1"/>
        </w:rPr>
        <w:t>нием автотранспортных средств филиала ОАО «Тюменьэнерго" Ноябрьские электрические с</w:t>
      </w:r>
      <w:r w:rsidR="000A0656" w:rsidRPr="00331ED7">
        <w:rPr>
          <w:color w:val="000000" w:themeColor="text1"/>
        </w:rPr>
        <w:t>е</w:t>
      </w:r>
      <w:r w:rsidR="000A0656" w:rsidRPr="00331ED7">
        <w:rPr>
          <w:color w:val="000000" w:themeColor="text1"/>
        </w:rPr>
        <w:t>ти</w:t>
      </w:r>
      <w:r w:rsidR="008A1C5E" w:rsidRPr="00331ED7">
        <w:rPr>
          <w:color w:val="000000" w:themeColor="text1"/>
        </w:rPr>
        <w:t>, между Организатором и Победителем конкурса были проведены преддоговорные перегов</w:t>
      </w:r>
      <w:r w:rsidR="008A1C5E" w:rsidRPr="00331ED7">
        <w:rPr>
          <w:color w:val="000000" w:themeColor="text1"/>
        </w:rPr>
        <w:t>о</w:t>
      </w:r>
      <w:r w:rsidR="008A1C5E" w:rsidRPr="00331ED7">
        <w:rPr>
          <w:color w:val="000000" w:themeColor="text1"/>
        </w:rPr>
        <w:t xml:space="preserve">ры </w:t>
      </w:r>
      <w:r w:rsidRPr="00331ED7">
        <w:rPr>
          <w:color w:val="000000" w:themeColor="text1"/>
        </w:rPr>
        <w:t xml:space="preserve">с целью уточнения </w:t>
      </w:r>
      <w:r w:rsidR="000A0656" w:rsidRPr="00331ED7">
        <w:rPr>
          <w:color w:val="000000" w:themeColor="text1"/>
        </w:rPr>
        <w:t xml:space="preserve"> </w:t>
      </w:r>
      <w:r w:rsidRPr="00331ED7">
        <w:rPr>
          <w:color w:val="000000" w:themeColor="text1"/>
        </w:rPr>
        <w:t>объёмов выполнения работ</w:t>
      </w:r>
      <w:r w:rsidR="003E6523" w:rsidRPr="00331ED7">
        <w:rPr>
          <w:color w:val="000000" w:themeColor="text1"/>
        </w:rPr>
        <w:t xml:space="preserve">, в связи с </w:t>
      </w:r>
      <w:r w:rsidR="000A0656" w:rsidRPr="00331ED7">
        <w:rPr>
          <w:color w:val="000000" w:themeColor="text1"/>
        </w:rPr>
        <w:t>изменениями законодательства РФ</w:t>
      </w:r>
      <w:r w:rsidR="00684116" w:rsidRPr="00331ED7">
        <w:rPr>
          <w:color w:val="000000" w:themeColor="text1"/>
        </w:rPr>
        <w:t>,</w:t>
      </w:r>
      <w:r w:rsidR="000A0656" w:rsidRPr="00331ED7">
        <w:rPr>
          <w:color w:val="000000" w:themeColor="text1"/>
        </w:rPr>
        <w:t xml:space="preserve"> а именно</w:t>
      </w:r>
      <w:r w:rsidR="00684116" w:rsidRPr="00331ED7">
        <w:rPr>
          <w:color w:val="000000" w:themeColor="text1"/>
        </w:rPr>
        <w:t xml:space="preserve"> вступлением в силу </w:t>
      </w:r>
      <w:r w:rsidR="00684116" w:rsidRPr="00331ED7">
        <w:rPr>
          <w:bCs/>
          <w:color w:val="000000" w:themeColor="text1"/>
          <w:kern w:val="36"/>
        </w:rPr>
        <w:t>Приказа Министерства транспорта Российской Федерации</w:t>
      </w:r>
      <w:proofErr w:type="gramEnd"/>
      <w:r w:rsidR="00684116" w:rsidRPr="00331ED7">
        <w:rPr>
          <w:bCs/>
          <w:color w:val="000000" w:themeColor="text1"/>
          <w:kern w:val="36"/>
        </w:rPr>
        <w:t xml:space="preserve"> (</w:t>
      </w:r>
      <w:proofErr w:type="gramStart"/>
      <w:r w:rsidR="00684116" w:rsidRPr="00331ED7">
        <w:rPr>
          <w:bCs/>
          <w:color w:val="000000" w:themeColor="text1"/>
          <w:kern w:val="36"/>
        </w:rPr>
        <w:t xml:space="preserve">Минтранс России) от 17 декабря 2013 г. N 470 г. Москва </w:t>
      </w:r>
      <w:r w:rsidR="00684116" w:rsidRPr="00331ED7">
        <w:rPr>
          <w:bCs/>
          <w:color w:val="000000" w:themeColor="text1"/>
        </w:rPr>
        <w:t>"О внесении изменений в приказ М</w:t>
      </w:r>
      <w:r w:rsidR="00684116" w:rsidRPr="00331ED7">
        <w:rPr>
          <w:bCs/>
          <w:color w:val="000000" w:themeColor="text1"/>
        </w:rPr>
        <w:t>и</w:t>
      </w:r>
      <w:r w:rsidR="00684116" w:rsidRPr="00331ED7">
        <w:rPr>
          <w:bCs/>
          <w:color w:val="000000" w:themeColor="text1"/>
        </w:rPr>
        <w:t>нистерства транспорта Российской Федерации от 13 февраля 2013 г. N 36".</w:t>
      </w:r>
      <w:proofErr w:type="gramEnd"/>
      <w:r w:rsidR="00684116" w:rsidRPr="00331ED7">
        <w:rPr>
          <w:bCs/>
          <w:color w:val="000000" w:themeColor="text1"/>
        </w:rPr>
        <w:t xml:space="preserve"> </w:t>
      </w:r>
      <w:proofErr w:type="spellStart"/>
      <w:r w:rsidR="00684116" w:rsidRPr="00331ED7">
        <w:rPr>
          <w:bCs/>
          <w:color w:val="000000" w:themeColor="text1"/>
        </w:rPr>
        <w:t>Зарегистрированого</w:t>
      </w:r>
      <w:proofErr w:type="spellEnd"/>
      <w:r w:rsidR="00684116" w:rsidRPr="00331ED7">
        <w:rPr>
          <w:bCs/>
          <w:color w:val="000000" w:themeColor="text1"/>
        </w:rPr>
        <w:t xml:space="preserve"> в Минюсте РФ 24 февраля 2014 г. и о</w:t>
      </w:r>
      <w:r w:rsidR="00684116" w:rsidRPr="00331ED7">
        <w:rPr>
          <w:color w:val="000000" w:themeColor="text1"/>
        </w:rPr>
        <w:t xml:space="preserve">публикованного 28 февраля 2014 г. в </w:t>
      </w:r>
      <w:hyperlink r:id="rId6" w:history="1">
        <w:r w:rsidR="00684116" w:rsidRPr="00331ED7">
          <w:rPr>
            <w:color w:val="000000" w:themeColor="text1"/>
          </w:rPr>
          <w:t>"РГ" - Федеральный выпуск №6320</w:t>
        </w:r>
      </w:hyperlink>
      <w:r w:rsidRPr="00331ED7">
        <w:rPr>
          <w:color w:val="000000" w:themeColor="text1"/>
        </w:rPr>
        <w:t>.</w:t>
      </w:r>
    </w:p>
    <w:p w:rsidR="00E75323" w:rsidRPr="00DA2260" w:rsidRDefault="00E765B0" w:rsidP="00D576CC">
      <w:pPr>
        <w:pStyle w:val="ae"/>
        <w:widowControl w:val="0"/>
        <w:ind w:left="0" w:firstLine="709"/>
        <w:jc w:val="both"/>
      </w:pPr>
      <w:r w:rsidRPr="00331ED7">
        <w:rPr>
          <w:color w:val="000000" w:themeColor="text1"/>
        </w:rPr>
        <w:t xml:space="preserve">4. </w:t>
      </w:r>
      <w:r w:rsidR="00FB2E90" w:rsidRPr="00331ED7">
        <w:rPr>
          <w:color w:val="000000" w:themeColor="text1"/>
        </w:rPr>
        <w:t>В ходе преддоговорных переговоров было принято решение</w:t>
      </w:r>
      <w:r w:rsidR="00684116" w:rsidRPr="00331ED7">
        <w:rPr>
          <w:color w:val="000000" w:themeColor="text1"/>
        </w:rPr>
        <w:t>,</w:t>
      </w:r>
      <w:r w:rsidR="005D1791" w:rsidRPr="00331ED7">
        <w:rPr>
          <w:color w:val="000000" w:themeColor="text1"/>
        </w:rPr>
        <w:t xml:space="preserve"> </w:t>
      </w:r>
      <w:r w:rsidR="00FB2E90" w:rsidRPr="00331ED7">
        <w:rPr>
          <w:color w:val="000000" w:themeColor="text1"/>
        </w:rPr>
        <w:t>заключить</w:t>
      </w:r>
      <w:r w:rsidR="00FB2E90" w:rsidRPr="00DA2260">
        <w:t xml:space="preserve"> Договор </w:t>
      </w:r>
      <w:r w:rsidR="00684116" w:rsidRPr="002448C5">
        <w:t xml:space="preserve">по оснащению </w:t>
      </w:r>
      <w:proofErr w:type="spellStart"/>
      <w:r w:rsidR="00684116" w:rsidRPr="002448C5">
        <w:t>тахографическим</w:t>
      </w:r>
      <w:proofErr w:type="spellEnd"/>
      <w:r w:rsidR="00684116" w:rsidRPr="002448C5">
        <w:t xml:space="preserve"> оборудованием автотранспортных средств филиала ОАО «Т</w:t>
      </w:r>
      <w:r w:rsidR="00684116" w:rsidRPr="002448C5">
        <w:t>ю</w:t>
      </w:r>
      <w:proofErr w:type="gramStart"/>
      <w:r w:rsidR="00684116" w:rsidRPr="002448C5">
        <w:t>меньэнерго" Ноябрьские электрические сети</w:t>
      </w:r>
      <w:r w:rsidR="00FB2E90" w:rsidRPr="00DA2260">
        <w:t xml:space="preserve"> </w:t>
      </w:r>
      <w:r w:rsidR="00A63E6F" w:rsidRPr="00DA2260">
        <w:t xml:space="preserve">на сумму </w:t>
      </w:r>
      <w:r w:rsidR="00684116">
        <w:t>3 711 809</w:t>
      </w:r>
      <w:r w:rsidR="008073B0" w:rsidRPr="00DA2260">
        <w:t>,</w:t>
      </w:r>
      <w:r w:rsidR="00684116">
        <w:t>0</w:t>
      </w:r>
      <w:r w:rsidR="008073B0" w:rsidRPr="00DA2260">
        <w:t>0 (</w:t>
      </w:r>
      <w:r w:rsidR="00684116">
        <w:t>Три миллиона семьсот одиннадцать тысяч восемьсот девять</w:t>
      </w:r>
      <w:r w:rsidR="008073B0" w:rsidRPr="00DA2260">
        <w:t xml:space="preserve">) рублей </w:t>
      </w:r>
      <w:r w:rsidR="00684116">
        <w:t>0</w:t>
      </w:r>
      <w:r w:rsidR="008073B0" w:rsidRPr="00DA2260">
        <w:t>0 копеек</w:t>
      </w:r>
      <w:r w:rsidR="00A63E6F" w:rsidRPr="00DA2260">
        <w:t xml:space="preserve">, </w:t>
      </w:r>
      <w:r w:rsidR="00684116">
        <w:t xml:space="preserve">НДС не облагается, </w:t>
      </w:r>
      <w:r w:rsidR="00AA5CA9" w:rsidRPr="00DA2260">
        <w:t xml:space="preserve">с учетом </w:t>
      </w:r>
      <w:r w:rsidR="00DA2260" w:rsidRPr="00DA2260">
        <w:t>внесё</w:t>
      </w:r>
      <w:r w:rsidR="00DA2260" w:rsidRPr="00DA2260">
        <w:t>н</w:t>
      </w:r>
      <w:r w:rsidR="00DA2260" w:rsidRPr="00DA2260">
        <w:t xml:space="preserve">ных изменений в </w:t>
      </w:r>
      <w:r w:rsidR="005809BC">
        <w:t xml:space="preserve">Приложение № 1 к </w:t>
      </w:r>
      <w:r w:rsidR="00DA2260" w:rsidRPr="00DA2260">
        <w:t>Техническо</w:t>
      </w:r>
      <w:r w:rsidR="005809BC">
        <w:t>му</w:t>
      </w:r>
      <w:r w:rsidR="00DA2260" w:rsidRPr="00DA2260">
        <w:t xml:space="preserve"> задани</w:t>
      </w:r>
      <w:r w:rsidR="005809BC">
        <w:t>ю</w:t>
      </w:r>
      <w:r w:rsidR="00DA2260" w:rsidRPr="00DA2260">
        <w:t xml:space="preserve"> (Приложение №1 к проекту дог</w:t>
      </w:r>
      <w:r w:rsidR="00DA2260" w:rsidRPr="00DA2260">
        <w:t>о</w:t>
      </w:r>
      <w:r w:rsidR="00DA2260" w:rsidRPr="00DA2260">
        <w:t xml:space="preserve">вора) и </w:t>
      </w:r>
      <w:r w:rsidR="00684116">
        <w:t>Р</w:t>
      </w:r>
      <w:r w:rsidR="00DA2260" w:rsidRPr="00DA2260">
        <w:t>асчёт</w:t>
      </w:r>
      <w:r w:rsidR="00684116">
        <w:t xml:space="preserve"> стоимости </w:t>
      </w:r>
      <w:r w:rsidR="00684116" w:rsidRPr="00684116">
        <w:t xml:space="preserve">оснащения </w:t>
      </w:r>
      <w:proofErr w:type="spellStart"/>
      <w:r w:rsidR="00684116" w:rsidRPr="00684116">
        <w:t>тахографическим</w:t>
      </w:r>
      <w:proofErr w:type="spellEnd"/>
      <w:r w:rsidR="00684116" w:rsidRPr="00684116">
        <w:t xml:space="preserve"> оборудованием </w:t>
      </w:r>
      <w:r w:rsidR="00684116" w:rsidRPr="002448C5">
        <w:t>автотранспортных средств филиала ОАО «Тюменьэнерго" Ноябрьские электрические сети</w:t>
      </w:r>
      <w:r w:rsidR="00DA2260" w:rsidRPr="00DA2260">
        <w:t xml:space="preserve"> (Приложение №2 к проекту договора)</w:t>
      </w:r>
      <w:r w:rsidR="00B4157D" w:rsidRPr="00DA2260">
        <w:t>.</w:t>
      </w:r>
      <w:proofErr w:type="gramEnd"/>
    </w:p>
    <w:p w:rsidR="00DF603E" w:rsidRPr="00DA2260" w:rsidRDefault="00DF603E" w:rsidP="00D576CC">
      <w:pPr>
        <w:pStyle w:val="a6"/>
        <w:spacing w:before="0" w:line="240" w:lineRule="auto"/>
        <w:ind w:firstLine="709"/>
        <w:rPr>
          <w:sz w:val="24"/>
        </w:rPr>
      </w:pPr>
      <w:r w:rsidRPr="00DA2260">
        <w:rPr>
          <w:sz w:val="24"/>
        </w:rPr>
        <w:t xml:space="preserve"> </w:t>
      </w:r>
      <w:r w:rsidR="00E765B0" w:rsidRPr="00DA2260">
        <w:rPr>
          <w:sz w:val="24"/>
        </w:rPr>
        <w:t xml:space="preserve">5. </w:t>
      </w:r>
      <w:r w:rsidRPr="00DA2260">
        <w:rPr>
          <w:sz w:val="24"/>
        </w:rPr>
        <w:t xml:space="preserve">Настоящий протокол о результатах </w:t>
      </w:r>
      <w:r w:rsidR="00A54095" w:rsidRPr="00DA2260">
        <w:rPr>
          <w:sz w:val="24"/>
        </w:rPr>
        <w:t xml:space="preserve">преддоговорных </w:t>
      </w:r>
      <w:r w:rsidRPr="00DA2260">
        <w:rPr>
          <w:sz w:val="24"/>
        </w:rPr>
        <w:t>переговоров составлен в двух э</w:t>
      </w:r>
      <w:r w:rsidRPr="00DA2260">
        <w:rPr>
          <w:sz w:val="24"/>
        </w:rPr>
        <w:t>к</w:t>
      </w:r>
      <w:r w:rsidRPr="00DA2260">
        <w:rPr>
          <w:sz w:val="24"/>
        </w:rPr>
        <w:t>земплярах, имеющих равную юридическую силу, по одному экземпляру для каждой из сторон.</w:t>
      </w:r>
    </w:p>
    <w:tbl>
      <w:tblPr>
        <w:tblW w:w="10527" w:type="dxa"/>
        <w:jc w:val="center"/>
        <w:tblLayout w:type="fixed"/>
        <w:tblLook w:val="01E0"/>
      </w:tblPr>
      <w:tblGrid>
        <w:gridCol w:w="5230"/>
        <w:gridCol w:w="5297"/>
      </w:tblGrid>
      <w:tr w:rsidR="00DA462B" w:rsidRPr="000C40E1" w:rsidTr="00DA462B">
        <w:trPr>
          <w:trHeight w:val="1965"/>
          <w:jc w:val="center"/>
        </w:trPr>
        <w:tc>
          <w:tcPr>
            <w:tcW w:w="5230" w:type="dxa"/>
          </w:tcPr>
          <w:p w:rsidR="00DA462B" w:rsidRPr="00DA2260" w:rsidRDefault="00DA462B" w:rsidP="004A242B">
            <w:pPr>
              <w:pStyle w:val="a9"/>
              <w:widowControl w:val="0"/>
              <w:spacing w:before="0" w:after="0"/>
              <w:ind w:left="0"/>
              <w:rPr>
                <w:b/>
                <w:szCs w:val="24"/>
              </w:rPr>
            </w:pPr>
            <w:r w:rsidRPr="00DA2260">
              <w:rPr>
                <w:b/>
                <w:szCs w:val="24"/>
              </w:rPr>
              <w:t xml:space="preserve">От Организатора </w:t>
            </w:r>
          </w:p>
          <w:p w:rsidR="00DA462B" w:rsidRDefault="00DA462B" w:rsidP="004A242B">
            <w:pPr>
              <w:pStyle w:val="a9"/>
              <w:keepNext/>
              <w:widowControl w:val="0"/>
              <w:ind w:left="0"/>
              <w:rPr>
                <w:szCs w:val="24"/>
              </w:rPr>
            </w:pPr>
            <w:r w:rsidRPr="00DA2260">
              <w:rPr>
                <w:szCs w:val="24"/>
              </w:rPr>
              <w:t xml:space="preserve">Филиал </w:t>
            </w:r>
            <w:r w:rsidR="005349E5" w:rsidRPr="00DA2260">
              <w:rPr>
                <w:szCs w:val="24"/>
              </w:rPr>
              <w:t>ОАО</w:t>
            </w:r>
            <w:r w:rsidRPr="00DA2260">
              <w:rPr>
                <w:szCs w:val="24"/>
              </w:rPr>
              <w:t xml:space="preserve"> "Тюменьэнерго" Ноябрьские электрические сети (Россия, 629804, ЯНАО, Тюменская область, </w:t>
            </w:r>
            <w:proofErr w:type="gramStart"/>
            <w:r w:rsidRPr="00DA2260">
              <w:rPr>
                <w:szCs w:val="24"/>
              </w:rPr>
              <w:t>г</w:t>
            </w:r>
            <w:proofErr w:type="gramEnd"/>
            <w:r w:rsidRPr="00DA2260">
              <w:rPr>
                <w:szCs w:val="24"/>
              </w:rPr>
              <w:t>.</w:t>
            </w:r>
            <w:r w:rsidR="005349E5" w:rsidRPr="00DA2260">
              <w:rPr>
                <w:szCs w:val="24"/>
              </w:rPr>
              <w:t xml:space="preserve"> </w:t>
            </w:r>
            <w:r w:rsidRPr="00DA2260">
              <w:rPr>
                <w:szCs w:val="24"/>
              </w:rPr>
              <w:t>Ноябрьск, ул. Холмого</w:t>
            </w:r>
            <w:r w:rsidRPr="00DA2260">
              <w:rPr>
                <w:szCs w:val="24"/>
              </w:rPr>
              <w:t>р</w:t>
            </w:r>
            <w:r w:rsidRPr="00DA2260">
              <w:rPr>
                <w:szCs w:val="24"/>
              </w:rPr>
              <w:t>ская, д.25)</w:t>
            </w:r>
          </w:p>
          <w:p w:rsidR="001856C1" w:rsidRPr="001856C1" w:rsidRDefault="001856C1" w:rsidP="004A242B">
            <w:pPr>
              <w:pStyle w:val="a9"/>
              <w:keepNext/>
              <w:widowControl w:val="0"/>
              <w:ind w:left="0"/>
              <w:rPr>
                <w:sz w:val="10"/>
                <w:szCs w:val="10"/>
              </w:rPr>
            </w:pPr>
          </w:p>
          <w:p w:rsidR="00EE74BE" w:rsidRPr="00DA2260" w:rsidRDefault="00EE74BE" w:rsidP="004A242B">
            <w:pPr>
              <w:pStyle w:val="a9"/>
              <w:ind w:left="0"/>
            </w:pPr>
            <w:r w:rsidRPr="00DA2260">
              <w:t>Д</w:t>
            </w:r>
            <w:r w:rsidR="005349E5" w:rsidRPr="00DA2260">
              <w:t>иректор</w:t>
            </w:r>
            <w:r w:rsidRPr="00DA2260">
              <w:t xml:space="preserve"> филиала</w:t>
            </w:r>
          </w:p>
          <w:p w:rsidR="00EE74BE" w:rsidRPr="00DA2260" w:rsidRDefault="00EE74BE" w:rsidP="004A242B">
            <w:pPr>
              <w:pStyle w:val="a9"/>
              <w:ind w:left="0"/>
            </w:pPr>
          </w:p>
          <w:p w:rsidR="00DA462B" w:rsidRPr="00B17C15" w:rsidRDefault="00DA462B" w:rsidP="004A242B">
            <w:pPr>
              <w:pStyle w:val="a9"/>
              <w:ind w:left="0"/>
              <w:rPr>
                <w:b/>
                <w:szCs w:val="24"/>
              </w:rPr>
            </w:pPr>
            <w:r w:rsidRPr="00DA2260">
              <w:rPr>
                <w:szCs w:val="24"/>
              </w:rPr>
              <w:t>______________________</w:t>
            </w:r>
            <w:r w:rsidR="00EE74BE" w:rsidRPr="00DA2260">
              <w:rPr>
                <w:b/>
                <w:szCs w:val="24"/>
              </w:rPr>
              <w:t>С.Ф. Бован</w:t>
            </w:r>
          </w:p>
        </w:tc>
        <w:tc>
          <w:tcPr>
            <w:tcW w:w="5297" w:type="dxa"/>
          </w:tcPr>
          <w:p w:rsidR="00DA462B" w:rsidRPr="00DA2260" w:rsidRDefault="00DA462B" w:rsidP="004A242B">
            <w:pPr>
              <w:pStyle w:val="20"/>
              <w:jc w:val="left"/>
              <w:rPr>
                <w:b/>
              </w:rPr>
            </w:pPr>
            <w:r w:rsidRPr="00DA2260">
              <w:rPr>
                <w:b/>
              </w:rPr>
              <w:t xml:space="preserve">От Победителя </w:t>
            </w:r>
          </w:p>
          <w:p w:rsidR="00DA462B" w:rsidRDefault="00684116" w:rsidP="004A242B">
            <w:pPr>
              <w:pStyle w:val="a9"/>
              <w:ind w:left="0"/>
            </w:pPr>
            <w:r w:rsidRPr="00DA2260">
              <w:t xml:space="preserve">Общество с ограниченной ответственностью </w:t>
            </w:r>
            <w:r w:rsidRPr="000A0656">
              <w:rPr>
                <w:szCs w:val="24"/>
              </w:rPr>
              <w:t xml:space="preserve">"М2М-Ноябрьск" (629800, Россия, Ямало-Ненецкий автономный округ, </w:t>
            </w:r>
            <w:proofErr w:type="gramStart"/>
            <w:r w:rsidRPr="000A0656">
              <w:rPr>
                <w:szCs w:val="24"/>
              </w:rPr>
              <w:t>г</w:t>
            </w:r>
            <w:proofErr w:type="gramEnd"/>
            <w:r w:rsidRPr="000A0656">
              <w:rPr>
                <w:szCs w:val="24"/>
              </w:rPr>
              <w:t>. Ноябрьск, пос. Атб-2, д. 60)</w:t>
            </w:r>
          </w:p>
          <w:p w:rsidR="001856C1" w:rsidRPr="001856C1" w:rsidRDefault="001856C1" w:rsidP="004A242B">
            <w:pPr>
              <w:pStyle w:val="a9"/>
              <w:ind w:left="0"/>
              <w:rPr>
                <w:sz w:val="10"/>
                <w:szCs w:val="10"/>
              </w:rPr>
            </w:pPr>
          </w:p>
          <w:p w:rsidR="00EF72AA" w:rsidRPr="00DA2260" w:rsidRDefault="00EE74BE" w:rsidP="004A242B">
            <w:pPr>
              <w:pStyle w:val="a9"/>
              <w:ind w:left="0"/>
              <w:rPr>
                <w:szCs w:val="24"/>
              </w:rPr>
            </w:pPr>
            <w:r w:rsidRPr="00DA2260">
              <w:rPr>
                <w:szCs w:val="24"/>
              </w:rPr>
              <w:t>Генеральный д</w:t>
            </w:r>
            <w:r w:rsidR="00DA462B" w:rsidRPr="00DA2260">
              <w:rPr>
                <w:szCs w:val="24"/>
              </w:rPr>
              <w:t>иректор</w:t>
            </w:r>
          </w:p>
          <w:p w:rsidR="00EE74BE" w:rsidRPr="00DA2260" w:rsidRDefault="00EE74BE" w:rsidP="004A242B">
            <w:pPr>
              <w:pStyle w:val="a9"/>
              <w:ind w:left="0"/>
              <w:rPr>
                <w:szCs w:val="24"/>
              </w:rPr>
            </w:pPr>
          </w:p>
          <w:p w:rsidR="00DA462B" w:rsidRDefault="00DA462B" w:rsidP="00B17C15">
            <w:pPr>
              <w:pStyle w:val="a9"/>
              <w:ind w:left="0"/>
              <w:rPr>
                <w:sz w:val="28"/>
                <w:szCs w:val="28"/>
              </w:rPr>
            </w:pPr>
            <w:r w:rsidRPr="00DA2260">
              <w:rPr>
                <w:szCs w:val="24"/>
              </w:rPr>
              <w:t>______________________</w:t>
            </w:r>
            <w:r w:rsidR="00684116">
              <w:rPr>
                <w:b/>
                <w:szCs w:val="24"/>
              </w:rPr>
              <w:t xml:space="preserve">С.И. </w:t>
            </w:r>
            <w:proofErr w:type="spellStart"/>
            <w:r w:rsidR="00684116">
              <w:rPr>
                <w:b/>
                <w:szCs w:val="24"/>
              </w:rPr>
              <w:t>Шатоба</w:t>
            </w:r>
            <w:proofErr w:type="spellEnd"/>
          </w:p>
        </w:tc>
      </w:tr>
    </w:tbl>
    <w:p w:rsidR="008A1C5E" w:rsidRDefault="008A1C5E" w:rsidP="00B17C15">
      <w:pPr>
        <w:rPr>
          <w:sz w:val="26"/>
          <w:szCs w:val="26"/>
        </w:rPr>
      </w:pPr>
    </w:p>
    <w:sectPr w:rsidR="008A1C5E" w:rsidSect="00B17C15">
      <w:pgSz w:w="11906" w:h="16838" w:code="9"/>
      <w:pgMar w:top="45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23CE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5A228B1"/>
    <w:multiLevelType w:val="multilevel"/>
    <w:tmpl w:val="808265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3C6702D"/>
    <w:multiLevelType w:val="multilevel"/>
    <w:tmpl w:val="3AC2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5A28C3"/>
    <w:multiLevelType w:val="hybridMultilevel"/>
    <w:tmpl w:val="1390E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6A5FCE"/>
    <w:multiLevelType w:val="multilevel"/>
    <w:tmpl w:val="373E991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5">
    <w:nsid w:val="41230E70"/>
    <w:multiLevelType w:val="hybridMultilevel"/>
    <w:tmpl w:val="0C187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BC1AE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0C67D6"/>
    <w:multiLevelType w:val="hybridMultilevel"/>
    <w:tmpl w:val="BA5CDE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314F43"/>
    <w:multiLevelType w:val="hybridMultilevel"/>
    <w:tmpl w:val="0F660BB4"/>
    <w:lvl w:ilvl="0" w:tplc="8E0E5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E071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2C76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221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881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0D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CED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922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FAC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971FEA"/>
    <w:multiLevelType w:val="hybridMultilevel"/>
    <w:tmpl w:val="3AC2A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272F79"/>
    <w:multiLevelType w:val="hybridMultilevel"/>
    <w:tmpl w:val="6FA4441C"/>
    <w:lvl w:ilvl="0" w:tplc="4EE65A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62861750">
      <w:numFmt w:val="none"/>
      <w:lvlText w:val=""/>
      <w:lvlJc w:val="left"/>
      <w:pPr>
        <w:tabs>
          <w:tab w:val="num" w:pos="360"/>
        </w:tabs>
      </w:pPr>
    </w:lvl>
    <w:lvl w:ilvl="2" w:tplc="A1B047A8">
      <w:numFmt w:val="none"/>
      <w:lvlText w:val=""/>
      <w:lvlJc w:val="left"/>
      <w:pPr>
        <w:tabs>
          <w:tab w:val="num" w:pos="360"/>
        </w:tabs>
      </w:pPr>
    </w:lvl>
    <w:lvl w:ilvl="3" w:tplc="7E0E740A">
      <w:numFmt w:val="none"/>
      <w:lvlText w:val=""/>
      <w:lvlJc w:val="left"/>
      <w:pPr>
        <w:tabs>
          <w:tab w:val="num" w:pos="360"/>
        </w:tabs>
      </w:pPr>
    </w:lvl>
    <w:lvl w:ilvl="4" w:tplc="33A49FC8">
      <w:numFmt w:val="none"/>
      <w:lvlText w:val=""/>
      <w:lvlJc w:val="left"/>
      <w:pPr>
        <w:tabs>
          <w:tab w:val="num" w:pos="360"/>
        </w:tabs>
      </w:pPr>
    </w:lvl>
    <w:lvl w:ilvl="5" w:tplc="615201FA">
      <w:numFmt w:val="none"/>
      <w:lvlText w:val=""/>
      <w:lvlJc w:val="left"/>
      <w:pPr>
        <w:tabs>
          <w:tab w:val="num" w:pos="360"/>
        </w:tabs>
      </w:pPr>
    </w:lvl>
    <w:lvl w:ilvl="6" w:tplc="546079E8">
      <w:numFmt w:val="none"/>
      <w:lvlText w:val=""/>
      <w:lvlJc w:val="left"/>
      <w:pPr>
        <w:tabs>
          <w:tab w:val="num" w:pos="360"/>
        </w:tabs>
      </w:pPr>
    </w:lvl>
    <w:lvl w:ilvl="7" w:tplc="222A18D2">
      <w:numFmt w:val="none"/>
      <w:lvlText w:val=""/>
      <w:lvlJc w:val="left"/>
      <w:pPr>
        <w:tabs>
          <w:tab w:val="num" w:pos="360"/>
        </w:tabs>
      </w:pPr>
    </w:lvl>
    <w:lvl w:ilvl="8" w:tplc="7594441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30E6BBF"/>
    <w:multiLevelType w:val="hybridMultilevel"/>
    <w:tmpl w:val="D27C6574"/>
    <w:lvl w:ilvl="0" w:tplc="24DC967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3E35C4"/>
    <w:multiLevelType w:val="multilevel"/>
    <w:tmpl w:val="E24AD0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68"/>
        </w:tabs>
        <w:ind w:left="1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2"/>
        </w:tabs>
        <w:ind w:left="19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76"/>
        </w:tabs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4"/>
        </w:tabs>
        <w:ind w:left="3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08"/>
        </w:tabs>
        <w:ind w:left="44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92"/>
        </w:tabs>
        <w:ind w:left="5192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autoHyphenation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B921F8"/>
    <w:rsid w:val="00025B95"/>
    <w:rsid w:val="00066C09"/>
    <w:rsid w:val="00093F63"/>
    <w:rsid w:val="0009753A"/>
    <w:rsid w:val="000A0656"/>
    <w:rsid w:val="000B1D6A"/>
    <w:rsid w:val="000C0AA7"/>
    <w:rsid w:val="000C40E1"/>
    <w:rsid w:val="000C59EE"/>
    <w:rsid w:val="000D1A6C"/>
    <w:rsid w:val="000E45B1"/>
    <w:rsid w:val="000F470D"/>
    <w:rsid w:val="000F4F8D"/>
    <w:rsid w:val="001208FA"/>
    <w:rsid w:val="00154D9C"/>
    <w:rsid w:val="00177363"/>
    <w:rsid w:val="001856C1"/>
    <w:rsid w:val="001876EB"/>
    <w:rsid w:val="00187DA6"/>
    <w:rsid w:val="00187E77"/>
    <w:rsid w:val="001A2F77"/>
    <w:rsid w:val="001B2BBE"/>
    <w:rsid w:val="001B56ED"/>
    <w:rsid w:val="001F4876"/>
    <w:rsid w:val="00210821"/>
    <w:rsid w:val="00213687"/>
    <w:rsid w:val="0025218B"/>
    <w:rsid w:val="00261099"/>
    <w:rsid w:val="0028429D"/>
    <w:rsid w:val="0028448E"/>
    <w:rsid w:val="002855A6"/>
    <w:rsid w:val="00297D56"/>
    <w:rsid w:val="002B2519"/>
    <w:rsid w:val="002D6572"/>
    <w:rsid w:val="003115FE"/>
    <w:rsid w:val="00331ED7"/>
    <w:rsid w:val="00332BEF"/>
    <w:rsid w:val="00334295"/>
    <w:rsid w:val="003376B7"/>
    <w:rsid w:val="003511A3"/>
    <w:rsid w:val="00351A48"/>
    <w:rsid w:val="0036197B"/>
    <w:rsid w:val="003C0E44"/>
    <w:rsid w:val="003C5CA0"/>
    <w:rsid w:val="003D174D"/>
    <w:rsid w:val="003D6BD6"/>
    <w:rsid w:val="003E4E95"/>
    <w:rsid w:val="003E6523"/>
    <w:rsid w:val="003E7EE9"/>
    <w:rsid w:val="00411B44"/>
    <w:rsid w:val="00411C91"/>
    <w:rsid w:val="004171C9"/>
    <w:rsid w:val="00420FC4"/>
    <w:rsid w:val="004665ED"/>
    <w:rsid w:val="00480538"/>
    <w:rsid w:val="00493F78"/>
    <w:rsid w:val="004A242B"/>
    <w:rsid w:val="004C1685"/>
    <w:rsid w:val="004D39E6"/>
    <w:rsid w:val="004D6E64"/>
    <w:rsid w:val="00514766"/>
    <w:rsid w:val="005310B9"/>
    <w:rsid w:val="005349E5"/>
    <w:rsid w:val="00534CFF"/>
    <w:rsid w:val="00547C4C"/>
    <w:rsid w:val="005561AD"/>
    <w:rsid w:val="00566884"/>
    <w:rsid w:val="00571C52"/>
    <w:rsid w:val="00571F38"/>
    <w:rsid w:val="005809BC"/>
    <w:rsid w:val="005B2606"/>
    <w:rsid w:val="005B66C2"/>
    <w:rsid w:val="005B70FB"/>
    <w:rsid w:val="005C2979"/>
    <w:rsid w:val="005D1791"/>
    <w:rsid w:val="00600A09"/>
    <w:rsid w:val="006222BD"/>
    <w:rsid w:val="00626B2D"/>
    <w:rsid w:val="006421DF"/>
    <w:rsid w:val="00684116"/>
    <w:rsid w:val="00685DCA"/>
    <w:rsid w:val="006A31AB"/>
    <w:rsid w:val="006C4220"/>
    <w:rsid w:val="006D7C7D"/>
    <w:rsid w:val="007103D7"/>
    <w:rsid w:val="00723BD0"/>
    <w:rsid w:val="00743F24"/>
    <w:rsid w:val="00746051"/>
    <w:rsid w:val="00747A86"/>
    <w:rsid w:val="007547FB"/>
    <w:rsid w:val="00760B59"/>
    <w:rsid w:val="00790080"/>
    <w:rsid w:val="007C20B2"/>
    <w:rsid w:val="007D3A10"/>
    <w:rsid w:val="007D5CC8"/>
    <w:rsid w:val="007E19B8"/>
    <w:rsid w:val="007E6638"/>
    <w:rsid w:val="008073B0"/>
    <w:rsid w:val="0081637A"/>
    <w:rsid w:val="00832638"/>
    <w:rsid w:val="0083459F"/>
    <w:rsid w:val="00834D5B"/>
    <w:rsid w:val="008430BD"/>
    <w:rsid w:val="00843A17"/>
    <w:rsid w:val="00847724"/>
    <w:rsid w:val="008678F6"/>
    <w:rsid w:val="00877E76"/>
    <w:rsid w:val="008857C4"/>
    <w:rsid w:val="0089444B"/>
    <w:rsid w:val="008A0243"/>
    <w:rsid w:val="008A1C5E"/>
    <w:rsid w:val="008A6439"/>
    <w:rsid w:val="008D0718"/>
    <w:rsid w:val="008D1C92"/>
    <w:rsid w:val="008E7195"/>
    <w:rsid w:val="00940932"/>
    <w:rsid w:val="009558D9"/>
    <w:rsid w:val="009563BB"/>
    <w:rsid w:val="009669FD"/>
    <w:rsid w:val="009B0ACD"/>
    <w:rsid w:val="009B547E"/>
    <w:rsid w:val="009C1259"/>
    <w:rsid w:val="009D5B49"/>
    <w:rsid w:val="00A10F34"/>
    <w:rsid w:val="00A13BCE"/>
    <w:rsid w:val="00A17D19"/>
    <w:rsid w:val="00A3550E"/>
    <w:rsid w:val="00A35A11"/>
    <w:rsid w:val="00A522D7"/>
    <w:rsid w:val="00A54095"/>
    <w:rsid w:val="00A63E6F"/>
    <w:rsid w:val="00A74ADB"/>
    <w:rsid w:val="00A92123"/>
    <w:rsid w:val="00A9506B"/>
    <w:rsid w:val="00AA32BA"/>
    <w:rsid w:val="00AA5CA9"/>
    <w:rsid w:val="00AB30A8"/>
    <w:rsid w:val="00AF3944"/>
    <w:rsid w:val="00B17C15"/>
    <w:rsid w:val="00B22F13"/>
    <w:rsid w:val="00B34010"/>
    <w:rsid w:val="00B4157D"/>
    <w:rsid w:val="00B8639A"/>
    <w:rsid w:val="00B921F8"/>
    <w:rsid w:val="00B947B0"/>
    <w:rsid w:val="00BA5F29"/>
    <w:rsid w:val="00BB1D90"/>
    <w:rsid w:val="00BD19A5"/>
    <w:rsid w:val="00C12F33"/>
    <w:rsid w:val="00C272A0"/>
    <w:rsid w:val="00C301C9"/>
    <w:rsid w:val="00C30B50"/>
    <w:rsid w:val="00C30C39"/>
    <w:rsid w:val="00C53118"/>
    <w:rsid w:val="00C5623D"/>
    <w:rsid w:val="00C8486A"/>
    <w:rsid w:val="00C90F5E"/>
    <w:rsid w:val="00CB3621"/>
    <w:rsid w:val="00CC0EEF"/>
    <w:rsid w:val="00CC721E"/>
    <w:rsid w:val="00CD5332"/>
    <w:rsid w:val="00CE3694"/>
    <w:rsid w:val="00D07D19"/>
    <w:rsid w:val="00D2054B"/>
    <w:rsid w:val="00D20925"/>
    <w:rsid w:val="00D4322C"/>
    <w:rsid w:val="00D51EAF"/>
    <w:rsid w:val="00D576CC"/>
    <w:rsid w:val="00D77E85"/>
    <w:rsid w:val="00D8222D"/>
    <w:rsid w:val="00D9225D"/>
    <w:rsid w:val="00DA2260"/>
    <w:rsid w:val="00DA3E1A"/>
    <w:rsid w:val="00DA462B"/>
    <w:rsid w:val="00DC17C7"/>
    <w:rsid w:val="00DF4E75"/>
    <w:rsid w:val="00DF603E"/>
    <w:rsid w:val="00E02D8D"/>
    <w:rsid w:val="00E04CD9"/>
    <w:rsid w:val="00E2162A"/>
    <w:rsid w:val="00E32EE2"/>
    <w:rsid w:val="00E40A3C"/>
    <w:rsid w:val="00E66C32"/>
    <w:rsid w:val="00E743E6"/>
    <w:rsid w:val="00E75323"/>
    <w:rsid w:val="00E765B0"/>
    <w:rsid w:val="00EA4DB7"/>
    <w:rsid w:val="00EC41BF"/>
    <w:rsid w:val="00EE1580"/>
    <w:rsid w:val="00EE74BE"/>
    <w:rsid w:val="00EF72AA"/>
    <w:rsid w:val="00F117B5"/>
    <w:rsid w:val="00F2709B"/>
    <w:rsid w:val="00F41888"/>
    <w:rsid w:val="00F450C2"/>
    <w:rsid w:val="00F560FB"/>
    <w:rsid w:val="00F578D0"/>
    <w:rsid w:val="00FB2E90"/>
    <w:rsid w:val="00FE0F5C"/>
    <w:rsid w:val="00FF026E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2638"/>
    <w:rPr>
      <w:sz w:val="24"/>
      <w:szCs w:val="24"/>
    </w:rPr>
  </w:style>
  <w:style w:type="paragraph" w:styleId="1">
    <w:name w:val="heading 1"/>
    <w:basedOn w:val="a"/>
    <w:next w:val="a"/>
    <w:qFormat/>
    <w:rsid w:val="008326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32638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aliases w:val="H3"/>
    <w:basedOn w:val="a"/>
    <w:next w:val="a"/>
    <w:qFormat/>
    <w:rsid w:val="00832638"/>
    <w:pPr>
      <w:keepNext/>
      <w:ind w:firstLine="5244"/>
      <w:outlineLvl w:val="2"/>
    </w:pPr>
    <w:rPr>
      <w:b/>
    </w:rPr>
  </w:style>
  <w:style w:type="paragraph" w:styleId="4">
    <w:name w:val="heading 4"/>
    <w:aliases w:val="H4"/>
    <w:basedOn w:val="a"/>
    <w:next w:val="a"/>
    <w:qFormat/>
    <w:rsid w:val="00832638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832638"/>
    <w:pPr>
      <w:keepNext/>
      <w:autoSpaceDE w:val="0"/>
      <w:autoSpaceDN w:val="0"/>
      <w:jc w:val="center"/>
    </w:pPr>
  </w:style>
  <w:style w:type="paragraph" w:styleId="20">
    <w:name w:val="Body Text 2"/>
    <w:basedOn w:val="a"/>
    <w:rsid w:val="00832638"/>
    <w:pPr>
      <w:jc w:val="both"/>
    </w:pPr>
  </w:style>
  <w:style w:type="paragraph" w:styleId="a3">
    <w:name w:val="header"/>
    <w:basedOn w:val="a"/>
    <w:rsid w:val="00832638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832638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832638"/>
    <w:pPr>
      <w:spacing w:after="120"/>
    </w:pPr>
  </w:style>
  <w:style w:type="paragraph" w:styleId="a6">
    <w:name w:val="List Number"/>
    <w:basedOn w:val="a"/>
    <w:rsid w:val="0083263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7">
    <w:name w:val="маркированный"/>
    <w:basedOn w:val="a"/>
    <w:semiHidden/>
    <w:rsid w:val="00832638"/>
    <w:pPr>
      <w:spacing w:line="360" w:lineRule="auto"/>
      <w:jc w:val="both"/>
    </w:pPr>
    <w:rPr>
      <w:snapToGrid w:val="0"/>
      <w:sz w:val="28"/>
      <w:szCs w:val="20"/>
    </w:rPr>
  </w:style>
  <w:style w:type="paragraph" w:customStyle="1" w:styleId="10">
    <w:name w:val="Стиль Заголовок 1 + по ширине"/>
    <w:basedOn w:val="1"/>
    <w:rsid w:val="00832638"/>
    <w:pPr>
      <w:keepLines/>
      <w:tabs>
        <w:tab w:val="num" w:pos="1134"/>
      </w:tabs>
      <w:suppressAutoHyphens/>
      <w:spacing w:before="480" w:after="240"/>
      <w:ind w:firstLine="567"/>
      <w:jc w:val="both"/>
    </w:pPr>
    <w:rPr>
      <w:rFonts w:cs="Times New Roman"/>
      <w:kern w:val="28"/>
      <w:sz w:val="40"/>
      <w:szCs w:val="20"/>
    </w:rPr>
  </w:style>
  <w:style w:type="paragraph" w:styleId="a8">
    <w:name w:val="Document Map"/>
    <w:basedOn w:val="a"/>
    <w:semiHidden/>
    <w:rsid w:val="0083263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аблица текст"/>
    <w:basedOn w:val="a"/>
    <w:rsid w:val="00832638"/>
    <w:pPr>
      <w:spacing w:before="40" w:after="40"/>
      <w:ind w:left="57" w:right="57"/>
    </w:pPr>
    <w:rPr>
      <w:snapToGrid w:val="0"/>
      <w:szCs w:val="20"/>
    </w:rPr>
  </w:style>
  <w:style w:type="character" w:styleId="aa">
    <w:name w:val="Hyperlink"/>
    <w:basedOn w:val="a0"/>
    <w:rsid w:val="00832638"/>
    <w:rPr>
      <w:color w:val="0000FF"/>
      <w:u w:val="single"/>
    </w:rPr>
  </w:style>
  <w:style w:type="paragraph" w:styleId="ab">
    <w:name w:val="Body Text Indent"/>
    <w:basedOn w:val="a"/>
    <w:rsid w:val="00832638"/>
    <w:pPr>
      <w:ind w:firstLine="708"/>
      <w:jc w:val="both"/>
    </w:pPr>
  </w:style>
  <w:style w:type="paragraph" w:styleId="30">
    <w:name w:val="Body Text 3"/>
    <w:basedOn w:val="a"/>
    <w:rsid w:val="000C40E1"/>
    <w:pPr>
      <w:spacing w:after="120"/>
    </w:pPr>
    <w:rPr>
      <w:sz w:val="16"/>
      <w:szCs w:val="16"/>
    </w:rPr>
  </w:style>
  <w:style w:type="paragraph" w:styleId="ac">
    <w:name w:val="footer"/>
    <w:basedOn w:val="a"/>
    <w:rsid w:val="00790080"/>
    <w:pPr>
      <w:tabs>
        <w:tab w:val="center" w:pos="4253"/>
        <w:tab w:val="right" w:pos="9356"/>
      </w:tabs>
      <w:jc w:val="both"/>
    </w:pPr>
    <w:rPr>
      <w:snapToGrid w:val="0"/>
      <w:sz w:val="20"/>
      <w:szCs w:val="20"/>
    </w:rPr>
  </w:style>
  <w:style w:type="character" w:styleId="ad">
    <w:name w:val="FollowedHyperlink"/>
    <w:basedOn w:val="a0"/>
    <w:rsid w:val="00E32EE2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8A1C5E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0A0656"/>
    <w:pPr>
      <w:snapToGrid w:val="0"/>
      <w:spacing w:before="100" w:beforeAutospacing="1" w:after="100" w:afterAutospacing="1"/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.ru/gazeta/rg/2014/02/28.html" TargetMode="External"/><Relationship Id="rId5" Type="http://schemas.openxmlformats.org/officeDocument/2006/relationships/hyperlink" Target="http://www.b2b-m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3479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NVES</Company>
  <LinksUpToDate>false</LinksUpToDate>
  <CharactersWithSpaces>3936</CharactersWithSpaces>
  <SharedDoc>false</SharedDoc>
  <HLinks>
    <vt:vector size="6" baseType="variant">
      <vt:variant>
        <vt:i4>7208996</vt:i4>
      </vt:variant>
      <vt:variant>
        <vt:i4>0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dc:description/>
  <cp:lastModifiedBy>User</cp:lastModifiedBy>
  <cp:revision>4</cp:revision>
  <cp:lastPrinted>2013-04-11T05:19:00Z</cp:lastPrinted>
  <dcterms:created xsi:type="dcterms:W3CDTF">2014-03-14T05:38:00Z</dcterms:created>
  <dcterms:modified xsi:type="dcterms:W3CDTF">2014-03-14T05:44:00Z</dcterms:modified>
</cp:coreProperties>
</file>