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24" w:rsidRPr="00950B24" w:rsidRDefault="00950B24" w:rsidP="00950B24">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950B24">
        <w:rPr>
          <w:rFonts w:ascii="Times New Roman" w:eastAsia="Times New Roman" w:hAnsi="Times New Roman" w:cs="Times New Roman"/>
          <w:color w:val="333333"/>
          <w:kern w:val="36"/>
          <w:sz w:val="24"/>
          <w:szCs w:val="24"/>
          <w:lang w:eastAsia="ru-RU"/>
        </w:rPr>
        <w:t>Конкурс (тендер) № 35502 </w:t>
      </w:r>
      <w:r w:rsidRPr="00950B24">
        <w:rPr>
          <w:rFonts w:ascii="Times New Roman" w:eastAsia="Times New Roman" w:hAnsi="Times New Roman" w:cs="Times New Roman"/>
          <w:color w:val="A0A0A0"/>
          <w:kern w:val="36"/>
          <w:sz w:val="24"/>
          <w:szCs w:val="24"/>
          <w:lang w:eastAsia="ru-RU"/>
        </w:rPr>
        <w:t>(вскрытие конвертов 06.06.2013 в 11:00)</w:t>
      </w:r>
    </w:p>
    <w:p w:rsidR="00950B24" w:rsidRPr="00950B24" w:rsidRDefault="00950B24" w:rsidP="00950B24">
      <w:pPr>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950B24" w:rsidRPr="00950B24">
        <w:trPr>
          <w:tblCellSpacing w:w="7" w:type="dxa"/>
        </w:trPr>
        <w:tc>
          <w:tcPr>
            <w:tcW w:w="0" w:type="auto"/>
            <w:shd w:val="clear" w:color="auto" w:fill="C2C9CD"/>
            <w:tcMar>
              <w:top w:w="75" w:type="dxa"/>
              <w:left w:w="75" w:type="dxa"/>
              <w:bottom w:w="75" w:type="dxa"/>
              <w:right w:w="75" w:type="dxa"/>
            </w:tcMar>
            <w:hideMark/>
          </w:tcPr>
          <w:p w:rsidR="00950B24" w:rsidRPr="00950B24" w:rsidRDefault="00950B24" w:rsidP="00950B24">
            <w:pPr>
              <w:shd w:val="clear" w:color="auto" w:fill="C2C9CD"/>
              <w:spacing w:line="288" w:lineRule="auto"/>
              <w:outlineLvl w:val="2"/>
              <w:rPr>
                <w:rFonts w:ascii="Times New Roman" w:eastAsia="Times New Roman" w:hAnsi="Times New Roman" w:cs="Times New Roman"/>
                <w:color w:val="333333"/>
                <w:sz w:val="24"/>
                <w:szCs w:val="24"/>
                <w:lang w:eastAsia="ru-RU"/>
              </w:rPr>
            </w:pPr>
            <w:hyperlink r:id="rId5" w:history="1">
              <w:r w:rsidRPr="00950B24">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w:t>
              </w:r>
              <w:proofErr w:type="spellStart"/>
              <w:r w:rsidRPr="00950B24">
                <w:rPr>
                  <w:rFonts w:ascii="Times New Roman" w:eastAsia="Times New Roman" w:hAnsi="Times New Roman" w:cs="Times New Roman"/>
                  <w:b/>
                  <w:bCs/>
                  <w:color w:val="1C50A4"/>
                  <w:sz w:val="24"/>
                  <w:szCs w:val="24"/>
                  <w:lang w:eastAsia="ru-RU"/>
                </w:rPr>
                <w:t>Тюменьэнерго</w:t>
              </w:r>
              <w:proofErr w:type="spellEnd"/>
              <w:r w:rsidRPr="00950B24">
                <w:rPr>
                  <w:rFonts w:ascii="Times New Roman" w:eastAsia="Times New Roman" w:hAnsi="Times New Roman" w:cs="Times New Roman"/>
                  <w:b/>
                  <w:bCs/>
                  <w:color w:val="1C50A4"/>
                  <w:sz w:val="24"/>
                  <w:szCs w:val="24"/>
                  <w:lang w:eastAsia="ru-RU"/>
                </w:rPr>
                <w:t>" - "Тюменские распределительные сети"</w:t>
              </w:r>
            </w:hyperlink>
            <w:r w:rsidRPr="00950B24">
              <w:rPr>
                <w:rFonts w:ascii="Times New Roman" w:eastAsia="Times New Roman" w:hAnsi="Times New Roman" w:cs="Times New Roman"/>
                <w:color w:val="333333"/>
                <w:sz w:val="24"/>
                <w:szCs w:val="24"/>
                <w:lang w:eastAsia="ru-RU"/>
              </w:rPr>
              <w:t xml:space="preserve">, 625000, Тюменская обл., г. Тюмень, ул. </w:t>
            </w:r>
            <w:proofErr w:type="spellStart"/>
            <w:r w:rsidRPr="00950B24">
              <w:rPr>
                <w:rFonts w:ascii="Times New Roman" w:eastAsia="Times New Roman" w:hAnsi="Times New Roman" w:cs="Times New Roman"/>
                <w:color w:val="333333"/>
                <w:sz w:val="24"/>
                <w:szCs w:val="24"/>
                <w:lang w:eastAsia="ru-RU"/>
              </w:rPr>
              <w:t>Даудельная</w:t>
            </w:r>
            <w:proofErr w:type="spellEnd"/>
            <w:r w:rsidRPr="00950B24">
              <w:rPr>
                <w:rFonts w:ascii="Times New Roman" w:eastAsia="Times New Roman" w:hAnsi="Times New Roman" w:cs="Times New Roman"/>
                <w:color w:val="333333"/>
                <w:sz w:val="24"/>
                <w:szCs w:val="24"/>
                <w:lang w:eastAsia="ru-RU"/>
              </w:rPr>
              <w:t xml:space="preserve">, 44, </w:t>
            </w:r>
            <w:r w:rsidRPr="00950B24">
              <w:rPr>
                <w:rFonts w:ascii="Times New Roman" w:eastAsia="Times New Roman" w:hAnsi="Times New Roman" w:cs="Times New Roman"/>
                <w:b/>
                <w:bCs/>
                <w:color w:val="333333"/>
                <w:sz w:val="24"/>
                <w:szCs w:val="24"/>
                <w:lang w:eastAsia="ru-RU"/>
              </w:rPr>
              <w:t>приглашает принять учас</w:t>
            </w:r>
            <w:bookmarkStart w:id="0" w:name="_GoBack"/>
            <w:bookmarkEnd w:id="0"/>
            <w:r w:rsidRPr="00950B24">
              <w:rPr>
                <w:rFonts w:ascii="Times New Roman" w:eastAsia="Times New Roman" w:hAnsi="Times New Roman" w:cs="Times New Roman"/>
                <w:b/>
                <w:bCs/>
                <w:color w:val="333333"/>
                <w:sz w:val="24"/>
                <w:szCs w:val="24"/>
                <w:lang w:eastAsia="ru-RU"/>
              </w:rPr>
              <w:t>тие в процедуре (тендере)</w:t>
            </w:r>
            <w:r w:rsidRPr="00950B24">
              <w:rPr>
                <w:rFonts w:ascii="Times New Roman" w:eastAsia="Times New Roman" w:hAnsi="Times New Roman" w:cs="Times New Roman"/>
                <w:color w:val="333333"/>
                <w:sz w:val="24"/>
                <w:szCs w:val="24"/>
                <w:lang w:eastAsia="ru-RU"/>
              </w:rPr>
              <w:t>.</w:t>
            </w:r>
          </w:p>
        </w:tc>
      </w:tr>
      <w:tr w:rsidR="00950B24" w:rsidRPr="00950B2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77"/>
              <w:gridCol w:w="7478"/>
            </w:tblGrid>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расширению просек </w:t>
                  </w:r>
                  <w:proofErr w:type="gramStart"/>
                  <w:r w:rsidRPr="00950B24">
                    <w:rPr>
                      <w:rFonts w:ascii="Times New Roman" w:eastAsia="Times New Roman" w:hAnsi="Times New Roman" w:cs="Times New Roman"/>
                      <w:sz w:val="24"/>
                      <w:szCs w:val="24"/>
                      <w:lang w:eastAsia="ru-RU"/>
                    </w:rPr>
                    <w:t>ВЛ</w:t>
                  </w:r>
                  <w:proofErr w:type="gramEnd"/>
                  <w:r w:rsidRPr="00950B24">
                    <w:rPr>
                      <w:rFonts w:ascii="Times New Roman" w:eastAsia="Times New Roman" w:hAnsi="Times New Roman" w:cs="Times New Roman"/>
                      <w:sz w:val="24"/>
                      <w:szCs w:val="24"/>
                      <w:lang w:eastAsia="ru-RU"/>
                    </w:rPr>
                    <w:t xml:space="preserve"> Южного ТПО (ВЛ-35кВ Стеклозавод - Комсомольская с </w:t>
                  </w:r>
                  <w:proofErr w:type="spellStart"/>
                  <w:r w:rsidRPr="00950B24">
                    <w:rPr>
                      <w:rFonts w:ascii="Times New Roman" w:eastAsia="Times New Roman" w:hAnsi="Times New Roman" w:cs="Times New Roman"/>
                      <w:sz w:val="24"/>
                      <w:szCs w:val="24"/>
                      <w:lang w:eastAsia="ru-RU"/>
                    </w:rPr>
                    <w:t>отп</w:t>
                  </w:r>
                  <w:proofErr w:type="spellEnd"/>
                  <w:r w:rsidRPr="00950B24">
                    <w:rPr>
                      <w:rFonts w:ascii="Times New Roman" w:eastAsia="Times New Roman" w:hAnsi="Times New Roman" w:cs="Times New Roman"/>
                      <w:sz w:val="24"/>
                      <w:szCs w:val="24"/>
                      <w:lang w:eastAsia="ru-RU"/>
                    </w:rPr>
                    <w:t xml:space="preserve">. на ПС </w:t>
                  </w:r>
                  <w:proofErr w:type="spellStart"/>
                  <w:r w:rsidRPr="00950B24">
                    <w:rPr>
                      <w:rFonts w:ascii="Times New Roman" w:eastAsia="Times New Roman" w:hAnsi="Times New Roman" w:cs="Times New Roman"/>
                      <w:sz w:val="24"/>
                      <w:szCs w:val="24"/>
                      <w:lang w:eastAsia="ru-RU"/>
                    </w:rPr>
                    <w:t>Тумашево</w:t>
                  </w:r>
                  <w:proofErr w:type="spellEnd"/>
                  <w:r w:rsidRPr="00950B24">
                    <w:rPr>
                      <w:rFonts w:ascii="Times New Roman" w:eastAsia="Times New Roman" w:hAnsi="Times New Roman" w:cs="Times New Roman"/>
                      <w:sz w:val="24"/>
                      <w:szCs w:val="24"/>
                      <w:lang w:eastAsia="ru-RU"/>
                    </w:rPr>
                    <w:t xml:space="preserve">, ВЛ-110 </w:t>
                  </w:r>
                  <w:proofErr w:type="spellStart"/>
                  <w:r w:rsidRPr="00950B24">
                    <w:rPr>
                      <w:rFonts w:ascii="Times New Roman" w:eastAsia="Times New Roman" w:hAnsi="Times New Roman" w:cs="Times New Roman"/>
                      <w:sz w:val="24"/>
                      <w:szCs w:val="24"/>
                      <w:lang w:eastAsia="ru-RU"/>
                    </w:rPr>
                    <w:t>кВ</w:t>
                  </w:r>
                  <w:proofErr w:type="spellEnd"/>
                  <w:r w:rsidRPr="00950B24">
                    <w:rPr>
                      <w:rFonts w:ascii="Times New Roman" w:eastAsia="Times New Roman" w:hAnsi="Times New Roman" w:cs="Times New Roman"/>
                      <w:sz w:val="24"/>
                      <w:szCs w:val="24"/>
                      <w:lang w:eastAsia="ru-RU"/>
                    </w:rPr>
                    <w:t xml:space="preserve"> </w:t>
                  </w:r>
                  <w:proofErr w:type="spellStart"/>
                  <w:r w:rsidRPr="00950B24">
                    <w:rPr>
                      <w:rFonts w:ascii="Times New Roman" w:eastAsia="Times New Roman" w:hAnsi="Times New Roman" w:cs="Times New Roman"/>
                      <w:sz w:val="24"/>
                      <w:szCs w:val="24"/>
                      <w:lang w:eastAsia="ru-RU"/>
                    </w:rPr>
                    <w:t>Княжево</w:t>
                  </w:r>
                  <w:proofErr w:type="spellEnd"/>
                  <w:r w:rsidRPr="00950B24">
                    <w:rPr>
                      <w:rFonts w:ascii="Times New Roman" w:eastAsia="Times New Roman" w:hAnsi="Times New Roman" w:cs="Times New Roman"/>
                      <w:sz w:val="24"/>
                      <w:szCs w:val="24"/>
                      <w:lang w:eastAsia="ru-RU"/>
                    </w:rPr>
                    <w:t xml:space="preserve"> - </w:t>
                  </w:r>
                  <w:proofErr w:type="spellStart"/>
                  <w:r w:rsidRPr="00950B24">
                    <w:rPr>
                      <w:rFonts w:ascii="Times New Roman" w:eastAsia="Times New Roman" w:hAnsi="Times New Roman" w:cs="Times New Roman"/>
                      <w:sz w:val="24"/>
                      <w:szCs w:val="24"/>
                      <w:lang w:eastAsia="ru-RU"/>
                    </w:rPr>
                    <w:t>Богандинка</w:t>
                  </w:r>
                  <w:proofErr w:type="spellEnd"/>
                  <w:r w:rsidRPr="00950B24">
                    <w:rPr>
                      <w:rFonts w:ascii="Times New Roman" w:eastAsia="Times New Roman" w:hAnsi="Times New Roman" w:cs="Times New Roman"/>
                      <w:sz w:val="24"/>
                      <w:szCs w:val="24"/>
                      <w:lang w:eastAsia="ru-RU"/>
                    </w:rPr>
                    <w:t>) 2 этап для филиала ОАО «</w:t>
                  </w:r>
                  <w:proofErr w:type="spellStart"/>
                  <w:r w:rsidRPr="00950B24">
                    <w:rPr>
                      <w:rFonts w:ascii="Times New Roman" w:eastAsia="Times New Roman" w:hAnsi="Times New Roman" w:cs="Times New Roman"/>
                      <w:sz w:val="24"/>
                      <w:szCs w:val="24"/>
                      <w:lang w:eastAsia="ru-RU"/>
                    </w:rPr>
                    <w:t>Тюменьэнерго</w:t>
                  </w:r>
                  <w:proofErr w:type="spellEnd"/>
                  <w:r w:rsidRPr="00950B24">
                    <w:rPr>
                      <w:rFonts w:ascii="Times New Roman" w:eastAsia="Times New Roman" w:hAnsi="Times New Roman" w:cs="Times New Roman"/>
                      <w:sz w:val="24"/>
                      <w:szCs w:val="24"/>
                      <w:lang w:eastAsia="ru-RU"/>
                    </w:rPr>
                    <w:t>» - Тюменские распределительные сети».</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b/>
                      <w:bCs/>
                      <w:sz w:val="24"/>
                      <w:szCs w:val="24"/>
                      <w:lang w:eastAsia="ru-RU"/>
                    </w:rPr>
                    <w:t>Лот № 1.</w:t>
                  </w:r>
                  <w:r w:rsidRPr="00950B24">
                    <w:rPr>
                      <w:rFonts w:ascii="Times New Roman" w:eastAsia="Times New Roman" w:hAnsi="Times New Roman" w:cs="Times New Roman"/>
                      <w:sz w:val="24"/>
                      <w:szCs w:val="24"/>
                      <w:lang w:eastAsia="ru-RU"/>
                    </w:rPr>
                    <w:t xml:space="preserve"> Выполнение работ по расширению просек </w:t>
                  </w:r>
                  <w:proofErr w:type="gramStart"/>
                  <w:r w:rsidRPr="00950B24">
                    <w:rPr>
                      <w:rFonts w:ascii="Times New Roman" w:eastAsia="Times New Roman" w:hAnsi="Times New Roman" w:cs="Times New Roman"/>
                      <w:sz w:val="24"/>
                      <w:szCs w:val="24"/>
                      <w:lang w:eastAsia="ru-RU"/>
                    </w:rPr>
                    <w:t>ВЛ</w:t>
                  </w:r>
                  <w:proofErr w:type="gramEnd"/>
                  <w:r w:rsidRPr="00950B24">
                    <w:rPr>
                      <w:rFonts w:ascii="Times New Roman" w:eastAsia="Times New Roman" w:hAnsi="Times New Roman" w:cs="Times New Roman"/>
                      <w:sz w:val="24"/>
                      <w:szCs w:val="24"/>
                      <w:lang w:eastAsia="ru-RU"/>
                    </w:rPr>
                    <w:t xml:space="preserve"> Южного ТПО (ВЛ-35кВ Стеклозавод - Комсомольская с </w:t>
                  </w:r>
                  <w:proofErr w:type="spellStart"/>
                  <w:r w:rsidRPr="00950B24">
                    <w:rPr>
                      <w:rFonts w:ascii="Times New Roman" w:eastAsia="Times New Roman" w:hAnsi="Times New Roman" w:cs="Times New Roman"/>
                      <w:sz w:val="24"/>
                      <w:szCs w:val="24"/>
                      <w:lang w:eastAsia="ru-RU"/>
                    </w:rPr>
                    <w:t>отп</w:t>
                  </w:r>
                  <w:proofErr w:type="spellEnd"/>
                  <w:r w:rsidRPr="00950B24">
                    <w:rPr>
                      <w:rFonts w:ascii="Times New Roman" w:eastAsia="Times New Roman" w:hAnsi="Times New Roman" w:cs="Times New Roman"/>
                      <w:sz w:val="24"/>
                      <w:szCs w:val="24"/>
                      <w:lang w:eastAsia="ru-RU"/>
                    </w:rPr>
                    <w:t xml:space="preserve">. на ПС </w:t>
                  </w:r>
                  <w:proofErr w:type="spellStart"/>
                  <w:r w:rsidRPr="00950B24">
                    <w:rPr>
                      <w:rFonts w:ascii="Times New Roman" w:eastAsia="Times New Roman" w:hAnsi="Times New Roman" w:cs="Times New Roman"/>
                      <w:sz w:val="24"/>
                      <w:szCs w:val="24"/>
                      <w:lang w:eastAsia="ru-RU"/>
                    </w:rPr>
                    <w:t>Тумашево</w:t>
                  </w:r>
                  <w:proofErr w:type="spellEnd"/>
                  <w:r w:rsidRPr="00950B24">
                    <w:rPr>
                      <w:rFonts w:ascii="Times New Roman" w:eastAsia="Times New Roman" w:hAnsi="Times New Roman" w:cs="Times New Roman"/>
                      <w:sz w:val="24"/>
                      <w:szCs w:val="24"/>
                      <w:lang w:eastAsia="ru-RU"/>
                    </w:rPr>
                    <w:t xml:space="preserve">, ВЛ-110 </w:t>
                  </w:r>
                  <w:proofErr w:type="spellStart"/>
                  <w:r w:rsidRPr="00950B24">
                    <w:rPr>
                      <w:rFonts w:ascii="Times New Roman" w:eastAsia="Times New Roman" w:hAnsi="Times New Roman" w:cs="Times New Roman"/>
                      <w:sz w:val="24"/>
                      <w:szCs w:val="24"/>
                      <w:lang w:eastAsia="ru-RU"/>
                    </w:rPr>
                    <w:t>кВ</w:t>
                  </w:r>
                  <w:proofErr w:type="spellEnd"/>
                  <w:r w:rsidRPr="00950B24">
                    <w:rPr>
                      <w:rFonts w:ascii="Times New Roman" w:eastAsia="Times New Roman" w:hAnsi="Times New Roman" w:cs="Times New Roman"/>
                      <w:sz w:val="24"/>
                      <w:szCs w:val="24"/>
                      <w:lang w:eastAsia="ru-RU"/>
                    </w:rPr>
                    <w:t xml:space="preserve"> </w:t>
                  </w:r>
                  <w:proofErr w:type="spellStart"/>
                  <w:r w:rsidRPr="00950B24">
                    <w:rPr>
                      <w:rFonts w:ascii="Times New Roman" w:eastAsia="Times New Roman" w:hAnsi="Times New Roman" w:cs="Times New Roman"/>
                      <w:sz w:val="24"/>
                      <w:szCs w:val="24"/>
                      <w:lang w:eastAsia="ru-RU"/>
                    </w:rPr>
                    <w:t>Княжево</w:t>
                  </w:r>
                  <w:proofErr w:type="spellEnd"/>
                  <w:r w:rsidRPr="00950B24">
                    <w:rPr>
                      <w:rFonts w:ascii="Times New Roman" w:eastAsia="Times New Roman" w:hAnsi="Times New Roman" w:cs="Times New Roman"/>
                      <w:sz w:val="24"/>
                      <w:szCs w:val="24"/>
                      <w:lang w:eastAsia="ru-RU"/>
                    </w:rPr>
                    <w:t xml:space="preserve"> - </w:t>
                  </w:r>
                  <w:proofErr w:type="spellStart"/>
                  <w:r w:rsidRPr="00950B24">
                    <w:rPr>
                      <w:rFonts w:ascii="Times New Roman" w:eastAsia="Times New Roman" w:hAnsi="Times New Roman" w:cs="Times New Roman"/>
                      <w:sz w:val="24"/>
                      <w:szCs w:val="24"/>
                      <w:lang w:eastAsia="ru-RU"/>
                    </w:rPr>
                    <w:t>Богандинка</w:t>
                  </w:r>
                  <w:proofErr w:type="spellEnd"/>
                  <w:r w:rsidRPr="00950B24">
                    <w:rPr>
                      <w:rFonts w:ascii="Times New Roman" w:eastAsia="Times New Roman" w:hAnsi="Times New Roman" w:cs="Times New Roman"/>
                      <w:sz w:val="24"/>
                      <w:szCs w:val="24"/>
                      <w:lang w:eastAsia="ru-RU"/>
                    </w:rPr>
                    <w:t>) 2 этап для филиала ОАО «</w:t>
                  </w:r>
                  <w:proofErr w:type="spellStart"/>
                  <w:r w:rsidRPr="00950B24">
                    <w:rPr>
                      <w:rFonts w:ascii="Times New Roman" w:eastAsia="Times New Roman" w:hAnsi="Times New Roman" w:cs="Times New Roman"/>
                      <w:sz w:val="24"/>
                      <w:szCs w:val="24"/>
                      <w:lang w:eastAsia="ru-RU"/>
                    </w:rPr>
                    <w:t>Тюменьэнерго</w:t>
                  </w:r>
                  <w:proofErr w:type="spellEnd"/>
                  <w:r w:rsidRPr="00950B24">
                    <w:rPr>
                      <w:rFonts w:ascii="Times New Roman" w:eastAsia="Times New Roman" w:hAnsi="Times New Roman" w:cs="Times New Roman"/>
                      <w:sz w:val="24"/>
                      <w:szCs w:val="24"/>
                      <w:lang w:eastAsia="ru-RU"/>
                    </w:rPr>
                    <w:t>» - Тюменские распределительные сети».</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Категории ОКДП:</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0141314 </w:t>
                  </w:r>
                  <w:hyperlink r:id="rId6" w:history="1">
                    <w:r w:rsidRPr="00950B24">
                      <w:rPr>
                        <w:rFonts w:ascii="Times New Roman" w:eastAsia="Times New Roman" w:hAnsi="Times New Roman" w:cs="Times New Roman"/>
                        <w:color w:val="1C50A4"/>
                        <w:sz w:val="24"/>
                        <w:szCs w:val="24"/>
                        <w:lang w:eastAsia="ru-RU"/>
                      </w:rPr>
                      <w:t>Раскорчевка деревьев, пней, кустарников</w:t>
                    </w:r>
                  </w:hyperlink>
                  <w:r w:rsidRPr="00950B24">
                    <w:rPr>
                      <w:rFonts w:ascii="Times New Roman" w:eastAsia="Times New Roman" w:hAnsi="Times New Roman" w:cs="Times New Roman"/>
                      <w:sz w:val="24"/>
                      <w:szCs w:val="24"/>
                      <w:lang w:eastAsia="ru-RU"/>
                    </w:rPr>
                    <w:br/>
                    <w:t>4510201 </w:t>
                  </w:r>
                  <w:hyperlink r:id="rId7" w:history="1">
                    <w:r w:rsidRPr="00950B24">
                      <w:rPr>
                        <w:rFonts w:ascii="Times New Roman" w:eastAsia="Times New Roman" w:hAnsi="Times New Roman" w:cs="Times New Roman"/>
                        <w:color w:val="1C50A4"/>
                        <w:sz w:val="24"/>
                        <w:szCs w:val="24"/>
                        <w:lang w:eastAsia="ru-RU"/>
                      </w:rPr>
                      <w:t>Валка деревьев и корчевка пней</w:t>
                    </w:r>
                  </w:hyperlink>
                  <w:r w:rsidRPr="00950B24">
                    <w:rPr>
                      <w:rFonts w:ascii="Times New Roman" w:eastAsia="Times New Roman" w:hAnsi="Times New Roman" w:cs="Times New Roman"/>
                      <w:sz w:val="24"/>
                      <w:szCs w:val="24"/>
                      <w:lang w:eastAsia="ru-RU"/>
                    </w:rPr>
                    <w:br/>
                    <w:t>4510202 </w:t>
                  </w:r>
                  <w:hyperlink r:id="rId8" w:history="1">
                    <w:r w:rsidRPr="00950B24">
                      <w:rPr>
                        <w:rFonts w:ascii="Times New Roman" w:eastAsia="Times New Roman" w:hAnsi="Times New Roman" w:cs="Times New Roman"/>
                        <w:color w:val="1C50A4"/>
                        <w:sz w:val="24"/>
                        <w:szCs w:val="24"/>
                        <w:lang w:eastAsia="ru-RU"/>
                      </w:rPr>
                      <w:t>Расчистка территории от кустарников и мелколесья</w:t>
                    </w:r>
                  </w:hyperlink>
                  <w:r w:rsidRPr="00950B24">
                    <w:rPr>
                      <w:rFonts w:ascii="Times New Roman" w:eastAsia="Times New Roman" w:hAnsi="Times New Roman" w:cs="Times New Roman"/>
                      <w:sz w:val="24"/>
                      <w:szCs w:val="24"/>
                      <w:lang w:eastAsia="ru-RU"/>
                    </w:rPr>
                    <w:br/>
                    <w:t>4521125 </w:t>
                  </w:r>
                  <w:hyperlink r:id="rId9" w:history="1">
                    <w:r w:rsidRPr="00950B24">
                      <w:rPr>
                        <w:rFonts w:ascii="Times New Roman" w:eastAsia="Times New Roman" w:hAnsi="Times New Roman" w:cs="Times New Roman"/>
                        <w:color w:val="1C50A4"/>
                        <w:sz w:val="24"/>
                        <w:szCs w:val="24"/>
                        <w:lang w:eastAsia="ru-RU"/>
                      </w:rPr>
                      <w:t>Линия электропередачи воздушная</w:t>
                    </w:r>
                  </w:hyperlink>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07.05.2013 09:32</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Сроки поставки:</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b/>
                      <w:bCs/>
                      <w:sz w:val="24"/>
                      <w:szCs w:val="24"/>
                      <w:lang w:eastAsia="ru-RU"/>
                    </w:rPr>
                    <w:t>22.07.2013 - 15.11.2013</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625000, Тюменская обл., г. Тюмень, ул. </w:t>
                  </w:r>
                  <w:proofErr w:type="spellStart"/>
                  <w:r w:rsidRPr="00950B24">
                    <w:rPr>
                      <w:rFonts w:ascii="Times New Roman" w:eastAsia="Times New Roman" w:hAnsi="Times New Roman" w:cs="Times New Roman"/>
                      <w:sz w:val="24"/>
                      <w:szCs w:val="24"/>
                      <w:lang w:eastAsia="ru-RU"/>
                    </w:rPr>
                    <w:t>Даудельная</w:t>
                  </w:r>
                  <w:proofErr w:type="spellEnd"/>
                  <w:r w:rsidRPr="00950B24">
                    <w:rPr>
                      <w:rFonts w:ascii="Times New Roman" w:eastAsia="Times New Roman" w:hAnsi="Times New Roman" w:cs="Times New Roman"/>
                      <w:sz w:val="24"/>
                      <w:szCs w:val="24"/>
                      <w:lang w:eastAsia="ru-RU"/>
                    </w:rPr>
                    <w:t>, 44</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Местонахождение заказчика:</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625000, Тюменская обл., г. Тюмень, ул. </w:t>
                  </w:r>
                  <w:proofErr w:type="spellStart"/>
                  <w:r w:rsidRPr="00950B24">
                    <w:rPr>
                      <w:rFonts w:ascii="Times New Roman" w:eastAsia="Times New Roman" w:hAnsi="Times New Roman" w:cs="Times New Roman"/>
                      <w:sz w:val="24"/>
                      <w:szCs w:val="24"/>
                      <w:lang w:eastAsia="ru-RU"/>
                    </w:rPr>
                    <w:t>Даудельная</w:t>
                  </w:r>
                  <w:proofErr w:type="spellEnd"/>
                  <w:r w:rsidRPr="00950B24">
                    <w:rPr>
                      <w:rFonts w:ascii="Times New Roman" w:eastAsia="Times New Roman" w:hAnsi="Times New Roman" w:cs="Times New Roman"/>
                      <w:sz w:val="24"/>
                      <w:szCs w:val="24"/>
                      <w:lang w:eastAsia="ru-RU"/>
                    </w:rPr>
                    <w:t>, 44</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hyperlink r:id="rId10" w:tgtFrame="_blank" w:tooltip="Отправить личное сообщение" w:history="1">
                    <w:r w:rsidRPr="00950B24">
                      <w:rPr>
                        <w:rFonts w:ascii="Times New Roman" w:eastAsia="Times New Roman" w:hAnsi="Times New Roman" w:cs="Times New Roman"/>
                        <w:color w:val="1C50A4"/>
                        <w:sz w:val="24"/>
                        <w:szCs w:val="24"/>
                        <w:lang w:eastAsia="ru-RU"/>
                      </w:rPr>
                      <w:t>Савченко Юлия Васильевна</w:t>
                    </w:r>
                  </w:hyperlink>
                  <w:r w:rsidRPr="00950B24">
                    <w:rPr>
                      <w:rFonts w:ascii="Times New Roman" w:eastAsia="Times New Roman" w:hAnsi="Times New Roman" w:cs="Times New Roman"/>
                      <w:sz w:val="24"/>
                      <w:szCs w:val="24"/>
                      <w:lang w:eastAsia="ru-RU"/>
                    </w:rPr>
                    <w:t xml:space="preserve">, тел.+7 (3452) 59-64-53, </w:t>
                  </w:r>
                  <w:hyperlink r:id="rId11" w:history="1">
                    <w:r w:rsidRPr="00950B24">
                      <w:rPr>
                        <w:rFonts w:ascii="Times New Roman" w:eastAsia="Times New Roman" w:hAnsi="Times New Roman" w:cs="Times New Roman"/>
                        <w:color w:val="1C50A4"/>
                        <w:sz w:val="24"/>
                        <w:szCs w:val="24"/>
                        <w:lang w:eastAsia="ru-RU"/>
                      </w:rPr>
                      <w:t>savchenko@tumes.te.ru</w:t>
                    </w:r>
                  </w:hyperlink>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Конкурсная комиссия:</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proofErr w:type="gramStart"/>
                  <w:r w:rsidRPr="00950B24">
                    <w:rPr>
                      <w:rFonts w:ascii="Times New Roman" w:eastAsia="Times New Roman" w:hAnsi="Times New Roman" w:cs="Times New Roman"/>
                      <w:sz w:val="24"/>
                      <w:szCs w:val="24"/>
                      <w:lang w:eastAsia="ru-RU"/>
                    </w:rPr>
                    <w:t>Назначена</w:t>
                  </w:r>
                  <w:proofErr w:type="gramEnd"/>
                  <w:r w:rsidRPr="00950B24">
                    <w:rPr>
                      <w:rFonts w:ascii="Times New Roman" w:eastAsia="Times New Roman" w:hAnsi="Times New Roman" w:cs="Times New Roman"/>
                      <w:sz w:val="24"/>
                      <w:szCs w:val="24"/>
                      <w:lang w:eastAsia="ru-RU"/>
                    </w:rPr>
                    <w:t xml:space="preserve"> приказом ОАО "</w:t>
                  </w:r>
                  <w:proofErr w:type="spellStart"/>
                  <w:r w:rsidRPr="00950B24">
                    <w:rPr>
                      <w:rFonts w:ascii="Times New Roman" w:eastAsia="Times New Roman" w:hAnsi="Times New Roman" w:cs="Times New Roman"/>
                      <w:sz w:val="24"/>
                      <w:szCs w:val="24"/>
                      <w:lang w:eastAsia="ru-RU"/>
                    </w:rPr>
                    <w:t>Тюменьэнерго</w:t>
                  </w:r>
                  <w:proofErr w:type="spellEnd"/>
                  <w:r w:rsidRPr="00950B24">
                    <w:rPr>
                      <w:rFonts w:ascii="Times New Roman" w:eastAsia="Times New Roman" w:hAnsi="Times New Roman" w:cs="Times New Roman"/>
                      <w:sz w:val="24"/>
                      <w:szCs w:val="24"/>
                      <w:lang w:eastAsia="ru-RU"/>
                    </w:rPr>
                    <w:t>" от 28.11.2012 № 442.</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softHyphen/>
                    <w:t>Участник конкурса должен обладать гражданской правоспособностью в полном объеме для заключения и исполнения Договора.</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Состав и количество необходимого кадрового персонала должна быть уточнена Участником, в соответствии с прилагаемой проектной документацией, с учетом выполняемых объемов работ, установленных Техническим заданием. Обязательно наличие списочного состава организации, допущенного к работе в действующих электроустановках выше 1000В в качестве административно-технического и ремонтного персонала.</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 xml:space="preserve">Работы по расчистке просеки выполняются по утвержденным со стороны Заказчика технологическим картам или ППР (проект производства работ) до производства работ, разработанным согласно типовой инструкции по эксплуатации воздушных линий электропередачи напряжением 35-800 </w:t>
                  </w:r>
                  <w:proofErr w:type="spellStart"/>
                  <w:r w:rsidRPr="00950B24">
                    <w:rPr>
                      <w:rFonts w:ascii="Times New Roman" w:eastAsia="Times New Roman" w:hAnsi="Times New Roman" w:cs="Times New Roman"/>
                      <w:sz w:val="24"/>
                      <w:szCs w:val="24"/>
                      <w:lang w:eastAsia="ru-RU"/>
                    </w:rPr>
                    <w:t>кВ</w:t>
                  </w:r>
                  <w:proofErr w:type="spellEnd"/>
                  <w:r w:rsidRPr="00950B24">
                    <w:rPr>
                      <w:rFonts w:ascii="Times New Roman" w:eastAsia="Times New Roman" w:hAnsi="Times New Roman" w:cs="Times New Roman"/>
                      <w:sz w:val="24"/>
                      <w:szCs w:val="24"/>
                      <w:lang w:eastAsia="ru-RU"/>
                    </w:rPr>
                    <w:t xml:space="preserve"> РД 34.20.504-94.</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Участник должен обладать необходимыми основными материально-техническими ресурсами: в соответствии с прилагаемыми к Техническому заданию проектами, при этом рекомендованные проектом машины могут быть заменены другими аналогичными машинами, в зависимости от наличия в подрядной организации. Необходимость замены указанных машин и механизмов должна быть обоснована в конкурсном предложении участника (форма 7).</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r>
                  <w:proofErr w:type="gramStart"/>
                  <w:r w:rsidRPr="00950B24">
                    <w:rPr>
                      <w:rFonts w:ascii="Times New Roman" w:eastAsia="Times New Roman" w:hAnsi="Times New Roman" w:cs="Times New Roman"/>
                      <w:sz w:val="24"/>
                      <w:szCs w:val="24"/>
                      <w:lang w:eastAsia="ru-RU"/>
                    </w:rPr>
                    <w:t xml:space="preserve">Участнику конкурса желательно иметь опыт не менее 2-х полных последних лет выполнения аналогичных договоров сопоставимых с предметом закупки в объемах (в денежном выражении) и </w:t>
                  </w:r>
                  <w:r w:rsidRPr="00950B24">
                    <w:rPr>
                      <w:rFonts w:ascii="Times New Roman" w:eastAsia="Times New Roman" w:hAnsi="Times New Roman" w:cs="Times New Roman"/>
                      <w:sz w:val="24"/>
                      <w:szCs w:val="24"/>
                      <w:lang w:eastAsia="ru-RU"/>
                    </w:rPr>
                    <w:lastRenderedPageBreak/>
                    <w:t>положительную репутацию, подтвержденную отзывами о выполнении аналогичных договоров</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w:t>
                  </w:r>
                  <w:proofErr w:type="gramEnd"/>
                  <w:r w:rsidRPr="00950B24">
                    <w:rPr>
                      <w:rFonts w:ascii="Times New Roman" w:eastAsia="Times New Roman" w:hAnsi="Times New Roman" w:cs="Times New Roman"/>
                      <w:sz w:val="24"/>
                      <w:szCs w:val="24"/>
                      <w:lang w:eastAsia="ru-RU"/>
                    </w:rPr>
                    <w:t xml:space="preserve">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Участник должен дать согласие на проведение проверки благонадежности Службой экономической безопасности ОАО «</w:t>
                  </w:r>
                  <w:proofErr w:type="spellStart"/>
                  <w:r w:rsidRPr="00950B24">
                    <w:rPr>
                      <w:rFonts w:ascii="Times New Roman" w:eastAsia="Times New Roman" w:hAnsi="Times New Roman" w:cs="Times New Roman"/>
                      <w:sz w:val="24"/>
                      <w:szCs w:val="24"/>
                      <w:lang w:eastAsia="ru-RU"/>
                    </w:rPr>
                    <w:t>Тюменьэнерго</w:t>
                  </w:r>
                  <w:proofErr w:type="spellEnd"/>
                  <w:r w:rsidRPr="00950B24">
                    <w:rPr>
                      <w:rFonts w:ascii="Times New Roman" w:eastAsia="Times New Roman" w:hAnsi="Times New Roman" w:cs="Times New Roman"/>
                      <w:sz w:val="24"/>
                      <w:szCs w:val="24"/>
                      <w:lang w:eastAsia="ru-RU"/>
                    </w:rPr>
                    <w:t>» (СЭБ ОАО «</w:t>
                  </w:r>
                  <w:proofErr w:type="spellStart"/>
                  <w:r w:rsidRPr="00950B24">
                    <w:rPr>
                      <w:rFonts w:ascii="Times New Roman" w:eastAsia="Times New Roman" w:hAnsi="Times New Roman" w:cs="Times New Roman"/>
                      <w:sz w:val="24"/>
                      <w:szCs w:val="24"/>
                      <w:lang w:eastAsia="ru-RU"/>
                    </w:rPr>
                    <w:t>Тюменьэнерго</w:t>
                  </w:r>
                  <w:proofErr w:type="spellEnd"/>
                  <w:r w:rsidRPr="00950B24">
                    <w:rPr>
                      <w:rFonts w:ascii="Times New Roman" w:eastAsia="Times New Roman" w:hAnsi="Times New Roman" w:cs="Times New Roman"/>
                      <w:sz w:val="24"/>
                      <w:szCs w:val="2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950B24">
                    <w:rPr>
                      <w:rFonts w:ascii="Times New Roman" w:eastAsia="Times New Roman" w:hAnsi="Times New Roman" w:cs="Times New Roman"/>
                      <w:sz w:val="24"/>
                      <w:szCs w:val="24"/>
                      <w:lang w:eastAsia="ru-RU"/>
                    </w:rPr>
                    <w:t>В отношении Участника должно быть получено положительное заключение СЭБ Организатора</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 xml:space="preserve">Участник конкурса не должен быть аффилированным с Организатором (Заказчиком) </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Участник не должен быть аффилированным к другим Участникам</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950B24">
                    <w:rPr>
                      <w:rFonts w:ascii="Times New Roman" w:eastAsia="Times New Roman" w:hAnsi="Times New Roman" w:cs="Times New Roman"/>
                      <w:sz w:val="24"/>
                      <w:szCs w:val="24"/>
                      <w:lang w:eastAsia="ru-RU"/>
                    </w:rPr>
                    <w:t xml:space="preserve"> </w:t>
                  </w:r>
                  <w:proofErr w:type="gramStart"/>
                  <w:r w:rsidRPr="00950B24">
                    <w:rPr>
                      <w:rFonts w:ascii="Times New Roman" w:eastAsia="Times New Roman" w:hAnsi="Times New Roman" w:cs="Times New Roman"/>
                      <w:sz w:val="24"/>
                      <w:szCs w:val="2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50B24">
                    <w:rPr>
                      <w:rFonts w:ascii="Times New Roman" w:eastAsia="Times New Roman" w:hAnsi="Times New Roman" w:cs="Times New Roman"/>
                      <w:sz w:val="24"/>
                      <w:szCs w:val="24"/>
                      <w:lang w:eastAsia="ru-RU"/>
                    </w:rPr>
                    <w:br/>
                  </w:r>
                  <w:r w:rsidRPr="00950B24">
                    <w:rPr>
                      <w:rFonts w:ascii="Times New Roman" w:eastAsia="Times New Roman" w:hAnsi="Times New Roman" w:cs="Times New Roman"/>
                      <w:sz w:val="24"/>
                      <w:szCs w:val="24"/>
                      <w:lang w:eastAsia="ru-RU"/>
                    </w:rPr>
                    <w:softHyphen/>
                    <w:t>Отсутствие признанных Участником, как полностью, так и частично претензий (полученных как со стороны ОАО «</w:t>
                  </w:r>
                  <w:proofErr w:type="spellStart"/>
                  <w:r w:rsidRPr="00950B24">
                    <w:rPr>
                      <w:rFonts w:ascii="Times New Roman" w:eastAsia="Times New Roman" w:hAnsi="Times New Roman" w:cs="Times New Roman"/>
                      <w:sz w:val="24"/>
                      <w:szCs w:val="24"/>
                      <w:lang w:eastAsia="ru-RU"/>
                    </w:rPr>
                    <w:t>Тюменьэнерго</w:t>
                  </w:r>
                  <w:proofErr w:type="spellEnd"/>
                  <w:r w:rsidRPr="00950B24">
                    <w:rPr>
                      <w:rFonts w:ascii="Times New Roman" w:eastAsia="Times New Roman" w:hAnsi="Times New Roman" w:cs="Times New Roman"/>
                      <w:sz w:val="24"/>
                      <w:szCs w:val="24"/>
                      <w:lang w:eastAsia="ru-RU"/>
                    </w:rPr>
                    <w:t>», так и со стороны ОАО «Холдинг МРСК», дочерних обществ ОАО «Холдинг МРСК», а также ОАО «ФСК ЕЭС</w:t>
                  </w:r>
                  <w:proofErr w:type="gramEnd"/>
                  <w:r w:rsidRPr="00950B24">
                    <w:rPr>
                      <w:rFonts w:ascii="Times New Roman" w:eastAsia="Times New Roman" w:hAnsi="Times New Roman" w:cs="Times New Roman"/>
                      <w:sz w:val="24"/>
                      <w:szCs w:val="24"/>
                      <w:lang w:eastAsia="ru-RU"/>
                    </w:rPr>
                    <w:t>», дочерних обществ ОАО «ФСК ЕЭС») по исполнению Участником договорных обязательств.</w:t>
                  </w:r>
                  <w:r w:rsidRPr="00950B24">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50B24">
                    <w:rPr>
                      <w:rFonts w:ascii="Times New Roman" w:eastAsia="Times New Roman" w:hAnsi="Times New Roman" w:cs="Times New Roman"/>
                      <w:sz w:val="24"/>
                      <w:szCs w:val="24"/>
                      <w:lang w:eastAsia="ru-RU"/>
                    </w:rPr>
                    <w:t>с даты размещения</w:t>
                  </w:r>
                  <w:proofErr w:type="gramEnd"/>
                  <w:r w:rsidRPr="00950B24">
                    <w:rPr>
                      <w:rFonts w:ascii="Times New Roman" w:eastAsia="Times New Roman" w:hAnsi="Times New Roman" w:cs="Times New Roman"/>
                      <w:sz w:val="24"/>
                      <w:szCs w:val="24"/>
                      <w:lang w:eastAsia="ru-RU"/>
                    </w:rPr>
                    <w:t xml:space="preserve"> закупки.</w:t>
                  </w:r>
                  <w:r w:rsidRPr="00950B24">
                    <w:rPr>
                      <w:rFonts w:ascii="Times New Roman" w:eastAsia="Times New Roman" w:hAnsi="Times New Roman" w:cs="Times New Roman"/>
                      <w:sz w:val="24"/>
                      <w:szCs w:val="24"/>
                      <w:lang w:eastAsia="ru-RU"/>
                    </w:rPr>
                    <w:br/>
                    <w:t xml:space="preserve">Информация о закупке также размещена </w:t>
                  </w:r>
                  <w:r w:rsidRPr="00950B24">
                    <w:rPr>
                      <w:rFonts w:ascii="Times New Roman" w:eastAsia="Times New Roman" w:hAnsi="Times New Roman" w:cs="Times New Roman"/>
                      <w:sz w:val="24"/>
                      <w:szCs w:val="24"/>
                      <w:lang w:eastAsia="ru-RU"/>
                    </w:rPr>
                    <w:br/>
                    <w:t xml:space="preserve">Официальный сайт РФ – www.zakupki.gov.ru </w:t>
                  </w:r>
                  <w:r w:rsidRPr="00950B24">
                    <w:rPr>
                      <w:rFonts w:ascii="Times New Roman" w:eastAsia="Times New Roman" w:hAnsi="Times New Roman" w:cs="Times New Roman"/>
                      <w:sz w:val="24"/>
                      <w:szCs w:val="24"/>
                      <w:lang w:eastAsia="ru-RU"/>
                    </w:rPr>
                    <w:br/>
                    <w:t xml:space="preserve">Дополнительный источник опубликования: </w:t>
                  </w:r>
                  <w:r w:rsidRPr="00950B24">
                    <w:rPr>
                      <w:rFonts w:ascii="Times New Roman" w:eastAsia="Times New Roman" w:hAnsi="Times New Roman" w:cs="Times New Roman"/>
                      <w:sz w:val="24"/>
                      <w:szCs w:val="24"/>
                      <w:lang w:eastAsia="ru-RU"/>
                    </w:rPr>
                    <w:br/>
                    <w:t>Сайт Общества – www.te.ru</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Показано 3 файла из 5</w:t>
                  </w:r>
                </w:p>
                <w:p w:rsidR="00950B24" w:rsidRPr="00950B24" w:rsidRDefault="00950B24" w:rsidP="00950B24">
                  <w:pPr>
                    <w:rPr>
                      <w:rFonts w:ascii="Times New Roman" w:eastAsia="Times New Roman" w:hAnsi="Times New Roman" w:cs="Times New Roman"/>
                      <w:sz w:val="24"/>
                      <w:szCs w:val="24"/>
                      <w:lang w:eastAsia="ru-RU"/>
                    </w:rPr>
                  </w:pPr>
                  <w:hyperlink r:id="rId12" w:tgtFrame="_blank" w:history="1">
                    <w:r w:rsidRPr="00950B24">
                      <w:rPr>
                        <w:rFonts w:ascii="Times New Roman" w:eastAsia="Times New Roman" w:hAnsi="Times New Roman" w:cs="Times New Roman"/>
                        <w:color w:val="1C50A4"/>
                        <w:sz w:val="24"/>
                        <w:szCs w:val="24"/>
                        <w:lang w:eastAsia="ru-RU"/>
                      </w:rPr>
                      <w:t xml:space="preserve">Скачать файл </w:t>
                    </w:r>
                    <w:r w:rsidRPr="00950B24">
                      <w:rPr>
                        <w:rFonts w:ascii="Times New Roman" w:eastAsia="Times New Roman" w:hAnsi="Times New Roman" w:cs="Times New Roman"/>
                        <w:b/>
                        <w:bCs/>
                        <w:color w:val="1C50A4"/>
                        <w:sz w:val="24"/>
                        <w:szCs w:val="24"/>
                        <w:lang w:eastAsia="ru-RU"/>
                      </w:rPr>
                      <w:t xml:space="preserve">269_ ПД </w:t>
                    </w:r>
                    <w:proofErr w:type="spellStart"/>
                    <w:r w:rsidRPr="00950B24">
                      <w:rPr>
                        <w:rFonts w:ascii="Times New Roman" w:eastAsia="Times New Roman" w:hAnsi="Times New Roman" w:cs="Times New Roman"/>
                        <w:b/>
                        <w:bCs/>
                        <w:color w:val="1C50A4"/>
                        <w:sz w:val="24"/>
                        <w:szCs w:val="24"/>
                        <w:lang w:eastAsia="ru-RU"/>
                      </w:rPr>
                      <w:t>Расшир</w:t>
                    </w:r>
                    <w:proofErr w:type="spellEnd"/>
                    <w:r w:rsidRPr="00950B24">
                      <w:rPr>
                        <w:rFonts w:ascii="Times New Roman" w:eastAsia="Times New Roman" w:hAnsi="Times New Roman" w:cs="Times New Roman"/>
                        <w:b/>
                        <w:bCs/>
                        <w:color w:val="1C50A4"/>
                        <w:sz w:val="24"/>
                        <w:szCs w:val="24"/>
                        <w:lang w:eastAsia="ru-RU"/>
                      </w:rPr>
                      <w:t>. просек ВЛ-35 Стекл</w:t>
                    </w:r>
                    <w:proofErr w:type="gramStart"/>
                    <w:r w:rsidRPr="00950B24">
                      <w:rPr>
                        <w:rFonts w:ascii="Times New Roman" w:eastAsia="Times New Roman" w:hAnsi="Times New Roman" w:cs="Times New Roman"/>
                        <w:b/>
                        <w:bCs/>
                        <w:color w:val="1C50A4"/>
                        <w:sz w:val="24"/>
                        <w:szCs w:val="24"/>
                        <w:lang w:eastAsia="ru-RU"/>
                      </w:rPr>
                      <w:t>.з</w:t>
                    </w:r>
                    <w:proofErr w:type="gramEnd"/>
                    <w:r w:rsidRPr="00950B24">
                      <w:rPr>
                        <w:rFonts w:ascii="Times New Roman" w:eastAsia="Times New Roman" w:hAnsi="Times New Roman" w:cs="Times New Roman"/>
                        <w:b/>
                        <w:bCs/>
                        <w:color w:val="1C50A4"/>
                        <w:sz w:val="24"/>
                        <w:szCs w:val="24"/>
                        <w:lang w:eastAsia="ru-RU"/>
                      </w:rPr>
                      <w:t>ав.-</w:t>
                    </w:r>
                    <w:proofErr w:type="spellStart"/>
                    <w:r w:rsidRPr="00950B24">
                      <w:rPr>
                        <w:rFonts w:ascii="Times New Roman" w:eastAsia="Times New Roman" w:hAnsi="Times New Roman" w:cs="Times New Roman"/>
                        <w:b/>
                        <w:bCs/>
                        <w:color w:val="1C50A4"/>
                        <w:sz w:val="24"/>
                        <w:szCs w:val="24"/>
                        <w:lang w:eastAsia="ru-RU"/>
                      </w:rPr>
                      <w:t>Комс</w:t>
                    </w:r>
                    <w:proofErr w:type="spellEnd"/>
                    <w:r w:rsidRPr="00950B24">
                      <w:rPr>
                        <w:rFonts w:ascii="Times New Roman" w:eastAsia="Times New Roman" w:hAnsi="Times New Roman" w:cs="Times New Roman"/>
                        <w:b/>
                        <w:bCs/>
                        <w:color w:val="1C50A4"/>
                        <w:sz w:val="24"/>
                        <w:szCs w:val="24"/>
                        <w:lang w:eastAsia="ru-RU"/>
                      </w:rPr>
                      <w:t>, ВЛ-110 Княж-Боганд.zip</w:t>
                    </w:r>
                  </w:hyperlink>
                  <w:r w:rsidRPr="00950B24">
                    <w:rPr>
                      <w:rFonts w:ascii="Times New Roman" w:eastAsia="Times New Roman" w:hAnsi="Times New Roman" w:cs="Times New Roman"/>
                      <w:sz w:val="24"/>
                      <w:szCs w:val="24"/>
                      <w:lang w:eastAsia="ru-RU"/>
                    </w:rPr>
                    <w:t> (20.7 Мб)</w:t>
                  </w:r>
                </w:p>
                <w:p w:rsidR="00950B24" w:rsidRPr="00950B24" w:rsidRDefault="00950B24" w:rsidP="00950B24">
                  <w:pPr>
                    <w:rPr>
                      <w:rFonts w:ascii="Times New Roman" w:eastAsia="Times New Roman" w:hAnsi="Times New Roman" w:cs="Times New Roman"/>
                      <w:sz w:val="24"/>
                      <w:szCs w:val="24"/>
                      <w:lang w:eastAsia="ru-RU"/>
                    </w:rPr>
                  </w:pPr>
                  <w:hyperlink r:id="rId13" w:tgtFrame="_blank" w:history="1">
                    <w:r w:rsidRPr="00950B24">
                      <w:rPr>
                        <w:rFonts w:ascii="Times New Roman" w:eastAsia="Times New Roman" w:hAnsi="Times New Roman" w:cs="Times New Roman"/>
                        <w:color w:val="1C50A4"/>
                        <w:sz w:val="24"/>
                        <w:szCs w:val="24"/>
                        <w:lang w:eastAsia="ru-RU"/>
                      </w:rPr>
                      <w:t xml:space="preserve">Скачать файл </w:t>
                    </w:r>
                    <w:r w:rsidRPr="00950B24">
                      <w:rPr>
                        <w:rFonts w:ascii="Times New Roman" w:eastAsia="Times New Roman" w:hAnsi="Times New Roman" w:cs="Times New Roman"/>
                        <w:b/>
                        <w:bCs/>
                        <w:color w:val="1C50A4"/>
                        <w:sz w:val="24"/>
                        <w:szCs w:val="24"/>
                        <w:lang w:eastAsia="ru-RU"/>
                      </w:rPr>
                      <w:t>Приложение №1 ТЗ.pdf</w:t>
                    </w:r>
                  </w:hyperlink>
                  <w:r w:rsidRPr="00950B24">
                    <w:rPr>
                      <w:rFonts w:ascii="Times New Roman" w:eastAsia="Times New Roman" w:hAnsi="Times New Roman" w:cs="Times New Roman"/>
                      <w:sz w:val="24"/>
                      <w:szCs w:val="24"/>
                      <w:lang w:eastAsia="ru-RU"/>
                    </w:rPr>
                    <w:t> (1.1 Мб)</w:t>
                  </w:r>
                </w:p>
                <w:p w:rsidR="00950B24" w:rsidRPr="00950B24" w:rsidRDefault="00950B24" w:rsidP="00950B24">
                  <w:pPr>
                    <w:rPr>
                      <w:rFonts w:ascii="Times New Roman" w:eastAsia="Times New Roman" w:hAnsi="Times New Roman" w:cs="Times New Roman"/>
                      <w:sz w:val="24"/>
                      <w:szCs w:val="24"/>
                      <w:lang w:eastAsia="ru-RU"/>
                    </w:rPr>
                  </w:pPr>
                  <w:hyperlink r:id="rId14" w:tgtFrame="_blank" w:history="1">
                    <w:r w:rsidRPr="00950B24">
                      <w:rPr>
                        <w:rFonts w:ascii="Times New Roman" w:eastAsia="Times New Roman" w:hAnsi="Times New Roman" w:cs="Times New Roman"/>
                        <w:color w:val="1C50A4"/>
                        <w:sz w:val="24"/>
                        <w:szCs w:val="24"/>
                        <w:lang w:eastAsia="ru-RU"/>
                      </w:rPr>
                      <w:t xml:space="preserve">Скачать файл </w:t>
                    </w:r>
                    <w:r w:rsidRPr="00950B24">
                      <w:rPr>
                        <w:rFonts w:ascii="Times New Roman" w:eastAsia="Times New Roman" w:hAnsi="Times New Roman" w:cs="Times New Roman"/>
                        <w:b/>
                        <w:bCs/>
                        <w:color w:val="1C50A4"/>
                        <w:sz w:val="24"/>
                        <w:szCs w:val="24"/>
                        <w:lang w:eastAsia="ru-RU"/>
                      </w:rPr>
                      <w:t>Приложение №2 ПД на выполнение работ по расширению просек.pdf</w:t>
                    </w:r>
                  </w:hyperlink>
                  <w:r w:rsidRPr="00950B24">
                    <w:rPr>
                      <w:rFonts w:ascii="Times New Roman" w:eastAsia="Times New Roman" w:hAnsi="Times New Roman" w:cs="Times New Roman"/>
                      <w:sz w:val="24"/>
                      <w:szCs w:val="24"/>
                      <w:lang w:eastAsia="ru-RU"/>
                    </w:rPr>
                    <w:t> (7.3 Мб)</w:t>
                  </w:r>
                </w:p>
                <w:p w:rsidR="00950B24" w:rsidRPr="00950B24" w:rsidRDefault="00950B24" w:rsidP="00950B24">
                  <w:pPr>
                    <w:rPr>
                      <w:rFonts w:ascii="Times New Roman" w:eastAsia="Times New Roman" w:hAnsi="Times New Roman" w:cs="Times New Roman"/>
                      <w:sz w:val="24"/>
                      <w:szCs w:val="24"/>
                      <w:lang w:eastAsia="ru-RU"/>
                    </w:rPr>
                  </w:pPr>
                  <w:hyperlink r:id="rId15" w:tgtFrame="_blank" w:history="1">
                    <w:r w:rsidRPr="00950B24">
                      <w:rPr>
                        <w:rFonts w:ascii="Times New Roman" w:eastAsia="Times New Roman" w:hAnsi="Times New Roman" w:cs="Times New Roman"/>
                        <w:color w:val="1C50A4"/>
                        <w:sz w:val="24"/>
                        <w:szCs w:val="24"/>
                        <w:lang w:eastAsia="ru-RU"/>
                      </w:rPr>
                      <w:t xml:space="preserve">Скачать файл </w:t>
                    </w:r>
                    <w:r w:rsidRPr="00950B24">
                      <w:rPr>
                        <w:rFonts w:ascii="Times New Roman" w:eastAsia="Times New Roman" w:hAnsi="Times New Roman" w:cs="Times New Roman"/>
                        <w:b/>
                        <w:bCs/>
                        <w:color w:val="1C50A4"/>
                        <w:sz w:val="24"/>
                        <w:szCs w:val="24"/>
                        <w:lang w:eastAsia="ru-RU"/>
                      </w:rPr>
                      <w:t>Приложения №3,4.zip</w:t>
                    </w:r>
                  </w:hyperlink>
                  <w:r w:rsidRPr="00950B24">
                    <w:rPr>
                      <w:rFonts w:ascii="Times New Roman" w:eastAsia="Times New Roman" w:hAnsi="Times New Roman" w:cs="Times New Roman"/>
                      <w:sz w:val="24"/>
                      <w:szCs w:val="24"/>
                      <w:lang w:eastAsia="ru-RU"/>
                    </w:rPr>
                    <w:t> (41 Кб)</w:t>
                  </w:r>
                </w:p>
                <w:p w:rsidR="00950B24" w:rsidRPr="00950B24" w:rsidRDefault="00950B24" w:rsidP="00950B24">
                  <w:pPr>
                    <w:rPr>
                      <w:rFonts w:ascii="Times New Roman" w:eastAsia="Times New Roman" w:hAnsi="Times New Roman" w:cs="Times New Roman"/>
                      <w:sz w:val="24"/>
                      <w:szCs w:val="24"/>
                      <w:lang w:eastAsia="ru-RU"/>
                    </w:rPr>
                  </w:pPr>
                  <w:hyperlink r:id="rId16" w:tgtFrame="_blank" w:history="1">
                    <w:r w:rsidRPr="00950B24">
                      <w:rPr>
                        <w:rFonts w:ascii="Times New Roman" w:eastAsia="Times New Roman" w:hAnsi="Times New Roman" w:cs="Times New Roman"/>
                        <w:color w:val="1C50A4"/>
                        <w:sz w:val="24"/>
                        <w:szCs w:val="24"/>
                        <w:lang w:eastAsia="ru-RU"/>
                      </w:rPr>
                      <w:t xml:space="preserve">Скачать файл </w:t>
                    </w:r>
                    <w:r w:rsidRPr="00950B24">
                      <w:rPr>
                        <w:rFonts w:ascii="Times New Roman" w:eastAsia="Times New Roman" w:hAnsi="Times New Roman" w:cs="Times New Roman"/>
                        <w:b/>
                        <w:bCs/>
                        <w:color w:val="1C50A4"/>
                        <w:sz w:val="24"/>
                        <w:szCs w:val="24"/>
                        <w:lang w:eastAsia="ru-RU"/>
                      </w:rPr>
                      <w:t>КД.zip</w:t>
                    </w:r>
                  </w:hyperlink>
                  <w:r w:rsidRPr="00950B24">
                    <w:rPr>
                      <w:rFonts w:ascii="Times New Roman" w:eastAsia="Times New Roman" w:hAnsi="Times New Roman" w:cs="Times New Roman"/>
                      <w:sz w:val="24"/>
                      <w:szCs w:val="24"/>
                      <w:lang w:eastAsia="ru-RU"/>
                    </w:rPr>
                    <w:t> (483 Кб)</w:t>
                  </w:r>
                </w:p>
                <w:p w:rsidR="00950B24" w:rsidRPr="00950B24" w:rsidRDefault="00950B24" w:rsidP="00950B24">
                  <w:pPr>
                    <w:rPr>
                      <w:rFonts w:ascii="Times New Roman" w:eastAsia="Times New Roman" w:hAnsi="Times New Roman" w:cs="Times New Roman"/>
                      <w:sz w:val="24"/>
                      <w:szCs w:val="24"/>
                      <w:lang w:eastAsia="ru-RU"/>
                    </w:rPr>
                  </w:pPr>
                  <w:hyperlink r:id="rId17" w:history="1">
                    <w:r w:rsidRPr="00950B24">
                      <w:rPr>
                        <w:rFonts w:ascii="Times New Roman" w:eastAsia="Times New Roman" w:hAnsi="Times New Roman" w:cs="Times New Roman"/>
                        <w:color w:val="1C50A4"/>
                        <w:sz w:val="24"/>
                        <w:szCs w:val="24"/>
                        <w:lang w:eastAsia="ru-RU"/>
                      </w:rPr>
                      <w:t>Показать все файлы...</w:t>
                    </w:r>
                  </w:hyperlink>
                </w:p>
                <w:p w:rsidR="00950B24" w:rsidRPr="00950B24" w:rsidRDefault="00950B24" w:rsidP="00950B24">
                  <w:pPr>
                    <w:rPr>
                      <w:rFonts w:ascii="Times New Roman" w:eastAsia="Times New Roman" w:hAnsi="Times New Roman" w:cs="Times New Roman"/>
                      <w:sz w:val="24"/>
                      <w:szCs w:val="24"/>
                      <w:lang w:eastAsia="ru-RU"/>
                    </w:rPr>
                  </w:pPr>
                  <w:hyperlink r:id="rId18" w:history="1">
                    <w:r w:rsidRPr="00950B24">
                      <w:rPr>
                        <w:rFonts w:ascii="Times New Roman" w:eastAsia="Times New Roman" w:hAnsi="Times New Roman" w:cs="Times New Roman"/>
                        <w:b/>
                        <w:bCs/>
                        <w:color w:val="1C50A4"/>
                        <w:sz w:val="24"/>
                        <w:szCs w:val="24"/>
                        <w:lang w:eastAsia="ru-RU"/>
                      </w:rPr>
                      <w:t>Редактировать конкурсную документацию</w:t>
                    </w:r>
                  </w:hyperlink>
                  <w:r w:rsidRPr="00950B24">
                    <w:rPr>
                      <w:rFonts w:ascii="Times New Roman" w:eastAsia="Times New Roman" w:hAnsi="Times New Roman" w:cs="Times New Roman"/>
                      <w:sz w:val="24"/>
                      <w:szCs w:val="24"/>
                      <w:lang w:eastAsia="ru-RU"/>
                    </w:rPr>
                    <w:t xml:space="preserve"> </w:t>
                  </w:r>
                </w:p>
                <w:p w:rsidR="00950B24" w:rsidRPr="00950B24" w:rsidRDefault="00950B24" w:rsidP="00950B24">
                  <w:pPr>
                    <w:rPr>
                      <w:rFonts w:ascii="Times New Roman" w:eastAsia="Times New Roman" w:hAnsi="Times New Roman" w:cs="Times New Roman"/>
                      <w:sz w:val="24"/>
                      <w:szCs w:val="24"/>
                      <w:lang w:eastAsia="ru-RU"/>
                    </w:rPr>
                  </w:pPr>
                  <w:hyperlink r:id="rId19" w:tgtFrame="signature" w:history="1">
                    <w:r w:rsidRPr="00950B24">
                      <w:rPr>
                        <w:rFonts w:ascii="Times New Roman" w:eastAsia="Times New Roman" w:hAnsi="Times New Roman" w:cs="Times New Roman"/>
                        <w:color w:val="1C50A4"/>
                        <w:sz w:val="24"/>
                        <w:szCs w:val="24"/>
                        <w:lang w:eastAsia="ru-RU"/>
                      </w:rPr>
                      <w:t>Подписана ЭЦП</w:t>
                    </w:r>
                  </w:hyperlink>
                </w:p>
                <w:p w:rsidR="00950B24" w:rsidRPr="00950B24" w:rsidRDefault="00950B24" w:rsidP="00950B24">
                  <w:pPr>
                    <w:rPr>
                      <w:rFonts w:ascii="Times New Roman" w:eastAsia="Times New Roman" w:hAnsi="Times New Roman" w:cs="Times New Roman"/>
                      <w:sz w:val="24"/>
                      <w:szCs w:val="24"/>
                      <w:lang w:eastAsia="ru-RU"/>
                    </w:rPr>
                  </w:pPr>
                  <w:hyperlink r:id="rId20" w:history="1">
                    <w:r w:rsidRPr="00950B24">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lastRenderedPageBreak/>
                    <w:t>Порядок предоставления конкурсной документации:</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50B24">
                    <w:rPr>
                      <w:rFonts w:ascii="Times New Roman" w:eastAsia="Times New Roman" w:hAnsi="Times New Roman" w:cs="Times New Roman"/>
                      <w:sz w:val="24"/>
                      <w:szCs w:val="24"/>
                      <w:lang w:eastAsia="ru-RU"/>
                    </w:rPr>
                    <w:t>с даты размещения</w:t>
                  </w:r>
                  <w:proofErr w:type="gramEnd"/>
                  <w:r w:rsidRPr="00950B24">
                    <w:rPr>
                      <w:rFonts w:ascii="Times New Roman" w:eastAsia="Times New Roman" w:hAnsi="Times New Roman" w:cs="Times New Roman"/>
                      <w:sz w:val="24"/>
                      <w:szCs w:val="24"/>
                      <w:lang w:eastAsia="ru-RU"/>
                    </w:rPr>
                    <w:t xml:space="preserve"> закупки.</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950B24">
                    <w:rPr>
                      <w:rFonts w:ascii="Times New Roman" w:eastAsia="Times New Roman" w:hAnsi="Times New Roman" w:cs="Times New Roman"/>
                      <w:sz w:val="24"/>
                      <w:szCs w:val="24"/>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950B24">
                    <w:rPr>
                      <w:rFonts w:ascii="Times New Roman" w:eastAsia="Times New Roman" w:hAnsi="Times New Roman" w:cs="Times New Roman"/>
                      <w:sz w:val="24"/>
                      <w:szCs w:val="24"/>
                      <w:lang w:eastAsia="ru-RU"/>
                    </w:rPr>
                    <w:br/>
                    <w:t>Денежные средства Участника конкурса, признанного Победителем конкурса, перечисленные в качестве обеспечения участия в конкурсе, засчитываются как задаток по обеспечению исполнения обязательств Победителя по Договору на основании его письма.</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Конкурсные заявки:</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950B24">
                    <w:rPr>
                      <w:rFonts w:ascii="Times New Roman" w:eastAsia="Times New Roman" w:hAnsi="Times New Roman" w:cs="Times New Roman"/>
                      <w:sz w:val="24"/>
                      <w:szCs w:val="24"/>
                      <w:lang w:eastAsia="ru-RU"/>
                    </w:rPr>
                    <w:t>дств в д</w:t>
                  </w:r>
                  <w:proofErr w:type="gramEnd"/>
                  <w:r w:rsidRPr="00950B24">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Цена с НДС</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Место вскрытия конвертов:</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Вскрытие конвертов с заявками состоится </w:t>
                  </w:r>
                  <w:r w:rsidRPr="00950B24">
                    <w:rPr>
                      <w:rFonts w:ascii="Times New Roman" w:eastAsia="Times New Roman" w:hAnsi="Times New Roman" w:cs="Times New Roman"/>
                      <w:b/>
                      <w:bCs/>
                      <w:sz w:val="24"/>
                      <w:szCs w:val="24"/>
                      <w:lang w:eastAsia="ru-RU"/>
                    </w:rPr>
                    <w:t>06.06.2013 в 11:00 по московскому времени</w:t>
                  </w:r>
                  <w:r w:rsidRPr="00950B24">
                    <w:rPr>
                      <w:rFonts w:ascii="Times New Roman" w:eastAsia="Times New Roman" w:hAnsi="Times New Roman" w:cs="Times New Roman"/>
                      <w:sz w:val="24"/>
                      <w:szCs w:val="24"/>
                      <w:lang w:eastAsia="ru-RU"/>
                    </w:rPr>
                    <w:t>.</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Дата рассмотрения предложений:</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26.06.2013 15:00</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625000, г. Тюмень, ул. </w:t>
                  </w:r>
                  <w:proofErr w:type="spellStart"/>
                  <w:r w:rsidRPr="00950B24">
                    <w:rPr>
                      <w:rFonts w:ascii="Times New Roman" w:eastAsia="Times New Roman" w:hAnsi="Times New Roman" w:cs="Times New Roman"/>
                      <w:sz w:val="24"/>
                      <w:szCs w:val="24"/>
                      <w:lang w:eastAsia="ru-RU"/>
                    </w:rPr>
                    <w:t>Даудельная</w:t>
                  </w:r>
                  <w:proofErr w:type="spellEnd"/>
                  <w:r w:rsidRPr="00950B24">
                    <w:rPr>
                      <w:rFonts w:ascii="Times New Roman" w:eastAsia="Times New Roman" w:hAnsi="Times New Roman" w:cs="Times New Roman"/>
                      <w:sz w:val="24"/>
                      <w:szCs w:val="24"/>
                      <w:lang w:eastAsia="ru-RU"/>
                    </w:rPr>
                    <w:t>, 44.</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Дата и время подведения итогов:</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08.07.2013 15:00</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Место подведения итогов:</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625000, г. Тюмень, ул. </w:t>
                  </w:r>
                  <w:proofErr w:type="spellStart"/>
                  <w:r w:rsidRPr="00950B24">
                    <w:rPr>
                      <w:rFonts w:ascii="Times New Roman" w:eastAsia="Times New Roman" w:hAnsi="Times New Roman" w:cs="Times New Roman"/>
                      <w:sz w:val="24"/>
                      <w:szCs w:val="24"/>
                      <w:lang w:eastAsia="ru-RU"/>
                    </w:rPr>
                    <w:t>Даудельная</w:t>
                  </w:r>
                  <w:proofErr w:type="spellEnd"/>
                  <w:r w:rsidRPr="00950B24">
                    <w:rPr>
                      <w:rFonts w:ascii="Times New Roman" w:eastAsia="Times New Roman" w:hAnsi="Times New Roman" w:cs="Times New Roman"/>
                      <w:sz w:val="24"/>
                      <w:szCs w:val="24"/>
                      <w:lang w:eastAsia="ru-RU"/>
                    </w:rPr>
                    <w:t>, 44.</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Победитель конкурса:</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50B24">
                    <w:rPr>
                      <w:rFonts w:ascii="Times New Roman" w:eastAsia="Times New Roman" w:hAnsi="Times New Roman" w:cs="Times New Roman"/>
                      <w:sz w:val="24"/>
                      <w:szCs w:val="24"/>
                      <w:lang w:eastAsia="ru-RU"/>
                    </w:rPr>
                    <w:t>ранжировке</w:t>
                  </w:r>
                  <w:proofErr w:type="spellEnd"/>
                  <w:r w:rsidRPr="00950B24">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w:t>
                  </w:r>
                  <w:r w:rsidRPr="00950B24">
                    <w:rPr>
                      <w:rFonts w:ascii="Times New Roman" w:eastAsia="Times New Roman" w:hAnsi="Times New Roman" w:cs="Times New Roman"/>
                      <w:sz w:val="24"/>
                      <w:szCs w:val="24"/>
                      <w:lang w:eastAsia="ru-RU"/>
                    </w:rPr>
                    <w:lastRenderedPageBreak/>
                    <w:t>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lastRenderedPageBreak/>
                    <w:t>Лимитная (начальная) цена закупки:</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Лот № 1. 24 072 020,00 руб. (Цена с НДС)</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Переторжка (регулирование цены):</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 mrsk.ru/ , а также на сайте Заказчика по адресу: www.te.ru в разделе «Закупки» и доступна для ознакомления без взимания платы.</w:t>
                  </w:r>
                  <w:r w:rsidRPr="00950B2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50B24">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50B24">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hyperlink w:history="1">
                    <w:r w:rsidRPr="00950B24">
                      <w:rPr>
                        <w:rFonts w:ascii="Times New Roman" w:eastAsia="Times New Roman" w:hAnsi="Times New Roman" w:cs="Times New Roman"/>
                        <w:color w:val="1C50A4"/>
                        <w:sz w:val="24"/>
                        <w:szCs w:val="24"/>
                        <w:lang w:eastAsia="ru-RU"/>
                      </w:rPr>
                      <w:t>Россия, 627144, Тюменская область, г. Заводоуковск, ул. Энергетиков, 8</w:t>
                    </w:r>
                  </w:hyperlink>
                  <w:r w:rsidRPr="00950B24">
                    <w:rPr>
                      <w:rFonts w:ascii="Times New Roman" w:eastAsia="Times New Roman" w:hAnsi="Times New Roman" w:cs="Times New Roman"/>
                      <w:sz w:val="24"/>
                      <w:szCs w:val="24"/>
                      <w:lang w:eastAsia="ru-RU"/>
                    </w:rPr>
                    <w:t xml:space="preserve"> </w:t>
                  </w:r>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Выгрузка на ОС:</w:t>
                  </w:r>
                </w:p>
              </w:tc>
              <w:tc>
                <w:tcPr>
                  <w:tcW w:w="0" w:type="auto"/>
                  <w:shd w:val="clear" w:color="auto" w:fill="F7F7F7"/>
                  <w:hideMark/>
                </w:tcPr>
                <w:p w:rsidR="00950B24" w:rsidRPr="00950B24" w:rsidRDefault="00950B24" w:rsidP="00950B24">
                  <w:pPr>
                    <w:pBdr>
                      <w:bottom w:val="single" w:sz="6" w:space="1" w:color="auto"/>
                    </w:pBdr>
                    <w:jc w:val="center"/>
                    <w:rPr>
                      <w:rFonts w:ascii="Times New Roman" w:eastAsia="Times New Roman" w:hAnsi="Times New Roman" w:cs="Times New Roman"/>
                      <w:vanish/>
                      <w:sz w:val="24"/>
                      <w:szCs w:val="24"/>
                      <w:lang w:eastAsia="ru-RU"/>
                    </w:rPr>
                  </w:pPr>
                  <w:r w:rsidRPr="00950B24">
                    <w:rPr>
                      <w:rFonts w:ascii="Times New Roman" w:eastAsia="Times New Roman" w:hAnsi="Times New Roman" w:cs="Times New Roman"/>
                      <w:vanish/>
                      <w:sz w:val="24"/>
                      <w:szCs w:val="24"/>
                      <w:lang w:eastAsia="ru-RU"/>
                    </w:rPr>
                    <w:t>Начало формы</w:t>
                  </w:r>
                </w:p>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9.75pt;height:22.5pt" o:ole="">
                        <v:imagedata r:id="rId21" o:title=""/>
                      </v:shape>
                      <w:control r:id="rId22" w:name="DefaultOcxName" w:shapeid="_x0000_i1040"/>
                    </w:object>
                  </w:r>
                  <w:r w:rsidRPr="00950B24">
                    <w:rPr>
                      <w:rFonts w:ascii="Times New Roman" w:eastAsia="Times New Roman" w:hAnsi="Times New Roman" w:cs="Times New Roman"/>
                      <w:vanish/>
                      <w:sz w:val="24"/>
                      <w:szCs w:val="24"/>
                      <w:lang w:eastAsia="ru-RU"/>
                    </w:rPr>
                    <w:t>Конец формы</w:t>
                  </w:r>
                  <w:r w:rsidRPr="00950B24">
                    <w:rPr>
                      <w:rFonts w:ascii="Times New Roman" w:eastAsia="Times New Roman" w:hAnsi="Times New Roman" w:cs="Times New Roman"/>
                      <w:sz w:val="24"/>
                      <w:szCs w:val="24"/>
                      <w:lang w:eastAsia="ru-RU"/>
                    </w:rPr>
                    <w:br/>
                    <w:t>Выгрузка назначена в ЛК Филиал ОАО "</w:t>
                  </w:r>
                  <w:proofErr w:type="spellStart"/>
                  <w:r w:rsidRPr="00950B24">
                    <w:rPr>
                      <w:rFonts w:ascii="Times New Roman" w:eastAsia="Times New Roman" w:hAnsi="Times New Roman" w:cs="Times New Roman"/>
                      <w:sz w:val="24"/>
                      <w:szCs w:val="24"/>
                      <w:lang w:eastAsia="ru-RU"/>
                    </w:rPr>
                    <w:t>Тюменьэнерго</w:t>
                  </w:r>
                  <w:proofErr w:type="spellEnd"/>
                  <w:r w:rsidRPr="00950B24">
                    <w:rPr>
                      <w:rFonts w:ascii="Times New Roman" w:eastAsia="Times New Roman" w:hAnsi="Times New Roman" w:cs="Times New Roman"/>
                      <w:sz w:val="24"/>
                      <w:szCs w:val="24"/>
                      <w:lang w:eastAsia="ru-RU"/>
                    </w:rPr>
                    <w:t>" - "Тюменские распределительные сети"</w:t>
                  </w:r>
                  <w:r w:rsidRPr="00950B24">
                    <w:rPr>
                      <w:rFonts w:ascii="Times New Roman" w:eastAsia="Times New Roman" w:hAnsi="Times New Roman" w:cs="Times New Roman"/>
                      <w:sz w:val="24"/>
                      <w:szCs w:val="24"/>
                      <w:lang w:eastAsia="ru-RU"/>
                    </w:rPr>
                    <w:br/>
                    <w:t>Поставлена в очередь на выгрузку</w:t>
                  </w:r>
                </w:p>
              </w:tc>
            </w:tr>
            <w:tr w:rsidR="00950B24" w:rsidRPr="00950B24">
              <w:trPr>
                <w:tblCellSpacing w:w="0" w:type="dxa"/>
              </w:trPr>
              <w:tc>
                <w:tcPr>
                  <w:tcW w:w="0" w:type="auto"/>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Дата последнего редактирования:</w:t>
                  </w:r>
                </w:p>
              </w:tc>
              <w:tc>
                <w:tcPr>
                  <w:tcW w:w="0" w:type="auto"/>
                  <w:hideMark/>
                </w:tcPr>
                <w:p w:rsidR="00950B24" w:rsidRPr="00950B24" w:rsidRDefault="00950B24" w:rsidP="00950B24">
                  <w:pPr>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 xml:space="preserve">07.05.2013 09:29, </w:t>
                  </w:r>
                  <w:hyperlink r:id="rId23" w:tgtFrame="_blank" w:tooltip="Отправить личное сообщение" w:history="1">
                    <w:r w:rsidRPr="00950B24">
                      <w:rPr>
                        <w:rFonts w:ascii="Times New Roman" w:eastAsia="Times New Roman" w:hAnsi="Times New Roman" w:cs="Times New Roman"/>
                        <w:color w:val="1C50A4"/>
                        <w:sz w:val="24"/>
                        <w:szCs w:val="24"/>
                        <w:lang w:eastAsia="ru-RU"/>
                      </w:rPr>
                      <w:t>Савченко Юлия Васильевна</w:t>
                    </w:r>
                  </w:hyperlink>
                </w:p>
              </w:tc>
            </w:tr>
            <w:tr w:rsidR="00950B24" w:rsidRPr="00950B24">
              <w:trPr>
                <w:tblCellSpacing w:w="0" w:type="dxa"/>
              </w:trPr>
              <w:tc>
                <w:tcPr>
                  <w:tcW w:w="0" w:type="auto"/>
                  <w:shd w:val="clear" w:color="auto" w:fill="F7F7F7"/>
                  <w:hideMark/>
                </w:tcPr>
                <w:p w:rsidR="00950B24" w:rsidRPr="00950B24" w:rsidRDefault="00950B24" w:rsidP="00950B24">
                  <w:pPr>
                    <w:jc w:val="right"/>
                    <w:rPr>
                      <w:rFonts w:ascii="Times New Roman" w:eastAsia="Times New Roman" w:hAnsi="Times New Roman" w:cs="Times New Roman"/>
                      <w:sz w:val="24"/>
                      <w:szCs w:val="24"/>
                      <w:lang w:eastAsia="ru-RU"/>
                    </w:rPr>
                  </w:pPr>
                  <w:r w:rsidRPr="00950B24">
                    <w:rPr>
                      <w:rFonts w:ascii="Times New Roman" w:eastAsia="Times New Roman" w:hAnsi="Times New Roman" w:cs="Times New Roman"/>
                      <w:sz w:val="24"/>
                      <w:szCs w:val="24"/>
                      <w:lang w:eastAsia="ru-RU"/>
                    </w:rPr>
                    <w:t>Информация о подписи:</w:t>
                  </w:r>
                </w:p>
              </w:tc>
              <w:tc>
                <w:tcPr>
                  <w:tcW w:w="0" w:type="auto"/>
                  <w:shd w:val="clear" w:color="auto" w:fill="F7F7F7"/>
                  <w:hideMark/>
                </w:tcPr>
                <w:p w:rsidR="00950B24" w:rsidRPr="00950B24" w:rsidRDefault="00950B24" w:rsidP="00950B24">
                  <w:pPr>
                    <w:rPr>
                      <w:rFonts w:ascii="Times New Roman" w:eastAsia="Times New Roman" w:hAnsi="Times New Roman" w:cs="Times New Roman"/>
                      <w:sz w:val="24"/>
                      <w:szCs w:val="24"/>
                      <w:lang w:eastAsia="ru-RU"/>
                    </w:rPr>
                  </w:pPr>
                  <w:hyperlink r:id="rId24" w:tgtFrame="signature" w:history="1">
                    <w:r w:rsidRPr="00950B24">
                      <w:rPr>
                        <w:rFonts w:ascii="Times New Roman" w:eastAsia="Times New Roman" w:hAnsi="Times New Roman" w:cs="Times New Roman"/>
                        <w:color w:val="1C50A4"/>
                        <w:sz w:val="24"/>
                        <w:szCs w:val="24"/>
                        <w:lang w:eastAsia="ru-RU"/>
                      </w:rPr>
                      <w:t>Подписано ЭЦП</w:t>
                    </w:r>
                  </w:hyperlink>
                </w:p>
              </w:tc>
            </w:tr>
          </w:tbl>
          <w:p w:rsidR="00950B24" w:rsidRPr="00950B24" w:rsidRDefault="00950B24" w:rsidP="00950B24">
            <w:pPr>
              <w:rPr>
                <w:rFonts w:ascii="Times New Roman" w:eastAsia="Times New Roman" w:hAnsi="Times New Roman" w:cs="Times New Roman"/>
                <w:sz w:val="24"/>
                <w:szCs w:val="24"/>
                <w:lang w:eastAsia="ru-RU"/>
              </w:rPr>
            </w:pPr>
          </w:p>
        </w:tc>
      </w:tr>
    </w:tbl>
    <w:p w:rsidR="00AE3E16" w:rsidRPr="00950B24" w:rsidRDefault="00AE3E16">
      <w:pPr>
        <w:rPr>
          <w:rFonts w:ascii="Times New Roman" w:hAnsi="Times New Roman" w:cs="Times New Roman"/>
          <w:sz w:val="24"/>
          <w:szCs w:val="24"/>
        </w:rPr>
      </w:pPr>
    </w:p>
    <w:sectPr w:rsidR="00AE3E16" w:rsidRPr="00950B24" w:rsidSect="00950B24">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B8"/>
    <w:rsid w:val="00656B30"/>
    <w:rsid w:val="00950B24"/>
    <w:rsid w:val="00AE3E16"/>
    <w:rsid w:val="00AF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70258">
      <w:bodyDiv w:val="1"/>
      <w:marLeft w:val="0"/>
      <w:marRight w:val="0"/>
      <w:marTop w:val="0"/>
      <w:marBottom w:val="0"/>
      <w:divBdr>
        <w:top w:val="none" w:sz="0" w:space="0" w:color="auto"/>
        <w:left w:val="none" w:sz="0" w:space="0" w:color="auto"/>
        <w:bottom w:val="none" w:sz="0" w:space="0" w:color="auto"/>
        <w:right w:val="none" w:sz="0" w:space="0" w:color="auto"/>
      </w:divBdr>
      <w:divsChild>
        <w:div w:id="1503399136">
          <w:marLeft w:val="0"/>
          <w:marRight w:val="15"/>
          <w:marTop w:val="0"/>
          <w:marBottom w:val="30"/>
          <w:divBdr>
            <w:top w:val="none" w:sz="0" w:space="0" w:color="auto"/>
            <w:left w:val="none" w:sz="0" w:space="0" w:color="auto"/>
            <w:bottom w:val="none" w:sz="0" w:space="0" w:color="auto"/>
            <w:right w:val="none" w:sz="0" w:space="0" w:color="auto"/>
          </w:divBdr>
        </w:div>
        <w:div w:id="2030133205">
          <w:marLeft w:val="0"/>
          <w:marRight w:val="15"/>
          <w:marTop w:val="0"/>
          <w:marBottom w:val="30"/>
          <w:divBdr>
            <w:top w:val="none" w:sz="0" w:space="0" w:color="auto"/>
            <w:left w:val="none" w:sz="0" w:space="0" w:color="auto"/>
            <w:bottom w:val="none" w:sz="0" w:space="0" w:color="auto"/>
            <w:right w:val="none" w:sz="0" w:space="0" w:color="auto"/>
          </w:divBdr>
        </w:div>
        <w:div w:id="466364811">
          <w:marLeft w:val="0"/>
          <w:marRight w:val="15"/>
          <w:marTop w:val="0"/>
          <w:marBottom w:val="30"/>
          <w:divBdr>
            <w:top w:val="none" w:sz="0" w:space="0" w:color="auto"/>
            <w:left w:val="none" w:sz="0" w:space="0" w:color="auto"/>
            <w:bottom w:val="none" w:sz="0" w:space="0" w:color="auto"/>
            <w:right w:val="none" w:sz="0" w:space="0" w:color="auto"/>
          </w:divBdr>
        </w:div>
        <w:div w:id="1541361745">
          <w:marLeft w:val="0"/>
          <w:marRight w:val="15"/>
          <w:marTop w:val="0"/>
          <w:marBottom w:val="30"/>
          <w:divBdr>
            <w:top w:val="none" w:sz="0" w:space="0" w:color="auto"/>
            <w:left w:val="none" w:sz="0" w:space="0" w:color="auto"/>
            <w:bottom w:val="none" w:sz="0" w:space="0" w:color="auto"/>
            <w:right w:val="none" w:sz="0" w:space="0" w:color="auto"/>
          </w:divBdr>
        </w:div>
        <w:div w:id="1127239310">
          <w:marLeft w:val="0"/>
          <w:marRight w:val="15"/>
          <w:marTop w:val="0"/>
          <w:marBottom w:val="30"/>
          <w:divBdr>
            <w:top w:val="none" w:sz="0" w:space="0" w:color="auto"/>
            <w:left w:val="none" w:sz="0" w:space="0" w:color="auto"/>
            <w:bottom w:val="none" w:sz="0" w:space="0" w:color="auto"/>
            <w:right w:val="none" w:sz="0" w:space="0" w:color="auto"/>
          </w:divBdr>
        </w:div>
        <w:div w:id="1305233951">
          <w:marLeft w:val="0"/>
          <w:marRight w:val="15"/>
          <w:marTop w:val="0"/>
          <w:marBottom w:val="30"/>
          <w:divBdr>
            <w:top w:val="none" w:sz="0" w:space="0" w:color="auto"/>
            <w:left w:val="none" w:sz="0" w:space="0" w:color="auto"/>
            <w:bottom w:val="none" w:sz="0" w:space="0" w:color="auto"/>
            <w:right w:val="none" w:sz="0" w:space="0" w:color="auto"/>
          </w:divBdr>
        </w:div>
        <w:div w:id="1284311650">
          <w:marLeft w:val="0"/>
          <w:marRight w:val="0"/>
          <w:marTop w:val="0"/>
          <w:marBottom w:val="0"/>
          <w:divBdr>
            <w:top w:val="none" w:sz="0" w:space="0" w:color="auto"/>
            <w:left w:val="none" w:sz="0" w:space="0" w:color="auto"/>
            <w:bottom w:val="none" w:sz="0" w:space="0" w:color="auto"/>
            <w:right w:val="none" w:sz="0" w:space="0" w:color="auto"/>
          </w:divBdr>
        </w:div>
        <w:div w:id="1654794658">
          <w:marLeft w:val="0"/>
          <w:marRight w:val="0"/>
          <w:marTop w:val="0"/>
          <w:marBottom w:val="0"/>
          <w:divBdr>
            <w:top w:val="none" w:sz="0" w:space="0" w:color="auto"/>
            <w:left w:val="none" w:sz="0" w:space="0" w:color="auto"/>
            <w:bottom w:val="none" w:sz="0" w:space="0" w:color="auto"/>
            <w:right w:val="none" w:sz="0" w:space="0" w:color="auto"/>
          </w:divBdr>
          <w:divsChild>
            <w:div w:id="1611353014">
              <w:marLeft w:val="0"/>
              <w:marRight w:val="0"/>
              <w:marTop w:val="0"/>
              <w:marBottom w:val="0"/>
              <w:divBdr>
                <w:top w:val="none" w:sz="0" w:space="0" w:color="auto"/>
                <w:left w:val="none" w:sz="0" w:space="0" w:color="auto"/>
                <w:bottom w:val="none" w:sz="0" w:space="0" w:color="auto"/>
                <w:right w:val="none" w:sz="0" w:space="0" w:color="auto"/>
              </w:divBdr>
            </w:div>
            <w:div w:id="431122815">
              <w:marLeft w:val="0"/>
              <w:marRight w:val="0"/>
              <w:marTop w:val="0"/>
              <w:marBottom w:val="0"/>
              <w:divBdr>
                <w:top w:val="none" w:sz="0" w:space="0" w:color="auto"/>
                <w:left w:val="none" w:sz="0" w:space="0" w:color="auto"/>
                <w:bottom w:val="none" w:sz="0" w:space="0" w:color="auto"/>
                <w:right w:val="none" w:sz="0" w:space="0" w:color="auto"/>
              </w:divBdr>
            </w:div>
            <w:div w:id="1460145887">
              <w:marLeft w:val="0"/>
              <w:marRight w:val="0"/>
              <w:marTop w:val="0"/>
              <w:marBottom w:val="0"/>
              <w:divBdr>
                <w:top w:val="none" w:sz="0" w:space="0" w:color="auto"/>
                <w:left w:val="none" w:sz="0" w:space="0" w:color="auto"/>
                <w:bottom w:val="none" w:sz="0" w:space="0" w:color="auto"/>
                <w:right w:val="none" w:sz="0" w:space="0" w:color="auto"/>
              </w:divBdr>
            </w:div>
            <w:div w:id="2135518655">
              <w:marLeft w:val="0"/>
              <w:marRight w:val="0"/>
              <w:marTop w:val="0"/>
              <w:marBottom w:val="0"/>
              <w:divBdr>
                <w:top w:val="none" w:sz="0" w:space="0" w:color="auto"/>
                <w:left w:val="none" w:sz="0" w:space="0" w:color="auto"/>
                <w:bottom w:val="none" w:sz="0" w:space="0" w:color="auto"/>
                <w:right w:val="none" w:sz="0" w:space="0" w:color="auto"/>
              </w:divBdr>
            </w:div>
            <w:div w:id="1433935356">
              <w:marLeft w:val="0"/>
              <w:marRight w:val="0"/>
              <w:marTop w:val="0"/>
              <w:marBottom w:val="0"/>
              <w:divBdr>
                <w:top w:val="none" w:sz="0" w:space="0" w:color="auto"/>
                <w:left w:val="none" w:sz="0" w:space="0" w:color="auto"/>
                <w:bottom w:val="none" w:sz="0" w:space="0" w:color="auto"/>
                <w:right w:val="none" w:sz="0" w:space="0" w:color="auto"/>
              </w:divBdr>
            </w:div>
          </w:divsChild>
        </w:div>
        <w:div w:id="1138304952">
          <w:marLeft w:val="0"/>
          <w:marRight w:val="0"/>
          <w:marTop w:val="0"/>
          <w:marBottom w:val="0"/>
          <w:divBdr>
            <w:top w:val="none" w:sz="0" w:space="0" w:color="auto"/>
            <w:left w:val="none" w:sz="0" w:space="0" w:color="auto"/>
            <w:bottom w:val="none" w:sz="0" w:space="0" w:color="auto"/>
            <w:right w:val="none" w:sz="0" w:space="0" w:color="auto"/>
          </w:divBdr>
        </w:div>
        <w:div w:id="1181823883">
          <w:marLeft w:val="0"/>
          <w:marRight w:val="0"/>
          <w:marTop w:val="0"/>
          <w:marBottom w:val="0"/>
          <w:divBdr>
            <w:top w:val="none" w:sz="0" w:space="0" w:color="auto"/>
            <w:left w:val="none" w:sz="0" w:space="0" w:color="auto"/>
            <w:bottom w:val="none" w:sz="0" w:space="0" w:color="auto"/>
            <w:right w:val="none" w:sz="0" w:space="0" w:color="auto"/>
          </w:divBdr>
        </w:div>
        <w:div w:id="177354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10202&amp;open=1" TargetMode="External"/><Relationship Id="rId13" Type="http://schemas.openxmlformats.org/officeDocument/2006/relationships/hyperlink" Target="http://www.b2b-mrsk.ru/download.html?file=file%2F4947368.pdf&amp;title=%D0%9F%D1%80%D0%B8%D0%BB%D0%BE%D0%B6%D0%B5%D0%BD%D0%B8%D0%B5+%E2%84%961+%D0%A2%D0%97.pdf" TargetMode="External"/><Relationship Id="rId18" Type="http://schemas.openxmlformats.org/officeDocument/2006/relationships/hyperlink" Target="http://www.b2b-mrsk.ru/market/edit_tender.html?id=35502&amp;action=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http://www.b2b-mrsk.ru/market/list_tenders.html?all=0&amp;cat_id=64510201&amp;open=1" TargetMode="External"/><Relationship Id="rId12" Type="http://schemas.openxmlformats.org/officeDocument/2006/relationships/hyperlink" Target="http://www.b2b-mrsk.ru/download.html?file=file%2F4947277.zip&amp;title=269_+%D0%9F%D0%94+%D0%A0%D0%B0%D1%81%D1%88%D0%B8%D1%80.+%D0%BF%D1%80%D0%BE%D1%81%D0%B5%D0%BA+%D0%92%D0%9B-35+%D0%A1%D1%82%D0%B5%D0%BA%D0%BB.%D0%B7%D0%B0%D0%B2.-%D0%9A%D0%BE%D0%BC%D1%81%2C+%D0%92%D0%9B-110+%D0%9A%D0%BD%D1%8F%D0%B6-%D0%91%D0%BE%D0%B3%D0%B0%D0%BD%D0%B4.zip" TargetMode="External"/><Relationship Id="rId17" Type="http://schemas.openxmlformats.org/officeDocument/2006/relationships/hyperlink" Target="http://www.b2b-mrsk.ru/market/view_tender.html?id=3550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download.html?file=file%2F4947785.zip&amp;title=%D0%9A%D0%94.zip"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list_tenders.html?all=0&amp;cat_id=10141314&amp;open=1" TargetMode="External"/><Relationship Id="rId11" Type="http://schemas.openxmlformats.org/officeDocument/2006/relationships/hyperlink" Target="mailto:savchenko@tumes.te.ru" TargetMode="External"/><Relationship Id="rId24" Type="http://schemas.openxmlformats.org/officeDocument/2006/relationships/hyperlink" Target="http://www.b2b-mrsk.ru/market/view_tender.html?id=35502&amp;action=signed_doc&amp;key=tender" TargetMode="External"/><Relationship Id="rId5" Type="http://schemas.openxmlformats.org/officeDocument/2006/relationships/hyperlink" Target="http://www.b2b-mrsk.ru/firms/view_firm.html?id=102383" TargetMode="External"/><Relationship Id="rId15" Type="http://schemas.openxmlformats.org/officeDocument/2006/relationships/hyperlink" Target="http://www.b2b-mrsk.ru/download.html?file=file%2F4947404.zip&amp;title=%D0%9F%D1%80%D0%B8%D0%BB%D0%BE%D0%B6%D0%B5%D0%BD%D0%B8%D1%8F+%E2%84%963%2C4.zip" TargetMode="External"/><Relationship Id="rId23" Type="http://schemas.openxmlformats.org/officeDocument/2006/relationships/hyperlink" Target="http://www.b2b-mrsk.ru/popups/send_message.html?action=send&amp;to=125158" TargetMode="External"/><Relationship Id="rId10" Type="http://schemas.openxmlformats.org/officeDocument/2006/relationships/hyperlink" Target="http://www.b2b-mrsk.ru/popups/send_message.html?action=send&amp;to=125158&amp;subject=%D0%92%D0%BE%D0%BF%D1%80%D0%BE%D1%81+%D0%BF%D0%BE+%D0%BA%D0%BE%D0%BD%D0%BA%D1%83%D1%80%D1%81%D1%83+%E2%84%96+35502" TargetMode="External"/><Relationship Id="rId19" Type="http://schemas.openxmlformats.org/officeDocument/2006/relationships/hyperlink" Target="http://www.b2b-mrsk.ru/market/view_tender.html?id=35502&amp;action=signed_doc&amp;key=docs"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64521125&amp;open=1" TargetMode="External"/><Relationship Id="rId14" Type="http://schemas.openxmlformats.org/officeDocument/2006/relationships/hyperlink" Target="http://www.b2b-mrsk.ru/download.html?file=file%2F4947373.pdf&amp;title=%D0%9F%D1%80%D0%B8%D0%BB%D0%BE%D0%B6%D0%B5%D0%BD%D0%B8%D0%B5+%E2%84%962+%D0%9F%D0%94+%D0%BD%D0%B0+%D0%B2%D1%8B%D0%BF%D0%BE%D0%BB%D0%BD%D0%B5%D0%BD%D0%B8%D0%B5+%D1%80%D0%B0%D0%B1%D0%BE%D1%82+%D0%BF%D0%BE+%D1%80%D0%B0%D1%81%D1%88%D0%B8%D1%80%D0%B5%D0%BD%D0%B8%D1%8E+%D0%BF%D1%80%D0%BE%D1%81%D0%B5%D0%BA.pdf" TargetMode="External"/><Relationship Id="rId22"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1947</Words>
  <Characters>11103</Characters>
  <Application>Microsoft Office Word</Application>
  <DocSecurity>0</DocSecurity>
  <Lines>92</Lines>
  <Paragraphs>26</Paragraphs>
  <ScaleCrop>false</ScaleCrop>
  <Company>JSC "Tyumenenergo"</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2013-05-07T05:35:00Z</cp:lastPrinted>
  <dcterms:created xsi:type="dcterms:W3CDTF">2013-05-07T05:33:00Z</dcterms:created>
  <dcterms:modified xsi:type="dcterms:W3CDTF">2013-05-07T05:36:00Z</dcterms:modified>
</cp:coreProperties>
</file>