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358" w:rsidRPr="000E4358" w:rsidRDefault="000E4358" w:rsidP="000E4358">
      <w:pPr>
        <w:spacing w:after="144" w:line="240" w:lineRule="auto"/>
        <w:outlineLvl w:val="0"/>
        <w:rPr>
          <w:rFonts w:ascii="Arial" w:eastAsia="Times New Roman" w:hAnsi="Arial" w:cs="Arial"/>
          <w:b/>
          <w:bCs/>
          <w:color w:val="000000"/>
          <w:kern w:val="36"/>
          <w:sz w:val="45"/>
          <w:szCs w:val="45"/>
          <w:lang w:eastAsia="ru-RU"/>
        </w:rPr>
      </w:pPr>
      <w:r w:rsidRPr="000E4358">
        <w:rPr>
          <w:rFonts w:ascii="Arial" w:eastAsia="Times New Roman" w:hAnsi="Arial" w:cs="Arial"/>
          <w:b/>
          <w:bCs/>
          <w:color w:val="000000"/>
          <w:kern w:val="36"/>
          <w:sz w:val="45"/>
          <w:szCs w:val="45"/>
          <w:lang w:eastAsia="ru-RU"/>
        </w:rPr>
        <w:t>Конкурс № 951655</w:t>
      </w:r>
      <w:r w:rsidRPr="000E4358">
        <w:rPr>
          <w:rFonts w:ascii="Arial" w:eastAsia="Times New Roman" w:hAnsi="Arial" w:cs="Arial"/>
          <w:b/>
          <w:bCs/>
          <w:color w:val="000000"/>
          <w:kern w:val="36"/>
          <w:sz w:val="45"/>
          <w:szCs w:val="45"/>
          <w:lang w:eastAsia="ru-RU"/>
        </w:rPr>
        <w:br/>
      </w:r>
      <w:r w:rsidRPr="000E4358">
        <w:rPr>
          <w:rFonts w:ascii="Arial" w:eastAsia="Times New Roman" w:hAnsi="Arial" w:cs="Arial"/>
          <w:b/>
          <w:bCs/>
          <w:color w:val="000000"/>
          <w:kern w:val="36"/>
          <w:sz w:val="34"/>
          <w:szCs w:val="34"/>
          <w:lang w:eastAsia="ru-RU"/>
        </w:rPr>
        <w:t>Открытый одноэтапный конкурс без предварительного отбора на право заключения Договора на выполнение работ по комплексному обследованию и техническому освидетельствованию зданий и сооружений филиалов АО «</w:t>
      </w:r>
      <w:proofErr w:type="spellStart"/>
      <w:r w:rsidRPr="000E4358">
        <w:rPr>
          <w:rFonts w:ascii="Arial" w:eastAsia="Times New Roman" w:hAnsi="Arial" w:cs="Arial"/>
          <w:b/>
          <w:bCs/>
          <w:color w:val="000000"/>
          <w:kern w:val="36"/>
          <w:sz w:val="34"/>
          <w:szCs w:val="34"/>
          <w:lang w:eastAsia="ru-RU"/>
        </w:rPr>
        <w:t>Тюменьэнерго</w:t>
      </w:r>
      <w:proofErr w:type="spellEnd"/>
      <w:r w:rsidRPr="000E4358">
        <w:rPr>
          <w:rFonts w:ascii="Arial" w:eastAsia="Times New Roman" w:hAnsi="Arial" w:cs="Arial"/>
          <w:b/>
          <w:bCs/>
          <w:color w:val="000000"/>
          <w:kern w:val="36"/>
          <w:sz w:val="34"/>
          <w:szCs w:val="34"/>
          <w:lang w:eastAsia="ru-RU"/>
        </w:rPr>
        <w:t>».</w:t>
      </w:r>
    </w:p>
    <w:tbl>
      <w:tblPr>
        <w:tblW w:w="0" w:type="auto"/>
        <w:tblCellSpacing w:w="7" w:type="dxa"/>
        <w:tblCellMar>
          <w:left w:w="0" w:type="dxa"/>
          <w:right w:w="0" w:type="dxa"/>
        </w:tblCellMar>
        <w:tblLook w:val="04A0" w:firstRow="1" w:lastRow="0" w:firstColumn="1" w:lastColumn="0" w:noHBand="0" w:noVBand="1"/>
      </w:tblPr>
      <w:tblGrid>
        <w:gridCol w:w="9355"/>
      </w:tblGrid>
      <w:tr w:rsidR="000E4358" w:rsidRPr="000E4358" w:rsidTr="000E4358">
        <w:trPr>
          <w:tblCellSpacing w:w="7" w:type="dxa"/>
        </w:trPr>
        <w:tc>
          <w:tcPr>
            <w:tcW w:w="0" w:type="auto"/>
            <w:shd w:val="clear" w:color="auto" w:fill="EDF0F3"/>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7355"/>
              <w:gridCol w:w="1972"/>
            </w:tblGrid>
            <w:tr w:rsidR="000E4358" w:rsidRPr="000E4358">
              <w:trPr>
                <w:tblCellSpacing w:w="0" w:type="dxa"/>
              </w:trPr>
              <w:tc>
                <w:tcPr>
                  <w:tcW w:w="4950" w:type="pct"/>
                  <w:shd w:val="clear" w:color="auto" w:fill="DDE3EB"/>
                  <w:hideMark/>
                </w:tcPr>
                <w:p w:rsidR="000E4358" w:rsidRPr="000E4358" w:rsidRDefault="000E4358" w:rsidP="000E4358">
                  <w:pPr>
                    <w:spacing w:after="0" w:line="343" w:lineRule="atLeast"/>
                    <w:rPr>
                      <w:rFonts w:ascii="Arial" w:eastAsia="Times New Roman" w:hAnsi="Arial" w:cs="Arial"/>
                      <w:color w:val="000000"/>
                      <w:sz w:val="21"/>
                      <w:szCs w:val="21"/>
                      <w:lang w:eastAsia="ru-RU"/>
                    </w:rPr>
                  </w:pPr>
                  <w:bookmarkStart w:id="0" w:name="expl_334740"/>
                  <w:bookmarkEnd w:id="0"/>
                  <w:r w:rsidRPr="000E4358">
                    <w:rPr>
                      <w:rFonts w:ascii="Arial" w:eastAsia="Times New Roman" w:hAnsi="Arial" w:cs="Arial"/>
                      <w:b/>
                      <w:bCs/>
                      <w:color w:val="000000"/>
                      <w:sz w:val="21"/>
                      <w:szCs w:val="21"/>
                      <w:lang w:eastAsia="ru-RU"/>
                    </w:rPr>
                    <w:t>Вопрос:</w:t>
                  </w:r>
                  <w:r w:rsidRPr="000E4358">
                    <w:rPr>
                      <w:rFonts w:ascii="Arial" w:eastAsia="Times New Roman" w:hAnsi="Arial" w:cs="Arial"/>
                      <w:color w:val="000000"/>
                      <w:sz w:val="21"/>
                      <w:szCs w:val="21"/>
                      <w:lang w:eastAsia="ru-RU"/>
                    </w:rPr>
                    <w:t xml:space="preserve">  [] </w:t>
                  </w:r>
                </w:p>
              </w:tc>
              <w:tc>
                <w:tcPr>
                  <w:tcW w:w="0" w:type="auto"/>
                  <w:shd w:val="clear" w:color="auto" w:fill="DDE3EB"/>
                  <w:noWrap/>
                  <w:hideMark/>
                </w:tcPr>
                <w:p w:rsidR="000E4358" w:rsidRPr="000E4358" w:rsidRDefault="000E4358" w:rsidP="000E4358">
                  <w:pPr>
                    <w:spacing w:after="0" w:line="343" w:lineRule="atLeast"/>
                    <w:jc w:val="right"/>
                    <w:rPr>
                      <w:rFonts w:ascii="Arial" w:eastAsia="Times New Roman" w:hAnsi="Arial" w:cs="Arial"/>
                      <w:color w:val="000000"/>
                      <w:sz w:val="21"/>
                      <w:szCs w:val="21"/>
                      <w:lang w:eastAsia="ru-RU"/>
                    </w:rPr>
                  </w:pPr>
                  <w:r w:rsidRPr="000E4358">
                    <w:rPr>
                      <w:rFonts w:ascii="Arial" w:eastAsia="Times New Roman" w:hAnsi="Arial" w:cs="Arial"/>
                      <w:color w:val="000000"/>
                      <w:sz w:val="21"/>
                      <w:szCs w:val="21"/>
                      <w:lang w:eastAsia="ru-RU"/>
                    </w:rPr>
                    <w:t xml:space="preserve">)  31.01.2018 15:20 </w:t>
                  </w:r>
                </w:p>
              </w:tc>
            </w:tr>
            <w:tr w:rsidR="000E4358" w:rsidRPr="000E4358">
              <w:trPr>
                <w:tblCellSpacing w:w="0" w:type="dxa"/>
              </w:trPr>
              <w:tc>
                <w:tcPr>
                  <w:tcW w:w="0" w:type="auto"/>
                  <w:gridSpan w:val="2"/>
                  <w:shd w:val="clear" w:color="auto" w:fill="EDF0F3"/>
                  <w:hideMark/>
                </w:tcPr>
                <w:p w:rsidR="000E4358" w:rsidRPr="000E4358" w:rsidRDefault="000E4358" w:rsidP="000E4358">
                  <w:pPr>
                    <w:shd w:val="clear" w:color="auto" w:fill="FFFDE4"/>
                    <w:spacing w:after="30" w:line="343" w:lineRule="atLeast"/>
                    <w:rPr>
                      <w:rFonts w:ascii="Arial" w:eastAsia="Times New Roman" w:hAnsi="Arial" w:cs="Arial"/>
                      <w:color w:val="000000"/>
                      <w:sz w:val="21"/>
                      <w:szCs w:val="21"/>
                      <w:lang w:eastAsia="ru-RU"/>
                    </w:rPr>
                  </w:pPr>
                  <w:r w:rsidRPr="000E4358">
                    <w:rPr>
                      <w:rFonts w:ascii="Arial" w:eastAsia="Times New Roman" w:hAnsi="Arial" w:cs="Arial"/>
                      <w:color w:val="006600"/>
                      <w:sz w:val="21"/>
                      <w:szCs w:val="21"/>
                      <w:lang w:eastAsia="ru-RU"/>
                    </w:rPr>
                    <w:t>Выгружено</w:t>
                  </w:r>
                  <w:r>
                    <w:rPr>
                      <w:rFonts w:ascii="Arial" w:eastAsia="Times New Roman" w:hAnsi="Arial" w:cs="Arial"/>
                      <w:color w:val="006600"/>
                      <w:sz w:val="21"/>
                      <w:szCs w:val="21"/>
                      <w:lang w:eastAsia="ru-RU"/>
                    </w:rPr>
                    <w:t xml:space="preserve"> </w:t>
                  </w:r>
                  <w:bookmarkStart w:id="1" w:name="_GoBack"/>
                  <w:bookmarkEnd w:id="1"/>
                  <w:r w:rsidRPr="000E4358">
                    <w:rPr>
                      <w:rFonts w:ascii="Arial" w:eastAsia="Times New Roman" w:hAnsi="Arial" w:cs="Arial"/>
                      <w:color w:val="000000"/>
                      <w:sz w:val="21"/>
                      <w:szCs w:val="21"/>
                      <w:lang w:eastAsia="ru-RU"/>
                    </w:rPr>
                    <w:t>01.02.2018 12:43</w:t>
                  </w:r>
                  <w:r w:rsidRPr="000E4358">
                    <w:rPr>
                      <w:rFonts w:ascii="Arial" w:eastAsia="Times New Roman" w:hAnsi="Arial" w:cs="Arial"/>
                      <w:color w:val="000000"/>
                      <w:sz w:val="21"/>
                      <w:szCs w:val="21"/>
                      <w:lang w:eastAsia="ru-RU"/>
                    </w:rPr>
                    <w:br/>
                    <w:t>[</w:t>
                  </w:r>
                  <w:hyperlink r:id="rId5" w:history="1">
                    <w:r w:rsidRPr="000E4358">
                      <w:rPr>
                        <w:rFonts w:ascii="Arial" w:eastAsia="Times New Roman" w:hAnsi="Arial" w:cs="Arial"/>
                        <w:color w:val="1367CF"/>
                        <w:sz w:val="21"/>
                        <w:szCs w:val="21"/>
                        <w:bdr w:val="none" w:sz="0" w:space="0" w:color="auto" w:frame="1"/>
                        <w:lang w:eastAsia="ru-RU"/>
                      </w:rPr>
                      <w:t>Выгрузить</w:t>
                    </w:r>
                  </w:hyperlink>
                  <w:r w:rsidRPr="000E4358">
                    <w:rPr>
                      <w:rFonts w:ascii="Arial" w:eastAsia="Times New Roman" w:hAnsi="Arial" w:cs="Arial"/>
                      <w:color w:val="000000"/>
                      <w:sz w:val="21"/>
                      <w:szCs w:val="21"/>
                      <w:lang w:eastAsia="ru-RU"/>
                    </w:rPr>
                    <w:t>]</w:t>
                  </w:r>
                </w:p>
                <w:p w:rsidR="000E4358" w:rsidRPr="000E4358" w:rsidRDefault="000E4358" w:rsidP="000E4358">
                  <w:pPr>
                    <w:spacing w:after="0" w:line="343" w:lineRule="atLeast"/>
                    <w:rPr>
                      <w:rFonts w:ascii="Arial" w:eastAsia="Times New Roman" w:hAnsi="Arial" w:cs="Arial"/>
                      <w:color w:val="000000"/>
                      <w:sz w:val="21"/>
                      <w:szCs w:val="21"/>
                      <w:lang w:eastAsia="ru-RU"/>
                    </w:rPr>
                  </w:pPr>
                  <w:r w:rsidRPr="000E4358">
                    <w:rPr>
                      <w:rFonts w:ascii="Arial" w:eastAsia="Times New Roman" w:hAnsi="Arial" w:cs="Arial"/>
                      <w:color w:val="000000"/>
                      <w:sz w:val="21"/>
                      <w:szCs w:val="21"/>
                      <w:lang w:eastAsia="ru-RU"/>
                    </w:rPr>
                    <w:t xml:space="preserve">Уточните, пожалуйста: для требуемого Заказчиком сметного расчета не хватает информации: точный </w:t>
                  </w:r>
                  <w:proofErr w:type="spellStart"/>
                  <w:proofErr w:type="gramStart"/>
                  <w:r w:rsidRPr="000E4358">
                    <w:rPr>
                      <w:rFonts w:ascii="Arial" w:eastAsia="Times New Roman" w:hAnsi="Arial" w:cs="Arial"/>
                      <w:color w:val="000000"/>
                      <w:sz w:val="21"/>
                      <w:szCs w:val="21"/>
                      <w:lang w:eastAsia="ru-RU"/>
                    </w:rPr>
                    <w:t>объем,высота</w:t>
                  </w:r>
                  <w:proofErr w:type="spellEnd"/>
                  <w:proofErr w:type="gramEnd"/>
                  <w:r w:rsidRPr="000E4358">
                    <w:rPr>
                      <w:rFonts w:ascii="Arial" w:eastAsia="Times New Roman" w:hAnsi="Arial" w:cs="Arial"/>
                      <w:color w:val="000000"/>
                      <w:sz w:val="21"/>
                      <w:szCs w:val="21"/>
                      <w:lang w:eastAsia="ru-RU"/>
                    </w:rPr>
                    <w:t xml:space="preserve"> по каждому наименованию указанному в документе приложения к ТЗ филиалы приложение 1-12, в краткой информации указаны не все подстанции по которым нужно произвести комплексное и техническое освидетельствование. К примеру: 1. Наименование объекта, 2. Площадь, 3. Высота, 4. Краткие </w:t>
                  </w:r>
                  <w:proofErr w:type="gramStart"/>
                  <w:r w:rsidRPr="000E4358">
                    <w:rPr>
                      <w:rFonts w:ascii="Arial" w:eastAsia="Times New Roman" w:hAnsi="Arial" w:cs="Arial"/>
                      <w:color w:val="000000"/>
                      <w:sz w:val="21"/>
                      <w:szCs w:val="21"/>
                      <w:lang w:eastAsia="ru-RU"/>
                    </w:rPr>
                    <w:t>характеристики( категория</w:t>
                  </w:r>
                  <w:proofErr w:type="gramEnd"/>
                  <w:r w:rsidRPr="000E4358">
                    <w:rPr>
                      <w:rFonts w:ascii="Arial" w:eastAsia="Times New Roman" w:hAnsi="Arial" w:cs="Arial"/>
                      <w:color w:val="000000"/>
                      <w:sz w:val="21"/>
                      <w:szCs w:val="21"/>
                      <w:lang w:eastAsia="ru-RU"/>
                    </w:rPr>
                    <w:t xml:space="preserve"> сложности сооружения, категория сложности выполнения работ), 5. Рекомендуемые коэффициенты. Так же не указаны в работах по определению осадка фундамента и проведения геодезической съемки где какая категория сложности: 1 - не блочная компоновка; 2 - блочная компоновка.</w:t>
                  </w:r>
                </w:p>
              </w:tc>
            </w:tr>
            <w:tr w:rsidR="000E4358" w:rsidRPr="000E4358">
              <w:trPr>
                <w:tblCellSpacing w:w="0" w:type="dxa"/>
              </w:trPr>
              <w:tc>
                <w:tcPr>
                  <w:tcW w:w="0" w:type="auto"/>
                  <w:shd w:val="clear" w:color="auto" w:fill="DDE3EB"/>
                  <w:hideMark/>
                </w:tcPr>
                <w:p w:rsidR="000E4358" w:rsidRPr="000E4358" w:rsidRDefault="000E4358" w:rsidP="000E4358">
                  <w:pPr>
                    <w:spacing w:after="0" w:line="343" w:lineRule="atLeast"/>
                    <w:rPr>
                      <w:rFonts w:ascii="Arial" w:eastAsia="Times New Roman" w:hAnsi="Arial" w:cs="Arial"/>
                      <w:color w:val="000000"/>
                      <w:sz w:val="21"/>
                      <w:szCs w:val="21"/>
                      <w:lang w:eastAsia="ru-RU"/>
                    </w:rPr>
                  </w:pPr>
                  <w:hyperlink r:id="rId6" w:history="1">
                    <w:r w:rsidRPr="000E4358">
                      <w:rPr>
                        <w:rFonts w:ascii="Arial" w:eastAsia="Times New Roman" w:hAnsi="Arial" w:cs="Arial"/>
                        <w:b/>
                        <w:bCs/>
                        <w:color w:val="1367CF"/>
                        <w:sz w:val="21"/>
                        <w:szCs w:val="21"/>
                        <w:bdr w:val="none" w:sz="0" w:space="0" w:color="auto" w:frame="1"/>
                        <w:lang w:eastAsia="ru-RU"/>
                      </w:rPr>
                      <w:t>Прочитать ответ:</w:t>
                    </w:r>
                  </w:hyperlink>
                </w:p>
              </w:tc>
              <w:tc>
                <w:tcPr>
                  <w:tcW w:w="0" w:type="auto"/>
                  <w:shd w:val="clear" w:color="auto" w:fill="DDE3EB"/>
                  <w:noWrap/>
                  <w:hideMark/>
                </w:tcPr>
                <w:p w:rsidR="000E4358" w:rsidRPr="000E4358" w:rsidRDefault="000E4358" w:rsidP="000E4358">
                  <w:pPr>
                    <w:spacing w:after="0" w:line="343" w:lineRule="atLeast"/>
                    <w:jc w:val="right"/>
                    <w:rPr>
                      <w:rFonts w:ascii="Arial" w:eastAsia="Times New Roman" w:hAnsi="Arial" w:cs="Arial"/>
                      <w:color w:val="000000"/>
                      <w:sz w:val="21"/>
                      <w:szCs w:val="21"/>
                      <w:lang w:eastAsia="ru-RU"/>
                    </w:rPr>
                  </w:pPr>
                  <w:r w:rsidRPr="000E4358">
                    <w:rPr>
                      <w:rFonts w:ascii="Arial" w:eastAsia="Times New Roman" w:hAnsi="Arial" w:cs="Arial"/>
                      <w:color w:val="000000"/>
                      <w:sz w:val="21"/>
                      <w:szCs w:val="21"/>
                      <w:lang w:eastAsia="ru-RU"/>
                    </w:rPr>
                    <w:t>  01.02.2018 12:43</w:t>
                  </w:r>
                </w:p>
              </w:tc>
            </w:tr>
            <w:tr w:rsidR="000E4358" w:rsidRPr="000E4358">
              <w:trPr>
                <w:tblCellSpacing w:w="0" w:type="dxa"/>
              </w:trPr>
              <w:tc>
                <w:tcPr>
                  <w:tcW w:w="0" w:type="auto"/>
                  <w:gridSpan w:val="2"/>
                  <w:shd w:val="clear" w:color="auto" w:fill="EDF0F3"/>
                  <w:hideMark/>
                </w:tcPr>
                <w:p w:rsidR="000E4358" w:rsidRPr="000E4358" w:rsidRDefault="000E4358" w:rsidP="000E4358">
                  <w:pPr>
                    <w:spacing w:after="0" w:line="343" w:lineRule="atLeast"/>
                    <w:rPr>
                      <w:rFonts w:ascii="Arial" w:eastAsia="Times New Roman" w:hAnsi="Arial" w:cs="Arial"/>
                      <w:color w:val="000000"/>
                      <w:sz w:val="21"/>
                      <w:szCs w:val="21"/>
                      <w:lang w:eastAsia="ru-RU"/>
                    </w:rPr>
                  </w:pPr>
                  <w:r w:rsidRPr="000E4358">
                    <w:rPr>
                      <w:rFonts w:ascii="Arial" w:eastAsia="Times New Roman" w:hAnsi="Arial" w:cs="Arial"/>
                      <w:color w:val="000000"/>
                      <w:sz w:val="21"/>
                      <w:szCs w:val="21"/>
                      <w:lang w:eastAsia="ru-RU"/>
                    </w:rPr>
                    <w:t>1. Полный перечень объектов, в отношении которых необходимо произвести комплексное обследование (КО), техническое освидетельствование (ТО), геодезическую съемку (осадки фундаментов – ГС) и паспортизацию (ТП), указан в таблице 1.1. Приложений 1-12.</w:t>
                  </w:r>
                  <w:r w:rsidRPr="000E4358">
                    <w:rPr>
                      <w:rFonts w:ascii="Arial" w:eastAsia="Times New Roman" w:hAnsi="Arial" w:cs="Arial"/>
                      <w:color w:val="000000"/>
                      <w:sz w:val="21"/>
                      <w:szCs w:val="21"/>
                      <w:lang w:eastAsia="ru-RU"/>
                    </w:rPr>
                    <w:br/>
                    <w:t>2. Раздел 1.2. Приложений 1-12: таблица «Сооружения (</w:t>
                  </w:r>
                  <w:proofErr w:type="spellStart"/>
                  <w:r w:rsidRPr="000E4358">
                    <w:rPr>
                      <w:rFonts w:ascii="Arial" w:eastAsia="Times New Roman" w:hAnsi="Arial" w:cs="Arial"/>
                      <w:color w:val="000000"/>
                      <w:sz w:val="21"/>
                      <w:szCs w:val="21"/>
                      <w:lang w:eastAsia="ru-RU"/>
                    </w:rPr>
                    <w:t>энергообъекты</w:t>
                  </w:r>
                  <w:proofErr w:type="spellEnd"/>
                  <w:r w:rsidRPr="000E4358">
                    <w:rPr>
                      <w:rFonts w:ascii="Arial" w:eastAsia="Times New Roman" w:hAnsi="Arial" w:cs="Arial"/>
                      <w:color w:val="000000"/>
                      <w:sz w:val="21"/>
                      <w:szCs w:val="21"/>
                      <w:lang w:eastAsia="ru-RU"/>
                    </w:rPr>
                    <w:t>)» по видам сооружений указан строительный объем, с учетом коэффициента, учитывающего малые строительные объемы; в таблице «Здания (</w:t>
                  </w:r>
                  <w:proofErr w:type="spellStart"/>
                  <w:r w:rsidRPr="000E4358">
                    <w:rPr>
                      <w:rFonts w:ascii="Arial" w:eastAsia="Times New Roman" w:hAnsi="Arial" w:cs="Arial"/>
                      <w:color w:val="000000"/>
                      <w:sz w:val="21"/>
                      <w:szCs w:val="21"/>
                      <w:lang w:eastAsia="ru-RU"/>
                    </w:rPr>
                    <w:t>энергообъекты</w:t>
                  </w:r>
                  <w:proofErr w:type="spellEnd"/>
                  <w:r w:rsidRPr="000E4358">
                    <w:rPr>
                      <w:rFonts w:ascii="Arial" w:eastAsia="Times New Roman" w:hAnsi="Arial" w:cs="Arial"/>
                      <w:color w:val="000000"/>
                      <w:sz w:val="21"/>
                      <w:szCs w:val="21"/>
                      <w:lang w:eastAsia="ru-RU"/>
                    </w:rPr>
                    <w:t xml:space="preserve">)» указана площадь, высота, строительный объем, с учетом коэффициента, учитывающего малые строительные объемы, и краткое описание конструктивных особенностей. Аналогичная информация приведена по зданиям и сооружениям, не относящимся к </w:t>
                  </w:r>
                  <w:proofErr w:type="spellStart"/>
                  <w:r w:rsidRPr="000E4358">
                    <w:rPr>
                      <w:rFonts w:ascii="Arial" w:eastAsia="Times New Roman" w:hAnsi="Arial" w:cs="Arial"/>
                      <w:color w:val="000000"/>
                      <w:sz w:val="21"/>
                      <w:szCs w:val="21"/>
                      <w:lang w:eastAsia="ru-RU"/>
                    </w:rPr>
                    <w:t>энергообъектам</w:t>
                  </w:r>
                  <w:proofErr w:type="spellEnd"/>
                  <w:r w:rsidRPr="000E4358">
                    <w:rPr>
                      <w:rFonts w:ascii="Arial" w:eastAsia="Times New Roman" w:hAnsi="Arial" w:cs="Arial"/>
                      <w:color w:val="000000"/>
                      <w:sz w:val="21"/>
                      <w:szCs w:val="21"/>
                      <w:lang w:eastAsia="ru-RU"/>
                    </w:rPr>
                    <w:t>. В таблицах «Рекомендуемые коэффициенты для расчетов» приведены рекомендуемые коэффициенты для расчетов, также указаны данные по высоте объектов, категории сложности зданий и сооружений, категории сложности выполнения работ. Этих данных более чем достаточно для выполнения расчета стоимости по сборнику "Справочник базовых цен на проектные работы по обследованию, оценке технического состояния, испытанию строительных конструкций зданий, сооружений, грузоподъёмных кранов (подъёмников) и экспертизе промышленной безопасности опасных производственных объектов. Издание 3-е, переработанное и дополненное», "</w:t>
                  </w:r>
                  <w:proofErr w:type="spellStart"/>
                  <w:r w:rsidRPr="000E4358">
                    <w:rPr>
                      <w:rFonts w:ascii="Arial" w:eastAsia="Times New Roman" w:hAnsi="Arial" w:cs="Arial"/>
                      <w:color w:val="000000"/>
                      <w:sz w:val="21"/>
                      <w:szCs w:val="21"/>
                      <w:lang w:eastAsia="ru-RU"/>
                    </w:rPr>
                    <w:t>Сибпроектстальконструкция</w:t>
                  </w:r>
                  <w:proofErr w:type="spellEnd"/>
                  <w:r w:rsidRPr="000E4358">
                    <w:rPr>
                      <w:rFonts w:ascii="Arial" w:eastAsia="Times New Roman" w:hAnsi="Arial" w:cs="Arial"/>
                      <w:color w:val="000000"/>
                      <w:sz w:val="21"/>
                      <w:szCs w:val="21"/>
                      <w:lang w:eastAsia="ru-RU"/>
                    </w:rPr>
                    <w:t>", 26.05.2008.</w:t>
                  </w:r>
                  <w:r w:rsidRPr="000E4358">
                    <w:rPr>
                      <w:rFonts w:ascii="Arial" w:eastAsia="Times New Roman" w:hAnsi="Arial" w:cs="Arial"/>
                      <w:color w:val="000000"/>
                      <w:sz w:val="21"/>
                      <w:szCs w:val="21"/>
                      <w:lang w:eastAsia="ru-RU"/>
                    </w:rPr>
                    <w:br/>
                    <w:t xml:space="preserve">3. При расчете стоимости работ по определению осадок фундаментов применять категорию сложности – 2 (блочная </w:t>
                  </w:r>
                  <w:proofErr w:type="spellStart"/>
                  <w:r w:rsidRPr="000E4358">
                    <w:rPr>
                      <w:rFonts w:ascii="Arial" w:eastAsia="Times New Roman" w:hAnsi="Arial" w:cs="Arial"/>
                      <w:color w:val="000000"/>
                      <w:sz w:val="21"/>
                      <w:szCs w:val="21"/>
                      <w:lang w:eastAsia="ru-RU"/>
                    </w:rPr>
                    <w:t>компановка</w:t>
                  </w:r>
                  <w:proofErr w:type="spellEnd"/>
                  <w:r w:rsidRPr="000E4358">
                    <w:rPr>
                      <w:rFonts w:ascii="Arial" w:eastAsia="Times New Roman" w:hAnsi="Arial" w:cs="Arial"/>
                      <w:color w:val="000000"/>
                      <w:sz w:val="21"/>
                      <w:szCs w:val="21"/>
                      <w:lang w:eastAsia="ru-RU"/>
                    </w:rPr>
                    <w:t xml:space="preserve">). </w:t>
                  </w:r>
                </w:p>
              </w:tc>
            </w:tr>
          </w:tbl>
          <w:p w:rsidR="000E4358" w:rsidRPr="000E4358" w:rsidRDefault="000E4358" w:rsidP="000E4358">
            <w:pPr>
              <w:spacing w:after="0" w:line="343" w:lineRule="atLeast"/>
              <w:rPr>
                <w:rFonts w:ascii="Arial" w:eastAsia="Times New Roman" w:hAnsi="Arial" w:cs="Arial"/>
                <w:color w:val="000000"/>
                <w:sz w:val="21"/>
                <w:szCs w:val="21"/>
                <w:lang w:eastAsia="ru-RU"/>
              </w:rPr>
            </w:pPr>
          </w:p>
        </w:tc>
      </w:tr>
    </w:tbl>
    <w:p w:rsidR="00A210BF" w:rsidRDefault="00A210BF"/>
    <w:sectPr w:rsidR="00A210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4E2938B0"/>
    <w:multiLevelType w:val="multilevel"/>
    <w:tmpl w:val="DB4EE1A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F3B"/>
    <w:rsid w:val="000C2F3B"/>
    <w:rsid w:val="000E4358"/>
    <w:rsid w:val="00A210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7443D"/>
  <w15:chartTrackingRefBased/>
  <w15:docId w15:val="{63E148F3-99C1-48D5-A7E8-E8991D9B3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E4358"/>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4358"/>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0E4358"/>
    <w:rPr>
      <w:strike w:val="0"/>
      <w:dstrike w:val="0"/>
      <w:color w:val="2283C3"/>
      <w:u w:val="none"/>
      <w:effect w:val="none"/>
    </w:rPr>
  </w:style>
  <w:style w:type="paragraph" w:styleId="a4">
    <w:name w:val="Normal (Web)"/>
    <w:basedOn w:val="a"/>
    <w:uiPriority w:val="99"/>
    <w:semiHidden/>
    <w:unhideWhenUsed/>
    <w:rsid w:val="000E4358"/>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0E4358"/>
    <w:rPr>
      <w:sz w:val="18"/>
      <w:szCs w:val="18"/>
    </w:rPr>
  </w:style>
  <w:style w:type="character" w:customStyle="1" w:styleId="imp2">
    <w:name w:val="imp2"/>
    <w:basedOn w:val="a0"/>
    <w:rsid w:val="000E4358"/>
    <w:rPr>
      <w:vanish w:val="0"/>
      <w:webHidden w:val="0"/>
      <w:color w:val="E4002B"/>
      <w:specVanish w:val="0"/>
    </w:rPr>
  </w:style>
  <w:style w:type="character" w:customStyle="1" w:styleId="userlinkmenu">
    <w:name w:val="userlink_menu"/>
    <w:basedOn w:val="a0"/>
    <w:rsid w:val="000E4358"/>
  </w:style>
  <w:style w:type="character" w:customStyle="1" w:styleId="aux1">
    <w:name w:val="aux1"/>
    <w:basedOn w:val="a0"/>
    <w:rsid w:val="000E4358"/>
    <w:rPr>
      <w:color w:val="0066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2126551">
      <w:bodyDiv w:val="1"/>
      <w:marLeft w:val="0"/>
      <w:marRight w:val="0"/>
      <w:marTop w:val="0"/>
      <w:marBottom w:val="0"/>
      <w:divBdr>
        <w:top w:val="none" w:sz="0" w:space="0" w:color="auto"/>
        <w:left w:val="none" w:sz="0" w:space="0" w:color="auto"/>
        <w:bottom w:val="none" w:sz="0" w:space="0" w:color="auto"/>
        <w:right w:val="none" w:sz="0" w:space="0" w:color="auto"/>
      </w:divBdr>
      <w:divsChild>
        <w:div w:id="1218249757">
          <w:marLeft w:val="0"/>
          <w:marRight w:val="0"/>
          <w:marTop w:val="0"/>
          <w:marBottom w:val="0"/>
          <w:divBdr>
            <w:top w:val="none" w:sz="0" w:space="0" w:color="auto"/>
            <w:left w:val="none" w:sz="0" w:space="0" w:color="auto"/>
            <w:bottom w:val="none" w:sz="0" w:space="0" w:color="auto"/>
            <w:right w:val="none" w:sz="0" w:space="0" w:color="auto"/>
          </w:divBdr>
          <w:divsChild>
            <w:div w:id="1041638034">
              <w:marLeft w:val="0"/>
              <w:marRight w:val="0"/>
              <w:marTop w:val="0"/>
              <w:marBottom w:val="0"/>
              <w:divBdr>
                <w:top w:val="none" w:sz="0" w:space="0" w:color="auto"/>
                <w:left w:val="none" w:sz="0" w:space="0" w:color="auto"/>
                <w:bottom w:val="none" w:sz="0" w:space="0" w:color="auto"/>
                <w:right w:val="none" w:sz="0" w:space="0" w:color="auto"/>
              </w:divBdr>
              <w:divsChild>
                <w:div w:id="1960411070">
                  <w:marLeft w:val="0"/>
                  <w:marRight w:val="0"/>
                  <w:marTop w:val="0"/>
                  <w:marBottom w:val="0"/>
                  <w:divBdr>
                    <w:top w:val="none" w:sz="0" w:space="0" w:color="auto"/>
                    <w:left w:val="none" w:sz="0" w:space="0" w:color="auto"/>
                    <w:bottom w:val="none" w:sz="0" w:space="0" w:color="auto"/>
                    <w:right w:val="none" w:sz="0" w:space="0" w:color="auto"/>
                  </w:divBdr>
                  <w:divsChild>
                    <w:div w:id="381632556">
                      <w:marLeft w:val="0"/>
                      <w:marRight w:val="-450"/>
                      <w:marTop w:val="0"/>
                      <w:marBottom w:val="0"/>
                      <w:divBdr>
                        <w:top w:val="none" w:sz="0" w:space="0" w:color="auto"/>
                        <w:left w:val="none" w:sz="0" w:space="0" w:color="auto"/>
                        <w:bottom w:val="none" w:sz="0" w:space="0" w:color="auto"/>
                        <w:right w:val="none" w:sz="0" w:space="0" w:color="auto"/>
                      </w:divBdr>
                      <w:divsChild>
                        <w:div w:id="92677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175754">
              <w:marLeft w:val="0"/>
              <w:marRight w:val="0"/>
              <w:marTop w:val="0"/>
              <w:marBottom w:val="0"/>
              <w:divBdr>
                <w:top w:val="none" w:sz="0" w:space="0" w:color="auto"/>
                <w:left w:val="none" w:sz="0" w:space="0" w:color="auto"/>
                <w:bottom w:val="none" w:sz="0" w:space="0" w:color="auto"/>
                <w:right w:val="none" w:sz="0" w:space="0" w:color="auto"/>
              </w:divBdr>
              <w:divsChild>
                <w:div w:id="1659112443">
                  <w:marLeft w:val="0"/>
                  <w:marRight w:val="0"/>
                  <w:marTop w:val="0"/>
                  <w:marBottom w:val="0"/>
                  <w:divBdr>
                    <w:top w:val="none" w:sz="0" w:space="0" w:color="auto"/>
                    <w:left w:val="none" w:sz="0" w:space="0" w:color="auto"/>
                    <w:bottom w:val="none" w:sz="0" w:space="0" w:color="auto"/>
                    <w:right w:val="none" w:sz="0" w:space="0" w:color="auto"/>
                  </w:divBdr>
                </w:div>
                <w:div w:id="669481385">
                  <w:marLeft w:val="30"/>
                  <w:marRight w:val="30"/>
                  <w:marTop w:val="30"/>
                  <w:marBottom w:val="30"/>
                  <w:divBdr>
                    <w:top w:val="dotted" w:sz="6" w:space="2" w:color="000000"/>
                    <w:left w:val="dotted" w:sz="6" w:space="2" w:color="000000"/>
                    <w:bottom w:val="dotted" w:sz="6" w:space="2" w:color="000000"/>
                    <w:right w:val="dotted" w:sz="6" w:space="2" w:color="000000"/>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2b-mrsk.ru/market/view.html?id=951655&amp;action=explanation" TargetMode="External"/><Relationship Id="rId5" Type="http://schemas.openxmlformats.org/officeDocument/2006/relationships/hyperlink" Target="http://www.b2b-mrsk.ru/zgr/?action=export_explanation&amp;explanation_id=334740&amp;lot_id=951655&amp;lot_type=20&amp;notice_code=4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407</Words>
  <Characters>2321</Characters>
  <Application>Microsoft Office Word</Application>
  <DocSecurity>0</DocSecurity>
  <Lines>19</Lines>
  <Paragraphs>5</Paragraphs>
  <ScaleCrop>false</ScaleCrop>
  <Company>te</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Меженина Наталья Михайловна</dc:creator>
  <cp:keywords/>
  <dc:description/>
  <cp:lastModifiedBy>Меженина Наталья Михайловна</cp:lastModifiedBy>
  <cp:revision>2</cp:revision>
  <dcterms:created xsi:type="dcterms:W3CDTF">2018-02-01T09:48:00Z</dcterms:created>
  <dcterms:modified xsi:type="dcterms:W3CDTF">2018-02-01T09:49:00Z</dcterms:modified>
</cp:coreProperties>
</file>