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38D" w:rsidRPr="0037238D" w:rsidRDefault="0037238D" w:rsidP="0037238D">
      <w:pPr>
        <w:spacing w:after="0" w:line="240" w:lineRule="auto"/>
        <w:rPr>
          <w:rFonts w:ascii="Arial" w:eastAsia="Times New Roman" w:hAnsi="Arial" w:cs="Arial"/>
          <w:vanish/>
          <w:lang w:eastAsia="ru-RU"/>
        </w:rPr>
      </w:pPr>
    </w:p>
    <w:tbl>
      <w:tblPr>
        <w:tblW w:w="5000" w:type="pct"/>
        <w:tblCellSpacing w:w="0" w:type="dxa"/>
        <w:tblInd w:w="284" w:type="dxa"/>
        <w:tblCellMar>
          <w:left w:w="0" w:type="dxa"/>
          <w:right w:w="0" w:type="dxa"/>
        </w:tblCellMar>
        <w:tblLook w:val="04A0" w:firstRow="1" w:lastRow="0" w:firstColumn="1" w:lastColumn="0" w:noHBand="0" w:noVBand="1"/>
      </w:tblPr>
      <w:tblGrid>
        <w:gridCol w:w="6"/>
        <w:gridCol w:w="10199"/>
      </w:tblGrid>
      <w:tr w:rsidR="0037238D" w:rsidRPr="0037238D" w:rsidTr="0037238D">
        <w:trPr>
          <w:tblCellSpacing w:w="0" w:type="dxa"/>
          <w:hidden/>
        </w:trPr>
        <w:tc>
          <w:tcPr>
            <w:tcW w:w="0" w:type="auto"/>
          </w:tcPr>
          <w:p w:rsidR="0037238D" w:rsidRPr="0037238D" w:rsidRDefault="0037238D" w:rsidP="0037238D">
            <w:pPr>
              <w:shd w:val="clear" w:color="auto" w:fill="FFFDE4"/>
              <w:spacing w:after="0" w:line="336" w:lineRule="auto"/>
              <w:rPr>
                <w:rFonts w:ascii="Times New Roman" w:eastAsia="Times New Roman" w:hAnsi="Times New Roman" w:cs="Times New Roman"/>
                <w:vanish/>
                <w:lang w:eastAsia="ru-RU"/>
              </w:rPr>
            </w:pPr>
          </w:p>
        </w:tc>
        <w:tc>
          <w:tcPr>
            <w:tcW w:w="4997" w:type="pct"/>
            <w:tcMar>
              <w:top w:w="150" w:type="dxa"/>
              <w:left w:w="300" w:type="dxa"/>
              <w:bottom w:w="750" w:type="dxa"/>
              <w:right w:w="0" w:type="dxa"/>
            </w:tcMar>
            <w:hideMark/>
          </w:tcPr>
          <w:p w:rsidR="0037238D" w:rsidRPr="0037238D" w:rsidRDefault="0037238D" w:rsidP="0037238D">
            <w:pPr>
              <w:spacing w:after="100" w:afterAutospacing="1" w:line="288" w:lineRule="auto"/>
              <w:outlineLvl w:val="0"/>
              <w:rPr>
                <w:rFonts w:ascii="Times New Roman" w:eastAsia="Times New Roman" w:hAnsi="Times New Roman" w:cs="Times New Roman"/>
                <w:color w:val="333333"/>
                <w:kern w:val="36"/>
                <w:lang w:eastAsia="ru-RU"/>
              </w:rPr>
            </w:pPr>
            <w:r w:rsidRPr="0037238D">
              <w:rPr>
                <w:rFonts w:ascii="Times New Roman" w:eastAsia="Times New Roman" w:hAnsi="Times New Roman" w:cs="Times New Roman"/>
                <w:color w:val="333333"/>
                <w:kern w:val="36"/>
                <w:lang w:eastAsia="ru-RU"/>
              </w:rPr>
              <w:t>Конкурс (тендер) № 42267 </w:t>
            </w:r>
            <w:r w:rsidRPr="0037238D">
              <w:rPr>
                <w:rFonts w:ascii="Times New Roman" w:eastAsia="Times New Roman" w:hAnsi="Times New Roman" w:cs="Times New Roman"/>
                <w:color w:val="A0A0A0"/>
                <w:kern w:val="36"/>
                <w:lang w:eastAsia="ru-RU"/>
              </w:rPr>
              <w:t>(вскрытие конвертов 10.11.2014 в 11:00)</w:t>
            </w:r>
          </w:p>
          <w:tbl>
            <w:tblPr>
              <w:tblW w:w="5000" w:type="pct"/>
              <w:tblCellSpacing w:w="0" w:type="dxa"/>
              <w:tblCellMar>
                <w:left w:w="0" w:type="dxa"/>
                <w:right w:w="0" w:type="dxa"/>
              </w:tblCellMar>
              <w:tblLook w:val="04A0" w:firstRow="1" w:lastRow="0" w:firstColumn="1" w:lastColumn="0" w:noHBand="0" w:noVBand="1"/>
            </w:tblPr>
            <w:tblGrid>
              <w:gridCol w:w="9899"/>
            </w:tblGrid>
            <w:tr w:rsidR="0037238D" w:rsidRPr="0037238D" w:rsidTr="0037238D">
              <w:trPr>
                <w:tblCellSpacing w:w="0" w:type="dxa"/>
              </w:trPr>
              <w:tc>
                <w:tcPr>
                  <w:tcW w:w="0" w:type="auto"/>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b/>
                      <w:bCs/>
                      <w:lang w:eastAsia="ru-RU"/>
                    </w:rPr>
                    <w:t>Извещение</w:t>
                  </w:r>
                </w:p>
                <w:p w:rsidR="0037238D" w:rsidRPr="0037238D" w:rsidRDefault="0037238D" w:rsidP="0037238D">
                  <w:pPr>
                    <w:shd w:val="clear" w:color="auto" w:fill="D5DADB"/>
                    <w:spacing w:after="30" w:line="240" w:lineRule="auto"/>
                    <w:rPr>
                      <w:rFonts w:ascii="Times New Roman" w:eastAsia="Times New Roman" w:hAnsi="Times New Roman" w:cs="Times New Roman"/>
                      <w:color w:val="333333"/>
                      <w:lang w:eastAsia="ru-RU"/>
                    </w:rPr>
                  </w:pPr>
                  <w:hyperlink r:id="rId4" w:history="1">
                    <w:r w:rsidRPr="0037238D">
                      <w:rPr>
                        <w:rFonts w:ascii="Times New Roman" w:eastAsia="Times New Roman" w:hAnsi="Times New Roman" w:cs="Times New Roman"/>
                        <w:color w:val="333333"/>
                        <w:u w:val="single"/>
                        <w:bdr w:val="none" w:sz="0" w:space="0" w:color="auto" w:frame="1"/>
                        <w:lang w:eastAsia="ru-RU"/>
                      </w:rPr>
                      <w:t>Лоты - 1</w:t>
                    </w:r>
                  </w:hyperlink>
                </w:p>
                <w:p w:rsidR="0037238D" w:rsidRPr="0037238D" w:rsidRDefault="0037238D" w:rsidP="0037238D">
                  <w:pPr>
                    <w:shd w:val="clear" w:color="auto" w:fill="D5DADB"/>
                    <w:spacing w:after="30" w:line="240" w:lineRule="auto"/>
                    <w:rPr>
                      <w:rFonts w:ascii="Times New Roman" w:eastAsia="Times New Roman" w:hAnsi="Times New Roman" w:cs="Times New Roman"/>
                      <w:color w:val="333333"/>
                      <w:lang w:eastAsia="ru-RU"/>
                    </w:rPr>
                  </w:pPr>
                  <w:hyperlink r:id="rId5" w:history="1">
                    <w:r w:rsidRPr="0037238D">
                      <w:rPr>
                        <w:rFonts w:ascii="Times New Roman" w:eastAsia="Times New Roman" w:hAnsi="Times New Roman" w:cs="Times New Roman"/>
                        <w:color w:val="333333"/>
                        <w:u w:val="single"/>
                        <w:bdr w:val="none" w:sz="0" w:space="0" w:color="auto" w:frame="1"/>
                        <w:lang w:eastAsia="ru-RU"/>
                      </w:rPr>
                      <w:t>Запросы разъяснений - 0</w:t>
                    </w:r>
                  </w:hyperlink>
                </w:p>
                <w:p w:rsidR="0037238D" w:rsidRPr="0037238D" w:rsidRDefault="0037238D" w:rsidP="0037238D">
                  <w:pPr>
                    <w:shd w:val="clear" w:color="auto" w:fill="D5DADB"/>
                    <w:spacing w:after="30" w:line="240" w:lineRule="auto"/>
                    <w:rPr>
                      <w:rFonts w:ascii="Times New Roman" w:eastAsia="Times New Roman" w:hAnsi="Times New Roman" w:cs="Times New Roman"/>
                      <w:color w:val="333333"/>
                      <w:lang w:eastAsia="ru-RU"/>
                    </w:rPr>
                  </w:pPr>
                  <w:hyperlink r:id="rId6" w:history="1">
                    <w:r w:rsidRPr="0037238D">
                      <w:rPr>
                        <w:rFonts w:ascii="Times New Roman" w:eastAsia="Times New Roman" w:hAnsi="Times New Roman" w:cs="Times New Roman"/>
                        <w:color w:val="333333"/>
                        <w:u w:val="single"/>
                        <w:bdr w:val="none" w:sz="0" w:space="0" w:color="auto" w:frame="1"/>
                        <w:lang w:eastAsia="ru-RU"/>
                      </w:rPr>
                      <w:t>Приглашения к участию - 0</w:t>
                    </w:r>
                  </w:hyperlink>
                </w:p>
                <w:p w:rsidR="0037238D" w:rsidRPr="0037238D" w:rsidRDefault="0037238D" w:rsidP="0037238D">
                  <w:pPr>
                    <w:shd w:val="clear" w:color="auto" w:fill="D5DADB"/>
                    <w:spacing w:after="30" w:line="240" w:lineRule="auto"/>
                    <w:rPr>
                      <w:rFonts w:ascii="Times New Roman" w:eastAsia="Times New Roman" w:hAnsi="Times New Roman" w:cs="Times New Roman"/>
                      <w:color w:val="333333"/>
                      <w:lang w:eastAsia="ru-RU"/>
                    </w:rPr>
                  </w:pPr>
                  <w:hyperlink r:id="rId7" w:history="1">
                    <w:r w:rsidRPr="0037238D">
                      <w:rPr>
                        <w:rFonts w:ascii="Times New Roman" w:eastAsia="Times New Roman" w:hAnsi="Times New Roman" w:cs="Times New Roman"/>
                        <w:color w:val="333333"/>
                        <w:u w:val="single"/>
                        <w:bdr w:val="none" w:sz="0" w:space="0" w:color="auto" w:frame="1"/>
                        <w:lang w:eastAsia="ru-RU"/>
                      </w:rPr>
                      <w:t>Претенденты - 0</w:t>
                    </w:r>
                  </w:hyperlink>
                </w:p>
                <w:p w:rsidR="0037238D" w:rsidRPr="0037238D" w:rsidRDefault="0037238D" w:rsidP="0037238D">
                  <w:pPr>
                    <w:shd w:val="clear" w:color="auto" w:fill="D5DADB"/>
                    <w:spacing w:after="30" w:line="240" w:lineRule="auto"/>
                    <w:rPr>
                      <w:rFonts w:ascii="Times New Roman" w:eastAsia="Times New Roman" w:hAnsi="Times New Roman" w:cs="Times New Roman"/>
                      <w:color w:val="333333"/>
                      <w:lang w:eastAsia="ru-RU"/>
                    </w:rPr>
                  </w:pPr>
                  <w:hyperlink r:id="rId8" w:history="1">
                    <w:r w:rsidRPr="0037238D">
                      <w:rPr>
                        <w:rFonts w:ascii="Times New Roman" w:eastAsia="Times New Roman" w:hAnsi="Times New Roman" w:cs="Times New Roman"/>
                        <w:color w:val="333333"/>
                        <w:u w:val="single"/>
                        <w:bdr w:val="none" w:sz="0" w:space="0" w:color="auto" w:frame="1"/>
                        <w:lang w:eastAsia="ru-RU"/>
                      </w:rPr>
                      <w:t>Статистика посещений</w:t>
                    </w:r>
                  </w:hyperlink>
                </w:p>
              </w:tc>
            </w:tr>
          </w:tbl>
          <w:p w:rsidR="0037238D" w:rsidRPr="0037238D" w:rsidRDefault="0037238D" w:rsidP="0037238D">
            <w:pPr>
              <w:spacing w:after="0" w:line="240" w:lineRule="auto"/>
              <w:rPr>
                <w:rFonts w:ascii="Times New Roman" w:eastAsia="Times New Roman" w:hAnsi="Times New Roman" w:cs="Times New Roman"/>
                <w:lang w:eastAsia="ru-RU"/>
              </w:rPr>
            </w:pPr>
          </w:p>
          <w:tbl>
            <w:tblPr>
              <w:tblW w:w="5000" w:type="pct"/>
              <w:tblCellSpacing w:w="7" w:type="dxa"/>
              <w:tblCellMar>
                <w:left w:w="0" w:type="dxa"/>
                <w:right w:w="0" w:type="dxa"/>
              </w:tblCellMar>
              <w:tblLook w:val="04A0" w:firstRow="1" w:lastRow="0" w:firstColumn="1" w:lastColumn="0" w:noHBand="0" w:noVBand="1"/>
            </w:tblPr>
            <w:tblGrid>
              <w:gridCol w:w="9899"/>
            </w:tblGrid>
            <w:tr w:rsidR="0037238D" w:rsidRPr="0037238D" w:rsidTr="0037238D">
              <w:trPr>
                <w:tblCellSpacing w:w="7" w:type="dxa"/>
              </w:trPr>
              <w:tc>
                <w:tcPr>
                  <w:tcW w:w="0" w:type="auto"/>
                  <w:shd w:val="clear" w:color="auto" w:fill="C2C9CD"/>
                  <w:tcMar>
                    <w:top w:w="75" w:type="dxa"/>
                    <w:left w:w="75" w:type="dxa"/>
                    <w:bottom w:w="75" w:type="dxa"/>
                    <w:right w:w="75" w:type="dxa"/>
                  </w:tcMar>
                  <w:hideMark/>
                </w:tcPr>
                <w:p w:rsidR="0037238D" w:rsidRPr="0037238D" w:rsidRDefault="0037238D" w:rsidP="0037238D">
                  <w:pPr>
                    <w:shd w:val="clear" w:color="auto" w:fill="C2C9CD"/>
                    <w:spacing w:after="0" w:line="288" w:lineRule="auto"/>
                    <w:outlineLvl w:val="2"/>
                    <w:rPr>
                      <w:rFonts w:ascii="Times New Roman" w:eastAsia="Times New Roman" w:hAnsi="Times New Roman" w:cs="Times New Roman"/>
                      <w:color w:val="333333"/>
                      <w:lang w:eastAsia="ru-RU"/>
                    </w:rPr>
                  </w:pPr>
                  <w:hyperlink r:id="rId9" w:history="1">
                    <w:r w:rsidRPr="0037238D">
                      <w:rPr>
                        <w:rFonts w:ascii="Times New Roman" w:eastAsia="Times New Roman" w:hAnsi="Times New Roman" w:cs="Times New Roman"/>
                        <w:b/>
                        <w:bCs/>
                        <w:color w:val="1C50A4"/>
                        <w:lang w:eastAsia="ru-RU"/>
                      </w:rPr>
                      <w:t>Филиал открытого акционерного общества энергетики и электрификации "Тюменьэнерго" - "Тюменские распределительные сети"</w:t>
                    </w:r>
                  </w:hyperlink>
                  <w:r w:rsidRPr="0037238D">
                    <w:rPr>
                      <w:rFonts w:ascii="Times New Roman" w:eastAsia="Times New Roman" w:hAnsi="Times New Roman" w:cs="Times New Roman"/>
                      <w:color w:val="333333"/>
                      <w:lang w:eastAsia="ru-RU"/>
                    </w:rPr>
                    <w:t xml:space="preserve">, 625000, Тюменская обл., г. Тюмень, ул. Даудельная, 44, </w:t>
                  </w:r>
                  <w:r w:rsidRPr="0037238D">
                    <w:rPr>
                      <w:rFonts w:ascii="Times New Roman" w:eastAsia="Times New Roman" w:hAnsi="Times New Roman" w:cs="Times New Roman"/>
                      <w:b/>
                      <w:bCs/>
                      <w:color w:val="333333"/>
                      <w:lang w:eastAsia="ru-RU"/>
                    </w:rPr>
                    <w:t>приглашает принять участие в процедуре (тендере)</w:t>
                  </w:r>
                  <w:r w:rsidRPr="0037238D">
                    <w:rPr>
                      <w:rFonts w:ascii="Times New Roman" w:eastAsia="Times New Roman" w:hAnsi="Times New Roman" w:cs="Times New Roman"/>
                      <w:color w:val="333333"/>
                      <w:lang w:eastAsia="ru-RU"/>
                    </w:rPr>
                    <w:t>.</w:t>
                  </w:r>
                </w:p>
              </w:tc>
            </w:tr>
            <w:tr w:rsidR="0037238D" w:rsidRPr="0037238D" w:rsidTr="0037238D">
              <w:trPr>
                <w:tblCellSpacing w:w="7" w:type="dxa"/>
              </w:trPr>
              <w:tc>
                <w:tcPr>
                  <w:tcW w:w="0" w:type="auto"/>
                  <w:shd w:val="clear" w:color="auto" w:fill="E9E9E9"/>
                  <w:hideMark/>
                </w:tcPr>
                <w:tbl>
                  <w:tblPr>
                    <w:tblW w:w="4792" w:type="pct"/>
                    <w:tblCellSpacing w:w="0" w:type="dxa"/>
                    <w:tblCellMar>
                      <w:top w:w="45" w:type="dxa"/>
                      <w:left w:w="45" w:type="dxa"/>
                      <w:bottom w:w="45" w:type="dxa"/>
                      <w:right w:w="45" w:type="dxa"/>
                    </w:tblCellMar>
                    <w:tblLook w:val="04A0" w:firstRow="1" w:lastRow="0" w:firstColumn="1" w:lastColumn="0" w:noHBand="0" w:noVBand="1"/>
                  </w:tblPr>
                  <w:tblGrid>
                    <w:gridCol w:w="2181"/>
                    <w:gridCol w:w="7279"/>
                  </w:tblGrid>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Предмет конкурса (тендера):</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Открытый одноэтапный конкурс без предварительного отбора на право заключения договора на оказание транспортных услуг промышленным транспортом для нужд филиала ОАО "Тюменьэнерго" "Тюменские распределительные сети"</w:t>
                        </w:r>
                        <w:r w:rsidRPr="0037238D">
                          <w:rPr>
                            <w:rFonts w:ascii="Times New Roman" w:eastAsia="Times New Roman" w:hAnsi="Times New Roman" w:cs="Times New Roman"/>
                            <w:lang w:eastAsia="ru-RU"/>
                          </w:rPr>
                          <w:br/>
                        </w:r>
                        <w:r w:rsidRPr="0037238D">
                          <w:rPr>
                            <w:rFonts w:ascii="Times New Roman" w:eastAsia="Times New Roman" w:hAnsi="Times New Roman" w:cs="Times New Roman"/>
                            <w:b/>
                            <w:bCs/>
                            <w:lang w:eastAsia="ru-RU"/>
                          </w:rPr>
                          <w:t>Лот № 1.</w:t>
                        </w:r>
                        <w:r w:rsidRPr="0037238D">
                          <w:rPr>
                            <w:rFonts w:ascii="Times New Roman" w:eastAsia="Times New Roman" w:hAnsi="Times New Roman" w:cs="Times New Roman"/>
                            <w:lang w:eastAsia="ru-RU"/>
                          </w:rPr>
                          <w:t xml:space="preserve"> Оказание транспортных услуг промышленным транспортом для нужд филиала ОАО "Тюменьэнерго" "Тюменские распределительные сети"</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Категории классификатора:</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6040000 </w:t>
                        </w:r>
                        <w:hyperlink r:id="rId10" w:history="1">
                          <w:r w:rsidRPr="0037238D">
                            <w:rPr>
                              <w:rFonts w:ascii="Times New Roman" w:eastAsia="Times New Roman" w:hAnsi="Times New Roman" w:cs="Times New Roman"/>
                              <w:color w:val="1C50A4"/>
                              <w:lang w:eastAsia="ru-RU"/>
                            </w:rPr>
                            <w:t>Услуги прочих видов сухопутного транспорта</w:t>
                          </w:r>
                        </w:hyperlink>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Категория ОКДП:</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6000000 </w:t>
                        </w:r>
                        <w:hyperlink r:id="rId11" w:history="1">
                          <w:r w:rsidRPr="0037238D">
                            <w:rPr>
                              <w:rFonts w:ascii="Times New Roman" w:eastAsia="Times New Roman" w:hAnsi="Times New Roman" w:cs="Times New Roman"/>
                              <w:color w:val="1C50A4"/>
                              <w:lang w:eastAsia="ru-RU"/>
                            </w:rPr>
                            <w:t>Услуги сухопутного транспорта</w:t>
                          </w:r>
                        </w:hyperlink>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Категория ОКВЭД:</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in;height:18pt" o:ole="">
                              <v:imagedata r:id="rId12" o:title=""/>
                            </v:shape>
                            <w:control r:id="rId13" w:name="DefaultOcxName" w:shapeid="_x0000_i1163"/>
                          </w:object>
                        </w:r>
                        <w:r w:rsidRPr="0037238D">
                          <w:rPr>
                            <w:rFonts w:ascii="Times New Roman" w:eastAsia="Times New Roman" w:hAnsi="Times New Roman" w:cs="Times New Roman"/>
                            <w:lang w:eastAsia="ru-RU"/>
                          </w:rPr>
                          <w:t xml:space="preserve">Деятельность прочего сухопутного транспорта; </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Конкурс (тендер) объявлен:</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10.10.2014 14:05</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Сроки поставки:</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b/>
                            <w:bCs/>
                            <w:lang w:eastAsia="ru-RU"/>
                          </w:rPr>
                          <w:t>01.01.2015 - 31.12.2017</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Почтовый адрес заказчика:</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625000, Тюменская обл., г. Тюмень, ул. Даудельная, 44</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Местонахождение заказчика:</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625000, Тюменская обл., г. Тюмень, ул. Даудельная, 44</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Контактное лицо:</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hyperlink r:id="rId14" w:tgtFrame="_blank" w:tooltip="Отправить личное сообщение" w:history="1">
                          <w:r w:rsidRPr="0037238D">
                            <w:rPr>
                              <w:rFonts w:ascii="Times New Roman" w:eastAsia="Times New Roman" w:hAnsi="Times New Roman" w:cs="Times New Roman"/>
                              <w:color w:val="1C50A4"/>
                              <w:lang w:eastAsia="ru-RU"/>
                            </w:rPr>
                            <w:t>Савченко Юлия Васильевна</w:t>
                          </w:r>
                        </w:hyperlink>
                        <w:r w:rsidRPr="0037238D">
                          <w:rPr>
                            <w:rFonts w:ascii="Times New Roman" w:eastAsia="Times New Roman" w:hAnsi="Times New Roman" w:cs="Times New Roman"/>
                            <w:lang w:eastAsia="ru-RU"/>
                          </w:rPr>
                          <w:t xml:space="preserve">, тел.+7 (3452) 59-64-53, </w:t>
                        </w:r>
                        <w:hyperlink r:id="rId15" w:history="1">
                          <w:r w:rsidRPr="0037238D">
                            <w:rPr>
                              <w:rFonts w:ascii="Times New Roman" w:eastAsia="Times New Roman" w:hAnsi="Times New Roman" w:cs="Times New Roman"/>
                              <w:color w:val="1C50A4"/>
                              <w:lang w:eastAsia="ru-RU"/>
                            </w:rPr>
                            <w:t>savchenko@tumes.te.ru</w:t>
                          </w:r>
                        </w:hyperlink>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Конкурсная комиссия:</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Назначена приказом ОАО "Тюменьэнерго" от 25.08.2014 №316</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Требования к участникам:</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37238D">
                          <w:rPr>
                            <w:rFonts w:ascii="Times New Roman" w:eastAsia="Times New Roman" w:hAnsi="Times New Roman" w:cs="Times New Roman"/>
                            <w:lang w:eastAsia="ru-RU"/>
                          </w:rPr>
                          <w:br/>
                          <w:t>Участник должен обладать гражданской правоспособностью в полном объеме для заключения и исполнения Договора</w:t>
                        </w:r>
                        <w:r w:rsidRPr="0037238D">
                          <w:rPr>
                            <w:rFonts w:ascii="Times New Roman" w:eastAsia="Times New Roman" w:hAnsi="Times New Roman" w:cs="Times New Roman"/>
                            <w:lang w:eastAsia="ru-RU"/>
                          </w:rPr>
                          <w:br/>
                          <w:t>Участник должен обладать необходимыми кадровыми ресурсами в соответствии с требованиями п.32.3 Информационной карты Конкурсной документации.</w:t>
                        </w:r>
                        <w:r w:rsidRPr="0037238D">
                          <w:rPr>
                            <w:rFonts w:ascii="Times New Roman" w:eastAsia="Times New Roman" w:hAnsi="Times New Roman" w:cs="Times New Roman"/>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37238D">
                          <w:rPr>
                            <w:rFonts w:ascii="Times New Roman" w:eastAsia="Times New Roman" w:hAnsi="Times New Roman" w:cs="Times New Roman"/>
                            <w:lang w:eastAsia="ru-RU"/>
                          </w:rPr>
                          <w:br/>
                          <w:t>Участник должен обладать необходимыми материально-техническими ресурсами для выполнения работ по договору, п.32.5 Информационной карты Конкурсной документации.</w:t>
                        </w:r>
                        <w:r w:rsidRPr="0037238D">
                          <w:rPr>
                            <w:rFonts w:ascii="Times New Roman" w:eastAsia="Times New Roman" w:hAnsi="Times New Roman" w:cs="Times New Roman"/>
                            <w:lang w:eastAsia="ru-RU"/>
                          </w:rPr>
                          <w:br/>
                          <w:t xml:space="preserve">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 </w:t>
                        </w:r>
                        <w:r w:rsidRPr="0037238D">
                          <w:rPr>
                            <w:rFonts w:ascii="Times New Roman" w:eastAsia="Times New Roman" w:hAnsi="Times New Roman" w:cs="Times New Roman"/>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37238D">
                          <w:rPr>
                            <w:rFonts w:ascii="Times New Roman" w:eastAsia="Times New Roman" w:hAnsi="Times New Roman" w:cs="Times New Roman"/>
                            <w:lang w:eastAsia="ru-RU"/>
                          </w:rPr>
                          <w:br/>
                          <w:t>Участник должен иметь устойчивое финансовое состояние в соответствии с требованиями п.32.8 Информационной карты Конкурсной документации.</w:t>
                        </w:r>
                        <w:r w:rsidRPr="0037238D">
                          <w:rPr>
                            <w:rFonts w:ascii="Times New Roman" w:eastAsia="Times New Roman" w:hAnsi="Times New Roman" w:cs="Times New Roman"/>
                            <w:lang w:eastAsia="ru-RU"/>
                          </w:rPr>
                          <w:br/>
                          <w:t>Техническое и коммерческое предложения должны соответствовать требованиям Заказчика</w:t>
                        </w:r>
                        <w:r w:rsidRPr="0037238D">
                          <w:rPr>
                            <w:rFonts w:ascii="Times New Roman" w:eastAsia="Times New Roman" w:hAnsi="Times New Roman" w:cs="Times New Roman"/>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37238D">
                          <w:rPr>
                            <w:rFonts w:ascii="Times New Roman" w:eastAsia="Times New Roman" w:hAnsi="Times New Roman" w:cs="Times New Roman"/>
                            <w:lang w:eastAsia="ru-RU"/>
                          </w:rPr>
                          <w:br/>
                          <w:t>Требования к благонадежности Участника, членам коллективного Участника, субподрядчика (соисполнителя/субпоставщика):</w:t>
                        </w:r>
                        <w:r w:rsidRPr="0037238D">
                          <w:rPr>
                            <w:rFonts w:ascii="Times New Roman" w:eastAsia="Times New Roman" w:hAnsi="Times New Roman" w:cs="Times New Roman"/>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37238D">
                          <w:rPr>
                            <w:rFonts w:ascii="Times New Roman" w:eastAsia="Times New Roman" w:hAnsi="Times New Roman" w:cs="Times New Roman"/>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7238D">
                          <w:rPr>
                            <w:rFonts w:ascii="Times New Roman" w:eastAsia="Times New Roman" w:hAnsi="Times New Roman" w:cs="Times New Roman"/>
                            <w:lang w:eastAsia="ru-RU"/>
                          </w:rPr>
                          <w:br/>
                          <w:t>в) деятельность Участника должна быть безубыточной за последний завершенный год;</w:t>
                        </w:r>
                        <w:r w:rsidRPr="0037238D">
                          <w:rPr>
                            <w:rFonts w:ascii="Times New Roman" w:eastAsia="Times New Roman" w:hAnsi="Times New Roman" w:cs="Times New Roman"/>
                            <w:lang w:eastAsia="ru-RU"/>
                          </w:rPr>
                          <w:br/>
                          <w:t>г) экономическая деятельность Участника не должна быть приостановлена в административном порядке;</w:t>
                        </w:r>
                        <w:r w:rsidRPr="0037238D">
                          <w:rPr>
                            <w:rFonts w:ascii="Times New Roman" w:eastAsia="Times New Roman" w:hAnsi="Times New Roman" w:cs="Times New Roman"/>
                            <w:lang w:eastAsia="ru-RU"/>
                          </w:rPr>
                          <w:br/>
                          <w:t>д) Участник не должен иметь задолженность по уплате налогов;</w:t>
                        </w:r>
                        <w:r w:rsidRPr="0037238D">
                          <w:rPr>
                            <w:rFonts w:ascii="Times New Roman" w:eastAsia="Times New Roman" w:hAnsi="Times New Roman" w:cs="Times New Roman"/>
                            <w:lang w:eastAsia="ru-RU"/>
                          </w:rPr>
                          <w:br/>
                          <w:t>е) на имущество Участника не должен быть наложен арест;</w:t>
                        </w:r>
                        <w:r w:rsidRPr="0037238D">
                          <w:rPr>
                            <w:rFonts w:ascii="Times New Roman" w:eastAsia="Times New Roman" w:hAnsi="Times New Roman" w:cs="Times New Roman"/>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7238D">
                          <w:rPr>
                            <w:rFonts w:ascii="Times New Roman" w:eastAsia="Times New Roman" w:hAnsi="Times New Roman" w:cs="Times New Roman"/>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7238D">
                          <w:rPr>
                            <w:rFonts w:ascii="Times New Roman" w:eastAsia="Times New Roman" w:hAnsi="Times New Roman" w:cs="Times New Roman"/>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37238D">
                          <w:rPr>
                            <w:rFonts w:ascii="Times New Roman" w:eastAsia="Times New Roman" w:hAnsi="Times New Roman" w:cs="Times New Roman"/>
                            <w:lang w:eastAsia="ru-RU"/>
                          </w:rPr>
                          <w:br/>
                          <w:t>к) Участник не должен быть аффилирован к другим Участникам закупки;</w:t>
                        </w:r>
                        <w:r w:rsidRPr="0037238D">
                          <w:rPr>
                            <w:rFonts w:ascii="Times New Roman" w:eastAsia="Times New Roman" w:hAnsi="Times New Roman" w:cs="Times New Roman"/>
                            <w:lang w:eastAsia="ru-RU"/>
                          </w:rPr>
                          <w:br/>
                          <w:t>л) Участник не должен быть аффилирован к Организатору конкурса (Заказчику);</w:t>
                        </w:r>
                        <w:r w:rsidRPr="0037238D">
                          <w:rPr>
                            <w:rFonts w:ascii="Times New Roman" w:eastAsia="Times New Roman" w:hAnsi="Times New Roman" w:cs="Times New Roman"/>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7238D">
                          <w:rPr>
                            <w:rFonts w:ascii="Times New Roman" w:eastAsia="Times New Roman" w:hAnsi="Times New Roman" w:cs="Times New Roman"/>
                            <w:lang w:eastAsia="ru-RU"/>
                          </w:rPr>
                          <w:br/>
                          <w:t>н) отсутствие сведений о предстоящем исключении контрагента из ЕГРЮЛ/ЕГРИП;</w:t>
                        </w:r>
                        <w:r w:rsidRPr="0037238D">
                          <w:rPr>
                            <w:rFonts w:ascii="Times New Roman" w:eastAsia="Times New Roman" w:hAnsi="Times New Roman" w:cs="Times New Roman"/>
                            <w:lang w:eastAsia="ru-RU"/>
                          </w:rPr>
                          <w:br/>
                          <w:t>о) отсутствие фактов предоставления Участником недостоверных сведений и документов в рамках Конкурсной процедуры;</w:t>
                        </w:r>
                        <w:r w:rsidRPr="0037238D">
                          <w:rPr>
                            <w:rFonts w:ascii="Times New Roman" w:eastAsia="Times New Roman" w:hAnsi="Times New Roman" w:cs="Times New Roman"/>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Комплект конкурсной документации:</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Конкурсную документацию Участники могут получить через электронную торговую площадку - http://www.b2b-MRSK.ru/</w:t>
                        </w:r>
                        <w:r w:rsidRPr="0037238D">
                          <w:rPr>
                            <w:rFonts w:ascii="Times New Roman" w:eastAsia="Times New Roman" w:hAnsi="Times New Roman" w:cs="Times New Roman"/>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Конкурсная документация:</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hyperlink r:id="rId16" w:tgtFrame="_blank" w:history="1">
                          <w:r w:rsidRPr="0037238D">
                            <w:rPr>
                              <w:rFonts w:ascii="Times New Roman" w:eastAsia="Times New Roman" w:hAnsi="Times New Roman" w:cs="Times New Roman"/>
                              <w:color w:val="1C50A4"/>
                              <w:lang w:eastAsia="ru-RU"/>
                            </w:rPr>
                            <w:t xml:space="preserve">Скачать файл </w:t>
                          </w:r>
                          <w:r w:rsidRPr="0037238D">
                            <w:rPr>
                              <w:rFonts w:ascii="Times New Roman" w:eastAsia="Times New Roman" w:hAnsi="Times New Roman" w:cs="Times New Roman"/>
                              <w:b/>
                              <w:bCs/>
                              <w:color w:val="1C50A4"/>
                              <w:lang w:eastAsia="ru-RU"/>
                            </w:rPr>
                            <w:t>КД.zip</w:t>
                          </w:r>
                        </w:hyperlink>
                        <w:r w:rsidRPr="0037238D">
                          <w:rPr>
                            <w:rFonts w:ascii="Times New Roman" w:eastAsia="Times New Roman" w:hAnsi="Times New Roman" w:cs="Times New Roman"/>
                            <w:lang w:eastAsia="ru-RU"/>
                          </w:rPr>
                          <w:t> (29.7 Мб)</w:t>
                        </w:r>
                      </w:p>
                      <w:p w:rsidR="0037238D" w:rsidRPr="0037238D" w:rsidRDefault="0037238D" w:rsidP="0037238D">
                        <w:pPr>
                          <w:spacing w:after="0" w:line="240" w:lineRule="auto"/>
                          <w:rPr>
                            <w:rFonts w:ascii="Times New Roman" w:eastAsia="Times New Roman" w:hAnsi="Times New Roman" w:cs="Times New Roman"/>
                            <w:lang w:eastAsia="ru-RU"/>
                          </w:rPr>
                        </w:pPr>
                        <w:hyperlink r:id="rId17" w:history="1">
                          <w:r w:rsidRPr="0037238D">
                            <w:rPr>
                              <w:rFonts w:ascii="Times New Roman" w:eastAsia="Times New Roman" w:hAnsi="Times New Roman" w:cs="Times New Roman"/>
                              <w:b/>
                              <w:bCs/>
                              <w:color w:val="1C50A4"/>
                              <w:lang w:eastAsia="ru-RU"/>
                            </w:rPr>
                            <w:t>Редактировать конкурсную документацию</w:t>
                          </w:r>
                        </w:hyperlink>
                      </w:p>
                      <w:p w:rsidR="0037238D" w:rsidRPr="0037238D" w:rsidRDefault="0037238D" w:rsidP="0037238D">
                        <w:pPr>
                          <w:spacing w:after="0" w:line="240" w:lineRule="auto"/>
                          <w:rPr>
                            <w:rFonts w:ascii="Times New Roman" w:eastAsia="Times New Roman" w:hAnsi="Times New Roman" w:cs="Times New Roman"/>
                            <w:lang w:eastAsia="ru-RU"/>
                          </w:rPr>
                        </w:pPr>
                        <w:hyperlink r:id="rId18" w:tgtFrame="signature" w:history="1">
                          <w:r w:rsidRPr="0037238D">
                            <w:rPr>
                              <w:rFonts w:ascii="Times New Roman" w:eastAsia="Times New Roman" w:hAnsi="Times New Roman" w:cs="Times New Roman"/>
                              <w:color w:val="1C50A4"/>
                              <w:lang w:eastAsia="ru-RU"/>
                            </w:rPr>
                            <w:t>Подписана ЭП</w:t>
                          </w:r>
                        </w:hyperlink>
                      </w:p>
                      <w:p w:rsidR="0037238D" w:rsidRPr="0037238D" w:rsidRDefault="0037238D" w:rsidP="0037238D">
                        <w:pPr>
                          <w:spacing w:after="0" w:line="240" w:lineRule="auto"/>
                          <w:rPr>
                            <w:rFonts w:ascii="Times New Roman" w:eastAsia="Times New Roman" w:hAnsi="Times New Roman" w:cs="Times New Roman"/>
                            <w:lang w:eastAsia="ru-RU"/>
                          </w:rPr>
                        </w:pPr>
                        <w:hyperlink r:id="rId19" w:history="1">
                          <w:r w:rsidRPr="0037238D">
                            <w:rPr>
                              <w:rFonts w:ascii="Times New Roman" w:eastAsia="Times New Roman" w:hAnsi="Times New Roman" w:cs="Times New Roman"/>
                              <w:color w:val="1C50A4"/>
                              <w:lang w:eastAsia="ru-RU"/>
                            </w:rPr>
                            <w:t>Перевести документацию на другой язык</w:t>
                          </w:r>
                        </w:hyperlink>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Порядок предоставления конкурсной документации:</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Обеспечение конкурсных заявок, кроме банковских гарантий:</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Обязательства Участника, связанные с подачей Конкурсной заявки, должны быть обеспечены неустойкой, на сумму 10% от общей стоимости предложения Участника (с учетом налогов).</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Конкурсные заявки:</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При выборе победителя учитывается:</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Цена с НДС</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Место вскрытия конвертов:</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Вскрытие конвертов с заявками состоится на сайте системы электронных торгов группы B2B-Center (www.b2b-center.ru).</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Дата вскрытия конвертов (крайний срок подачи конкурсных заявок):</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 xml:space="preserve">Вскрытие конвертов с заявками состоится </w:t>
                        </w:r>
                        <w:r w:rsidRPr="0037238D">
                          <w:rPr>
                            <w:rFonts w:ascii="Times New Roman" w:eastAsia="Times New Roman" w:hAnsi="Times New Roman" w:cs="Times New Roman"/>
                            <w:b/>
                            <w:bCs/>
                            <w:lang w:eastAsia="ru-RU"/>
                          </w:rPr>
                          <w:t>10.11.2014 в 11:00 по московскому времени</w:t>
                        </w:r>
                        <w:r w:rsidRPr="0037238D">
                          <w:rPr>
                            <w:rFonts w:ascii="Times New Roman" w:eastAsia="Times New Roman" w:hAnsi="Times New Roman" w:cs="Times New Roman"/>
                            <w:lang w:eastAsia="ru-RU"/>
                          </w:rPr>
                          <w:t>.</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Дата рассмотрения предложений:</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28.11.2014 15:00</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Место рассмотрения предложений:</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г. Тюмень, ул. Даудельная, 44, кабинет № 102</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Дата и время подведения итогов:</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10.12.2014 15:00</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Место подведения итогов:</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г. Тюмень, ул. Даудельная, 44, кабинет № 102</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Критерии выбора победителя и сроки заключения договора:</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Лимитная (начальная) цена закупки:</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Лот № 1. 937 843 617,38 руб. (цена с НДС)</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Переторжка (регулирование цены):</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Организатор конкурса намерен воспользоваться правом на проведение переторжки (регулирования цены).</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Дополнительная информация о конкурсе:</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37238D">
                          <w:rPr>
                            <w:rFonts w:ascii="Times New Roman" w:eastAsia="Times New Roman" w:hAnsi="Times New Roman" w:cs="Times New Roman"/>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37238D">
                          <w:rPr>
                            <w:rFonts w:ascii="Times New Roman" w:eastAsia="Times New Roman" w:hAnsi="Times New Roman" w:cs="Times New Roman"/>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37238D">
                          <w:rPr>
                            <w:rFonts w:ascii="Times New Roman" w:eastAsia="Times New Roman" w:hAnsi="Times New Roman" w:cs="Times New Roman"/>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Адрес места поставки товара, проведения работ или оказания услуг:</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 xml:space="preserve">- </w:t>
                        </w:r>
                        <w:hyperlink w:history="1">
                          <w:r w:rsidRPr="0037238D">
                            <w:rPr>
                              <w:rFonts w:ascii="Times New Roman" w:eastAsia="Times New Roman" w:hAnsi="Times New Roman" w:cs="Times New Roman"/>
                              <w:b/>
                              <w:bCs/>
                              <w:color w:val="1C50A4"/>
                              <w:lang w:eastAsia="ru-RU"/>
                            </w:rPr>
                            <w:t>625000, Тюменская обл., г. Тюмень, ул. Даудельная, 44</w:t>
                          </w:r>
                        </w:hyperlink>
                        <w:r w:rsidRPr="0037238D">
                          <w:rPr>
                            <w:rFonts w:ascii="Times New Roman" w:eastAsia="Times New Roman" w:hAnsi="Times New Roman" w:cs="Times New Roman"/>
                            <w:lang w:eastAsia="ru-RU"/>
                          </w:rPr>
                          <w:br/>
                          <w:t xml:space="preserve">- </w:t>
                        </w:r>
                        <w:hyperlink w:history="1">
                          <w:r w:rsidRPr="0037238D">
                            <w:rPr>
                              <w:rFonts w:ascii="Times New Roman" w:eastAsia="Times New Roman" w:hAnsi="Times New Roman" w:cs="Times New Roman"/>
                              <w:color w:val="1C50A4"/>
                              <w:lang w:eastAsia="ru-RU"/>
                            </w:rPr>
                            <w:t>Россия, 627144, Тюменская область, г. Заводоуковск, ул. Энергетиков, 8</w:t>
                          </w:r>
                        </w:hyperlink>
                        <w:r w:rsidRPr="0037238D">
                          <w:rPr>
                            <w:rFonts w:ascii="Times New Roman" w:eastAsia="Times New Roman" w:hAnsi="Times New Roman" w:cs="Times New Roman"/>
                            <w:lang w:eastAsia="ru-RU"/>
                          </w:rPr>
                          <w:br/>
                          <w:t xml:space="preserve">- </w:t>
                        </w:r>
                        <w:hyperlink w:history="1">
                          <w:r w:rsidRPr="0037238D">
                            <w:rPr>
                              <w:rFonts w:ascii="Times New Roman" w:eastAsia="Times New Roman" w:hAnsi="Times New Roman" w:cs="Times New Roman"/>
                              <w:color w:val="1C50A4"/>
                              <w:lang w:eastAsia="ru-RU"/>
                            </w:rPr>
                            <w:t xml:space="preserve">626167, Россия, Тюменская область, г. Тобольск, 7а </w:t>
                          </w:r>
                          <w:proofErr w:type="spellStart"/>
                          <w:r w:rsidRPr="0037238D">
                            <w:rPr>
                              <w:rFonts w:ascii="Times New Roman" w:eastAsia="Times New Roman" w:hAnsi="Times New Roman" w:cs="Times New Roman"/>
                              <w:color w:val="1C50A4"/>
                              <w:lang w:eastAsia="ru-RU"/>
                            </w:rPr>
                            <w:t>мкр</w:t>
                          </w:r>
                          <w:proofErr w:type="spellEnd"/>
                          <w:r w:rsidRPr="0037238D">
                            <w:rPr>
                              <w:rFonts w:ascii="Times New Roman" w:eastAsia="Times New Roman" w:hAnsi="Times New Roman" w:cs="Times New Roman"/>
                              <w:color w:val="1C50A4"/>
                              <w:lang w:eastAsia="ru-RU"/>
                            </w:rPr>
                            <w:t>, АБК, №3</w:t>
                          </w:r>
                        </w:hyperlink>
                        <w:r w:rsidRPr="0037238D">
                          <w:rPr>
                            <w:rFonts w:ascii="Times New Roman" w:eastAsia="Times New Roman" w:hAnsi="Times New Roman" w:cs="Times New Roman"/>
                            <w:lang w:eastAsia="ru-RU"/>
                          </w:rPr>
                          <w:br/>
                          <w:t xml:space="preserve">- </w:t>
                        </w:r>
                        <w:hyperlink w:history="1">
                          <w:r w:rsidRPr="0037238D">
                            <w:rPr>
                              <w:rFonts w:ascii="Times New Roman" w:eastAsia="Times New Roman" w:hAnsi="Times New Roman" w:cs="Times New Roman"/>
                              <w:color w:val="1C50A4"/>
                              <w:lang w:eastAsia="ru-RU"/>
                            </w:rPr>
                            <w:t xml:space="preserve">627754, Россия, Тюменская обл., </w:t>
                          </w:r>
                          <w:proofErr w:type="spellStart"/>
                          <w:r w:rsidRPr="0037238D">
                            <w:rPr>
                              <w:rFonts w:ascii="Times New Roman" w:eastAsia="Times New Roman" w:hAnsi="Times New Roman" w:cs="Times New Roman"/>
                              <w:color w:val="1C50A4"/>
                              <w:lang w:eastAsia="ru-RU"/>
                            </w:rPr>
                            <w:t>г.Ишим</w:t>
                          </w:r>
                          <w:proofErr w:type="spellEnd"/>
                          <w:r w:rsidRPr="0037238D">
                            <w:rPr>
                              <w:rFonts w:ascii="Times New Roman" w:eastAsia="Times New Roman" w:hAnsi="Times New Roman" w:cs="Times New Roman"/>
                              <w:color w:val="1C50A4"/>
                              <w:lang w:eastAsia="ru-RU"/>
                            </w:rPr>
                            <w:t xml:space="preserve">, </w:t>
                          </w:r>
                          <w:proofErr w:type="spellStart"/>
                          <w:r w:rsidRPr="0037238D">
                            <w:rPr>
                              <w:rFonts w:ascii="Times New Roman" w:eastAsia="Times New Roman" w:hAnsi="Times New Roman" w:cs="Times New Roman"/>
                              <w:color w:val="1C50A4"/>
                              <w:lang w:eastAsia="ru-RU"/>
                            </w:rPr>
                            <w:t>ул.Шаронова</w:t>
                          </w:r>
                          <w:proofErr w:type="spellEnd"/>
                          <w:r w:rsidRPr="0037238D">
                            <w:rPr>
                              <w:rFonts w:ascii="Times New Roman" w:eastAsia="Times New Roman" w:hAnsi="Times New Roman" w:cs="Times New Roman"/>
                              <w:color w:val="1C50A4"/>
                              <w:lang w:eastAsia="ru-RU"/>
                            </w:rPr>
                            <w:t>, д.16</w:t>
                          </w:r>
                        </w:hyperlink>
                        <w:r w:rsidRPr="0037238D">
                          <w:rPr>
                            <w:rFonts w:ascii="Times New Roman" w:eastAsia="Times New Roman" w:hAnsi="Times New Roman" w:cs="Times New Roman"/>
                            <w:lang w:eastAsia="ru-RU"/>
                          </w:rPr>
                          <w:t xml:space="preserve"> </w:t>
                        </w:r>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Выгрузка на ОС:</w:t>
                        </w:r>
                      </w:p>
                    </w:tc>
                    <w:tc>
                      <w:tcPr>
                        <w:tcW w:w="3847" w:type="pct"/>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2"/>
                          <w:gridCol w:w="3597"/>
                        </w:tblGrid>
                        <w:tr w:rsidR="0037238D" w:rsidRPr="0037238D">
                          <w:trPr>
                            <w:tblCellSpacing w:w="15" w:type="dxa"/>
                          </w:trPr>
                          <w:tc>
                            <w:tcPr>
                              <w:tcW w:w="3750" w:type="dxa"/>
                              <w:tcMar>
                                <w:top w:w="45" w:type="dxa"/>
                                <w:left w:w="45" w:type="dxa"/>
                                <w:bottom w:w="45" w:type="dxa"/>
                                <w:right w:w="45" w:type="dxa"/>
                              </w:tcMar>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b/>
                                  <w:bCs/>
                                  <w:lang w:eastAsia="ru-RU"/>
                                </w:rPr>
                                <w:t>Извещение [</w:t>
                              </w:r>
                              <w:hyperlink r:id="rId20" w:history="1">
                                <w:r w:rsidRPr="0037238D">
                                  <w:rPr>
                                    <w:rFonts w:ascii="Times New Roman" w:eastAsia="Times New Roman" w:hAnsi="Times New Roman" w:cs="Times New Roman"/>
                                    <w:b/>
                                    <w:bCs/>
                                    <w:color w:val="1C50A4"/>
                                    <w:lang w:eastAsia="ru-RU"/>
                                  </w:rPr>
                                  <w:t>XML</w:t>
                                </w:r>
                              </w:hyperlink>
                              <w:r w:rsidRPr="0037238D">
                                <w:rPr>
                                  <w:rFonts w:ascii="Times New Roman" w:eastAsia="Times New Roman" w:hAnsi="Times New Roman" w:cs="Times New Roman"/>
                                  <w:b/>
                                  <w:bCs/>
                                  <w:lang w:eastAsia="ru-RU"/>
                                </w:rPr>
                                <w:t xml:space="preserve">] </w:t>
                              </w:r>
                            </w:p>
                            <w:p w:rsidR="0037238D" w:rsidRPr="0037238D" w:rsidRDefault="0037238D" w:rsidP="0037238D">
                              <w:pPr>
                                <w:spacing w:before="100" w:beforeAutospacing="1" w:after="100" w:afterAutospacing="1"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Процедура еще не была выгружена.</w:t>
                              </w:r>
                              <w:r w:rsidRPr="0037238D">
                                <w:rPr>
                                  <w:rFonts w:ascii="Times New Roman" w:eastAsia="Times New Roman" w:hAnsi="Times New Roman" w:cs="Times New Roman"/>
                                  <w:lang w:eastAsia="ru-RU"/>
                                </w:rPr>
                                <w:br/>
                              </w:r>
                              <w:r w:rsidRPr="0037238D">
                                <w:rPr>
                                  <w:rFonts w:ascii="Times New Roman" w:eastAsia="Times New Roman" w:hAnsi="Times New Roman" w:cs="Times New Roman"/>
                                  <w:color w:val="CC9300"/>
                                  <w:lang w:eastAsia="ru-RU"/>
                                </w:rPr>
                                <w:t>Ожидает выгрузки в очереди.</w:t>
                              </w:r>
                            </w:p>
                          </w:tc>
                          <w:tc>
                            <w:tcPr>
                              <w:tcW w:w="3750" w:type="dxa"/>
                              <w:tcMar>
                                <w:top w:w="45" w:type="dxa"/>
                                <w:left w:w="45" w:type="dxa"/>
                                <w:bottom w:w="45" w:type="dxa"/>
                                <w:right w:w="45" w:type="dxa"/>
                              </w:tcMar>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b/>
                                  <w:bCs/>
                                  <w:lang w:eastAsia="ru-RU"/>
                                </w:rPr>
                                <w:t>Протоколы</w:t>
                              </w:r>
                            </w:p>
                            <w:p w:rsidR="0037238D" w:rsidRPr="0037238D" w:rsidRDefault="0037238D" w:rsidP="0037238D">
                              <w:pPr>
                                <w:spacing w:before="100" w:beforeAutospacing="1" w:after="100" w:afterAutospacing="1"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Протоколы отсутствуют</w:t>
                              </w:r>
                            </w:p>
                          </w:tc>
                        </w:tr>
                      </w:tbl>
                      <w:p w:rsidR="0037238D" w:rsidRPr="0037238D" w:rsidRDefault="0037238D" w:rsidP="0037238D">
                        <w:pPr>
                          <w:spacing w:after="0" w:line="240" w:lineRule="auto"/>
                          <w:rPr>
                            <w:rFonts w:ascii="Times New Roman" w:eastAsia="Times New Roman" w:hAnsi="Times New Roman" w:cs="Times New Roman"/>
                            <w:lang w:eastAsia="ru-RU"/>
                          </w:rPr>
                        </w:pPr>
                      </w:p>
                    </w:tc>
                  </w:tr>
                  <w:tr w:rsidR="0037238D" w:rsidRPr="0037238D" w:rsidTr="0037238D">
                    <w:trPr>
                      <w:tblCellSpacing w:w="0" w:type="dxa"/>
                    </w:trPr>
                    <w:tc>
                      <w:tcPr>
                        <w:tcW w:w="0" w:type="auto"/>
                        <w:shd w:val="clear" w:color="auto" w:fill="F7F7F7"/>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Дата последнего редактирования:</w:t>
                        </w:r>
                      </w:p>
                    </w:tc>
                    <w:tc>
                      <w:tcPr>
                        <w:tcW w:w="3847" w:type="pct"/>
                        <w:shd w:val="clear" w:color="auto" w:fill="F7F7F7"/>
                        <w:hideMark/>
                      </w:tcPr>
                      <w:p w:rsidR="0037238D" w:rsidRPr="0037238D" w:rsidRDefault="0037238D" w:rsidP="0037238D">
                        <w:pPr>
                          <w:spacing w:after="0" w:line="240" w:lineRule="auto"/>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 xml:space="preserve">10.10.2014 07:45, </w:t>
                        </w:r>
                        <w:hyperlink r:id="rId21" w:tgtFrame="_blank" w:tooltip="Отправить личное сообщение" w:history="1">
                          <w:r w:rsidRPr="0037238D">
                            <w:rPr>
                              <w:rFonts w:ascii="Times New Roman" w:eastAsia="Times New Roman" w:hAnsi="Times New Roman" w:cs="Times New Roman"/>
                              <w:color w:val="1C50A4"/>
                              <w:lang w:eastAsia="ru-RU"/>
                            </w:rPr>
                            <w:t>Савченко Юлия Васильевна</w:t>
                          </w:r>
                        </w:hyperlink>
                      </w:p>
                    </w:tc>
                  </w:tr>
                  <w:tr w:rsidR="0037238D" w:rsidRPr="0037238D" w:rsidTr="0037238D">
                    <w:trPr>
                      <w:tblCellSpacing w:w="0" w:type="dxa"/>
                    </w:trPr>
                    <w:tc>
                      <w:tcPr>
                        <w:tcW w:w="0" w:type="auto"/>
                        <w:shd w:val="clear" w:color="auto" w:fill="E9E9E9"/>
                        <w:hideMark/>
                      </w:tcPr>
                      <w:p w:rsidR="0037238D" w:rsidRPr="0037238D" w:rsidRDefault="0037238D" w:rsidP="0037238D">
                        <w:pPr>
                          <w:spacing w:after="0" w:line="240" w:lineRule="auto"/>
                          <w:jc w:val="right"/>
                          <w:rPr>
                            <w:rFonts w:ascii="Times New Roman" w:eastAsia="Times New Roman" w:hAnsi="Times New Roman" w:cs="Times New Roman"/>
                            <w:lang w:eastAsia="ru-RU"/>
                          </w:rPr>
                        </w:pPr>
                        <w:r w:rsidRPr="0037238D">
                          <w:rPr>
                            <w:rFonts w:ascii="Times New Roman" w:eastAsia="Times New Roman" w:hAnsi="Times New Roman" w:cs="Times New Roman"/>
                            <w:lang w:eastAsia="ru-RU"/>
                          </w:rPr>
                          <w:t>Информация о подписи:</w:t>
                        </w:r>
                      </w:p>
                    </w:tc>
                    <w:tc>
                      <w:tcPr>
                        <w:tcW w:w="3847" w:type="pct"/>
                        <w:shd w:val="clear" w:color="auto" w:fill="E9E9E9"/>
                        <w:hideMark/>
                      </w:tcPr>
                      <w:p w:rsidR="0037238D" w:rsidRPr="0037238D" w:rsidRDefault="0037238D" w:rsidP="0037238D">
                        <w:pPr>
                          <w:spacing w:after="0" w:line="240" w:lineRule="auto"/>
                          <w:rPr>
                            <w:rFonts w:ascii="Times New Roman" w:eastAsia="Times New Roman" w:hAnsi="Times New Roman" w:cs="Times New Roman"/>
                            <w:lang w:eastAsia="ru-RU"/>
                          </w:rPr>
                        </w:pPr>
                        <w:hyperlink r:id="rId22" w:tgtFrame="signature" w:history="1">
                          <w:r w:rsidRPr="0037238D">
                            <w:rPr>
                              <w:rFonts w:ascii="Times New Roman" w:eastAsia="Times New Roman" w:hAnsi="Times New Roman" w:cs="Times New Roman"/>
                              <w:color w:val="1C50A4"/>
                              <w:lang w:eastAsia="ru-RU"/>
                            </w:rPr>
                            <w:t>Подписано ЭП</w:t>
                          </w:r>
                        </w:hyperlink>
                      </w:p>
                    </w:tc>
                  </w:tr>
                  <w:tr w:rsidR="0037238D" w:rsidRPr="0037238D" w:rsidTr="0037238D">
                    <w:trPr>
                      <w:tblCellSpacing w:w="0" w:type="dxa"/>
                    </w:trPr>
                    <w:tc>
                      <w:tcPr>
                        <w:tcW w:w="0" w:type="auto"/>
                        <w:shd w:val="clear" w:color="auto" w:fill="F7F7F7"/>
                      </w:tcPr>
                      <w:p w:rsidR="0037238D" w:rsidRPr="0037238D" w:rsidRDefault="0037238D" w:rsidP="0037238D">
                        <w:pPr>
                          <w:spacing w:after="0" w:line="240" w:lineRule="auto"/>
                          <w:jc w:val="right"/>
                          <w:rPr>
                            <w:rFonts w:ascii="Times New Roman" w:eastAsia="Times New Roman" w:hAnsi="Times New Roman" w:cs="Times New Roman"/>
                            <w:lang w:eastAsia="ru-RU"/>
                          </w:rPr>
                        </w:pPr>
                      </w:p>
                    </w:tc>
                    <w:tc>
                      <w:tcPr>
                        <w:tcW w:w="3847" w:type="pct"/>
                        <w:shd w:val="clear" w:color="auto" w:fill="F7F7F7"/>
                      </w:tcPr>
                      <w:p w:rsidR="0037238D" w:rsidRPr="0037238D" w:rsidRDefault="0037238D" w:rsidP="0037238D">
                        <w:pPr>
                          <w:spacing w:after="0" w:line="240" w:lineRule="auto"/>
                          <w:rPr>
                            <w:rFonts w:ascii="Times New Roman" w:eastAsia="Times New Roman" w:hAnsi="Times New Roman" w:cs="Times New Roman"/>
                            <w:lang w:eastAsia="ru-RU"/>
                          </w:rPr>
                        </w:pPr>
                      </w:p>
                    </w:tc>
                  </w:tr>
                  <w:tr w:rsidR="0037238D" w:rsidRPr="0037238D" w:rsidTr="0037238D">
                    <w:trPr>
                      <w:tblCellSpacing w:w="0" w:type="dxa"/>
                    </w:trPr>
                    <w:tc>
                      <w:tcPr>
                        <w:tcW w:w="0" w:type="auto"/>
                        <w:shd w:val="clear" w:color="auto" w:fill="E9E9E9"/>
                      </w:tcPr>
                      <w:p w:rsidR="0037238D" w:rsidRPr="0037238D" w:rsidRDefault="0037238D" w:rsidP="0037238D">
                        <w:pPr>
                          <w:spacing w:after="0" w:line="240" w:lineRule="auto"/>
                          <w:jc w:val="right"/>
                          <w:rPr>
                            <w:rFonts w:ascii="Times New Roman" w:eastAsia="Times New Roman" w:hAnsi="Times New Roman" w:cs="Times New Roman"/>
                            <w:lang w:eastAsia="ru-RU"/>
                          </w:rPr>
                        </w:pPr>
                      </w:p>
                    </w:tc>
                    <w:tc>
                      <w:tcPr>
                        <w:tcW w:w="3847" w:type="pct"/>
                        <w:shd w:val="clear" w:color="auto" w:fill="E9E9E9"/>
                      </w:tcPr>
                      <w:p w:rsidR="0037238D" w:rsidRPr="0037238D" w:rsidRDefault="0037238D" w:rsidP="0037238D">
                        <w:pPr>
                          <w:spacing w:after="0" w:line="240" w:lineRule="auto"/>
                          <w:rPr>
                            <w:rFonts w:ascii="Times New Roman" w:eastAsia="Times New Roman" w:hAnsi="Times New Roman" w:cs="Times New Roman"/>
                            <w:lang w:eastAsia="ru-RU"/>
                          </w:rPr>
                        </w:pPr>
                      </w:p>
                    </w:tc>
                  </w:tr>
                </w:tbl>
                <w:p w:rsidR="0037238D" w:rsidRPr="0037238D" w:rsidRDefault="0037238D" w:rsidP="0037238D">
                  <w:pPr>
                    <w:spacing w:after="0" w:line="240" w:lineRule="auto"/>
                    <w:rPr>
                      <w:rFonts w:ascii="Times New Roman" w:eastAsia="Times New Roman" w:hAnsi="Times New Roman" w:cs="Times New Roman"/>
                      <w:lang w:eastAsia="ru-RU"/>
                    </w:rPr>
                  </w:pPr>
                </w:p>
              </w:tc>
            </w:tr>
          </w:tbl>
          <w:p w:rsidR="0037238D" w:rsidRPr="0037238D" w:rsidRDefault="0037238D" w:rsidP="0037238D">
            <w:pPr>
              <w:spacing w:after="0" w:line="240" w:lineRule="auto"/>
              <w:rPr>
                <w:rFonts w:ascii="Times New Roman" w:eastAsia="Times New Roman" w:hAnsi="Times New Roman" w:cs="Times New Roman"/>
                <w:lang w:eastAsia="ru-RU"/>
              </w:rPr>
            </w:pPr>
          </w:p>
        </w:tc>
      </w:tr>
    </w:tbl>
    <w:p w:rsidR="004E1F99" w:rsidRPr="0037238D" w:rsidRDefault="004E1F99">
      <w:bookmarkStart w:id="0" w:name="_GoBack"/>
      <w:bookmarkEnd w:id="0"/>
    </w:p>
    <w:sectPr w:rsidR="004E1F99" w:rsidRPr="0037238D" w:rsidSect="0037238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8E"/>
    <w:rsid w:val="0037238D"/>
    <w:rsid w:val="004E1F99"/>
    <w:rsid w:val="00882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BE269-6A90-4A3B-A509-F9C17ADB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841175">
      <w:bodyDiv w:val="1"/>
      <w:marLeft w:val="0"/>
      <w:marRight w:val="0"/>
      <w:marTop w:val="0"/>
      <w:marBottom w:val="0"/>
      <w:divBdr>
        <w:top w:val="none" w:sz="0" w:space="0" w:color="auto"/>
        <w:left w:val="none" w:sz="0" w:space="0" w:color="auto"/>
        <w:bottom w:val="none" w:sz="0" w:space="0" w:color="auto"/>
        <w:right w:val="none" w:sz="0" w:space="0" w:color="auto"/>
      </w:divBdr>
      <w:divsChild>
        <w:div w:id="871529139">
          <w:marLeft w:val="0"/>
          <w:marRight w:val="0"/>
          <w:marTop w:val="0"/>
          <w:marBottom w:val="0"/>
          <w:divBdr>
            <w:top w:val="none" w:sz="0" w:space="0" w:color="auto"/>
            <w:left w:val="none" w:sz="0" w:space="0" w:color="auto"/>
            <w:bottom w:val="none" w:sz="0" w:space="0" w:color="auto"/>
            <w:right w:val="none" w:sz="0" w:space="0" w:color="auto"/>
          </w:divBdr>
        </w:div>
        <w:div w:id="1550457266">
          <w:marLeft w:val="0"/>
          <w:marRight w:val="0"/>
          <w:marTop w:val="0"/>
          <w:marBottom w:val="0"/>
          <w:divBdr>
            <w:top w:val="single" w:sz="6" w:space="4" w:color="CCCCCC"/>
            <w:left w:val="none" w:sz="0" w:space="0" w:color="auto"/>
            <w:bottom w:val="none" w:sz="0" w:space="0" w:color="auto"/>
            <w:right w:val="none" w:sz="0" w:space="0" w:color="auto"/>
          </w:divBdr>
        </w:div>
        <w:div w:id="1042435697">
          <w:marLeft w:val="0"/>
          <w:marRight w:val="0"/>
          <w:marTop w:val="0"/>
          <w:marBottom w:val="0"/>
          <w:divBdr>
            <w:top w:val="single" w:sz="6" w:space="4" w:color="CCCCCC"/>
            <w:left w:val="none" w:sz="0" w:space="0" w:color="auto"/>
            <w:bottom w:val="none" w:sz="0" w:space="0" w:color="auto"/>
            <w:right w:val="none" w:sz="0" w:space="0" w:color="auto"/>
          </w:divBdr>
        </w:div>
        <w:div w:id="1682195650">
          <w:marLeft w:val="0"/>
          <w:marRight w:val="0"/>
          <w:marTop w:val="0"/>
          <w:marBottom w:val="0"/>
          <w:divBdr>
            <w:top w:val="single" w:sz="6" w:space="4" w:color="CCCCCC"/>
            <w:left w:val="none" w:sz="0" w:space="0" w:color="auto"/>
            <w:bottom w:val="none" w:sz="0" w:space="0" w:color="auto"/>
            <w:right w:val="none" w:sz="0" w:space="0" w:color="auto"/>
          </w:divBdr>
        </w:div>
        <w:div w:id="1901356743">
          <w:marLeft w:val="0"/>
          <w:marRight w:val="0"/>
          <w:marTop w:val="0"/>
          <w:marBottom w:val="0"/>
          <w:divBdr>
            <w:top w:val="single" w:sz="6" w:space="4" w:color="CCCCCC"/>
            <w:left w:val="none" w:sz="0" w:space="0" w:color="auto"/>
            <w:bottom w:val="none" w:sz="0" w:space="0" w:color="auto"/>
            <w:right w:val="none" w:sz="0" w:space="0" w:color="auto"/>
          </w:divBdr>
        </w:div>
        <w:div w:id="100540988">
          <w:marLeft w:val="0"/>
          <w:marRight w:val="0"/>
          <w:marTop w:val="0"/>
          <w:marBottom w:val="0"/>
          <w:divBdr>
            <w:top w:val="single" w:sz="6" w:space="4" w:color="CCCCCC"/>
            <w:left w:val="none" w:sz="0" w:space="0" w:color="auto"/>
            <w:bottom w:val="none" w:sz="0" w:space="0" w:color="auto"/>
            <w:right w:val="none" w:sz="0" w:space="0" w:color="auto"/>
          </w:divBdr>
        </w:div>
        <w:div w:id="1665544744">
          <w:marLeft w:val="0"/>
          <w:marRight w:val="0"/>
          <w:marTop w:val="0"/>
          <w:marBottom w:val="0"/>
          <w:divBdr>
            <w:top w:val="single" w:sz="6" w:space="4" w:color="CCCCCC"/>
            <w:left w:val="none" w:sz="0" w:space="0" w:color="auto"/>
            <w:bottom w:val="none" w:sz="0" w:space="0" w:color="auto"/>
            <w:right w:val="none" w:sz="0" w:space="0" w:color="auto"/>
          </w:divBdr>
        </w:div>
        <w:div w:id="1195653562">
          <w:marLeft w:val="0"/>
          <w:marRight w:val="0"/>
          <w:marTop w:val="0"/>
          <w:marBottom w:val="0"/>
          <w:divBdr>
            <w:top w:val="single" w:sz="6" w:space="4" w:color="CCCCCC"/>
            <w:left w:val="none" w:sz="0" w:space="0" w:color="auto"/>
            <w:bottom w:val="none" w:sz="0" w:space="0" w:color="auto"/>
            <w:right w:val="none" w:sz="0" w:space="0" w:color="auto"/>
          </w:divBdr>
        </w:div>
        <w:div w:id="590285720">
          <w:marLeft w:val="0"/>
          <w:marRight w:val="0"/>
          <w:marTop w:val="0"/>
          <w:marBottom w:val="0"/>
          <w:divBdr>
            <w:top w:val="single" w:sz="6" w:space="4" w:color="CCCCCC"/>
            <w:left w:val="none" w:sz="0" w:space="0" w:color="auto"/>
            <w:bottom w:val="none" w:sz="0" w:space="0" w:color="auto"/>
            <w:right w:val="none" w:sz="0" w:space="0" w:color="auto"/>
          </w:divBdr>
        </w:div>
        <w:div w:id="1047073175">
          <w:marLeft w:val="0"/>
          <w:marRight w:val="0"/>
          <w:marTop w:val="0"/>
          <w:marBottom w:val="0"/>
          <w:divBdr>
            <w:top w:val="single" w:sz="6" w:space="4" w:color="CCCCCC"/>
            <w:left w:val="none" w:sz="0" w:space="0" w:color="auto"/>
            <w:bottom w:val="none" w:sz="0" w:space="0" w:color="auto"/>
            <w:right w:val="none" w:sz="0" w:space="0" w:color="auto"/>
          </w:divBdr>
        </w:div>
        <w:div w:id="1623421046">
          <w:marLeft w:val="0"/>
          <w:marRight w:val="0"/>
          <w:marTop w:val="0"/>
          <w:marBottom w:val="0"/>
          <w:divBdr>
            <w:top w:val="single" w:sz="6" w:space="4" w:color="CCCCCC"/>
            <w:left w:val="none" w:sz="0" w:space="0" w:color="auto"/>
            <w:bottom w:val="none" w:sz="0" w:space="0" w:color="auto"/>
            <w:right w:val="none" w:sz="0" w:space="0" w:color="auto"/>
          </w:divBdr>
        </w:div>
        <w:div w:id="2102021352">
          <w:marLeft w:val="0"/>
          <w:marRight w:val="0"/>
          <w:marTop w:val="0"/>
          <w:marBottom w:val="0"/>
          <w:divBdr>
            <w:top w:val="single" w:sz="6" w:space="4" w:color="CCCCCC"/>
            <w:left w:val="none" w:sz="0" w:space="0" w:color="auto"/>
            <w:bottom w:val="none" w:sz="0" w:space="0" w:color="auto"/>
            <w:right w:val="none" w:sz="0" w:space="0" w:color="auto"/>
          </w:divBdr>
        </w:div>
        <w:div w:id="2121144594">
          <w:marLeft w:val="0"/>
          <w:marRight w:val="0"/>
          <w:marTop w:val="0"/>
          <w:marBottom w:val="0"/>
          <w:divBdr>
            <w:top w:val="single" w:sz="6" w:space="4" w:color="CCCCCC"/>
            <w:left w:val="none" w:sz="0" w:space="0" w:color="auto"/>
            <w:bottom w:val="none" w:sz="0" w:space="0" w:color="auto"/>
            <w:right w:val="none" w:sz="0" w:space="0" w:color="auto"/>
          </w:divBdr>
        </w:div>
        <w:div w:id="1297835940">
          <w:marLeft w:val="0"/>
          <w:marRight w:val="0"/>
          <w:marTop w:val="0"/>
          <w:marBottom w:val="0"/>
          <w:divBdr>
            <w:top w:val="single" w:sz="6" w:space="4" w:color="CCCCCC"/>
            <w:left w:val="none" w:sz="0" w:space="0" w:color="auto"/>
            <w:bottom w:val="none" w:sz="0" w:space="0" w:color="auto"/>
            <w:right w:val="none" w:sz="0" w:space="0" w:color="auto"/>
          </w:divBdr>
        </w:div>
        <w:div w:id="391347273">
          <w:marLeft w:val="0"/>
          <w:marRight w:val="0"/>
          <w:marTop w:val="0"/>
          <w:marBottom w:val="0"/>
          <w:divBdr>
            <w:top w:val="single" w:sz="6" w:space="4" w:color="CCCCCC"/>
            <w:left w:val="none" w:sz="0" w:space="0" w:color="auto"/>
            <w:bottom w:val="none" w:sz="0" w:space="0" w:color="auto"/>
            <w:right w:val="none" w:sz="0" w:space="0" w:color="auto"/>
          </w:divBdr>
        </w:div>
        <w:div w:id="850142986">
          <w:marLeft w:val="0"/>
          <w:marRight w:val="0"/>
          <w:marTop w:val="0"/>
          <w:marBottom w:val="0"/>
          <w:divBdr>
            <w:top w:val="single" w:sz="6" w:space="4" w:color="CCCCCC"/>
            <w:left w:val="none" w:sz="0" w:space="0" w:color="auto"/>
            <w:bottom w:val="none" w:sz="0" w:space="0" w:color="auto"/>
            <w:right w:val="none" w:sz="0" w:space="0" w:color="auto"/>
          </w:divBdr>
        </w:div>
        <w:div w:id="1117720537">
          <w:marLeft w:val="0"/>
          <w:marRight w:val="0"/>
          <w:marTop w:val="0"/>
          <w:marBottom w:val="0"/>
          <w:divBdr>
            <w:top w:val="single" w:sz="6" w:space="4" w:color="CCCCCC"/>
            <w:left w:val="none" w:sz="0" w:space="0" w:color="auto"/>
            <w:bottom w:val="none" w:sz="0" w:space="0" w:color="auto"/>
            <w:right w:val="none" w:sz="0" w:space="0" w:color="auto"/>
          </w:divBdr>
        </w:div>
        <w:div w:id="804353367">
          <w:marLeft w:val="0"/>
          <w:marRight w:val="0"/>
          <w:marTop w:val="0"/>
          <w:marBottom w:val="0"/>
          <w:divBdr>
            <w:top w:val="none" w:sz="0" w:space="0" w:color="auto"/>
            <w:left w:val="none" w:sz="0" w:space="0" w:color="auto"/>
            <w:bottom w:val="none" w:sz="0" w:space="0" w:color="auto"/>
            <w:right w:val="none" w:sz="0" w:space="0" w:color="auto"/>
          </w:divBdr>
          <w:divsChild>
            <w:div w:id="1528055974">
              <w:marLeft w:val="225"/>
              <w:marRight w:val="0"/>
              <w:marTop w:val="0"/>
              <w:marBottom w:val="0"/>
              <w:divBdr>
                <w:top w:val="none" w:sz="0" w:space="0" w:color="auto"/>
                <w:left w:val="none" w:sz="0" w:space="0" w:color="auto"/>
                <w:bottom w:val="none" w:sz="0" w:space="0" w:color="auto"/>
                <w:right w:val="none" w:sz="0" w:space="0" w:color="auto"/>
              </w:divBdr>
              <w:divsChild>
                <w:div w:id="1213619412">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923338042">
          <w:marLeft w:val="0"/>
          <w:marRight w:val="0"/>
          <w:marTop w:val="0"/>
          <w:marBottom w:val="0"/>
          <w:divBdr>
            <w:top w:val="none" w:sz="0" w:space="0" w:color="auto"/>
            <w:left w:val="none" w:sz="0" w:space="0" w:color="auto"/>
            <w:bottom w:val="none" w:sz="0" w:space="0" w:color="auto"/>
            <w:right w:val="none" w:sz="0" w:space="0" w:color="auto"/>
          </w:divBdr>
        </w:div>
        <w:div w:id="37903635">
          <w:marLeft w:val="0"/>
          <w:marRight w:val="15"/>
          <w:marTop w:val="0"/>
          <w:marBottom w:val="30"/>
          <w:divBdr>
            <w:top w:val="none" w:sz="0" w:space="0" w:color="auto"/>
            <w:left w:val="none" w:sz="0" w:space="0" w:color="auto"/>
            <w:bottom w:val="none" w:sz="0" w:space="0" w:color="auto"/>
            <w:right w:val="none" w:sz="0" w:space="0" w:color="auto"/>
          </w:divBdr>
        </w:div>
        <w:div w:id="884829796">
          <w:marLeft w:val="0"/>
          <w:marRight w:val="15"/>
          <w:marTop w:val="0"/>
          <w:marBottom w:val="30"/>
          <w:divBdr>
            <w:top w:val="none" w:sz="0" w:space="0" w:color="auto"/>
            <w:left w:val="none" w:sz="0" w:space="0" w:color="auto"/>
            <w:bottom w:val="none" w:sz="0" w:space="0" w:color="auto"/>
            <w:right w:val="none" w:sz="0" w:space="0" w:color="auto"/>
          </w:divBdr>
        </w:div>
        <w:div w:id="260188980">
          <w:marLeft w:val="0"/>
          <w:marRight w:val="15"/>
          <w:marTop w:val="0"/>
          <w:marBottom w:val="30"/>
          <w:divBdr>
            <w:top w:val="none" w:sz="0" w:space="0" w:color="auto"/>
            <w:left w:val="none" w:sz="0" w:space="0" w:color="auto"/>
            <w:bottom w:val="none" w:sz="0" w:space="0" w:color="auto"/>
            <w:right w:val="none" w:sz="0" w:space="0" w:color="auto"/>
          </w:divBdr>
        </w:div>
        <w:div w:id="191917643">
          <w:marLeft w:val="0"/>
          <w:marRight w:val="15"/>
          <w:marTop w:val="0"/>
          <w:marBottom w:val="30"/>
          <w:divBdr>
            <w:top w:val="none" w:sz="0" w:space="0" w:color="auto"/>
            <w:left w:val="none" w:sz="0" w:space="0" w:color="auto"/>
            <w:bottom w:val="none" w:sz="0" w:space="0" w:color="auto"/>
            <w:right w:val="none" w:sz="0" w:space="0" w:color="auto"/>
          </w:divBdr>
        </w:div>
        <w:div w:id="1724015253">
          <w:marLeft w:val="0"/>
          <w:marRight w:val="15"/>
          <w:marTop w:val="0"/>
          <w:marBottom w:val="30"/>
          <w:divBdr>
            <w:top w:val="none" w:sz="0" w:space="0" w:color="auto"/>
            <w:left w:val="none" w:sz="0" w:space="0" w:color="auto"/>
            <w:bottom w:val="none" w:sz="0" w:space="0" w:color="auto"/>
            <w:right w:val="none" w:sz="0" w:space="0" w:color="auto"/>
          </w:divBdr>
        </w:div>
        <w:div w:id="1547328322">
          <w:marLeft w:val="0"/>
          <w:marRight w:val="0"/>
          <w:marTop w:val="0"/>
          <w:marBottom w:val="0"/>
          <w:divBdr>
            <w:top w:val="none" w:sz="0" w:space="0" w:color="auto"/>
            <w:left w:val="none" w:sz="0" w:space="0" w:color="auto"/>
            <w:bottom w:val="none" w:sz="0" w:space="0" w:color="auto"/>
            <w:right w:val="none" w:sz="0" w:space="0" w:color="auto"/>
          </w:divBdr>
          <w:divsChild>
            <w:div w:id="1341394377">
              <w:marLeft w:val="0"/>
              <w:marRight w:val="0"/>
              <w:marTop w:val="0"/>
              <w:marBottom w:val="0"/>
              <w:divBdr>
                <w:top w:val="none" w:sz="0" w:space="0" w:color="auto"/>
                <w:left w:val="none" w:sz="0" w:space="0" w:color="auto"/>
                <w:bottom w:val="none" w:sz="0" w:space="0" w:color="auto"/>
                <w:right w:val="none" w:sz="0" w:space="0" w:color="auto"/>
              </w:divBdr>
            </w:div>
          </w:divsChild>
        </w:div>
        <w:div w:id="655303569">
          <w:marLeft w:val="0"/>
          <w:marRight w:val="0"/>
          <w:marTop w:val="0"/>
          <w:marBottom w:val="0"/>
          <w:divBdr>
            <w:top w:val="none" w:sz="0" w:space="0" w:color="auto"/>
            <w:left w:val="none" w:sz="0" w:space="0" w:color="auto"/>
            <w:bottom w:val="none" w:sz="0" w:space="0" w:color="auto"/>
            <w:right w:val="none" w:sz="0" w:space="0" w:color="auto"/>
          </w:divBdr>
        </w:div>
        <w:div w:id="105540382">
          <w:marLeft w:val="0"/>
          <w:marRight w:val="0"/>
          <w:marTop w:val="0"/>
          <w:marBottom w:val="0"/>
          <w:divBdr>
            <w:top w:val="none" w:sz="0" w:space="0" w:color="auto"/>
            <w:left w:val="none" w:sz="0" w:space="0" w:color="auto"/>
            <w:bottom w:val="none" w:sz="0" w:space="0" w:color="auto"/>
            <w:right w:val="none" w:sz="0" w:space="0" w:color="auto"/>
          </w:divBdr>
        </w:div>
        <w:div w:id="2061317778">
          <w:marLeft w:val="0"/>
          <w:marRight w:val="0"/>
          <w:marTop w:val="0"/>
          <w:marBottom w:val="0"/>
          <w:divBdr>
            <w:top w:val="none" w:sz="0" w:space="0" w:color="auto"/>
            <w:left w:val="none" w:sz="0" w:space="0" w:color="auto"/>
            <w:bottom w:val="none" w:sz="0" w:space="0" w:color="auto"/>
            <w:right w:val="none" w:sz="0" w:space="0" w:color="auto"/>
          </w:divBdr>
        </w:div>
        <w:div w:id="1520662252">
          <w:marLeft w:val="0"/>
          <w:marRight w:val="0"/>
          <w:marTop w:val="0"/>
          <w:marBottom w:val="0"/>
          <w:divBdr>
            <w:top w:val="none" w:sz="0" w:space="0" w:color="auto"/>
            <w:left w:val="none" w:sz="0" w:space="0" w:color="auto"/>
            <w:bottom w:val="none" w:sz="0" w:space="0" w:color="auto"/>
            <w:right w:val="none" w:sz="0" w:space="0" w:color="auto"/>
          </w:divBdr>
        </w:div>
        <w:div w:id="1740864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267&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267&amp;action=signed_doc&amp;key=docs"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125158" TargetMode="External"/><Relationship Id="rId7" Type="http://schemas.openxmlformats.org/officeDocument/2006/relationships/hyperlink" Target="http://www.b2b-mrsk.ru/market/edit_tender.html?id=42267&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267&amp;action=docs" TargetMode="External"/><Relationship Id="rId2" Type="http://schemas.openxmlformats.org/officeDocument/2006/relationships/settings" Target="settings.xml"/><Relationship Id="rId16" Type="http://schemas.openxmlformats.org/officeDocument/2006/relationships/hyperlink" Target="http://www.b2b-mrsk.ru/download.html?file=file%2F12069041.zip&amp;title=%D0%9A%D0%94.zip" TargetMode="External"/><Relationship Id="rId20" Type="http://schemas.openxmlformats.org/officeDocument/2006/relationships/hyperlink" Target="http://www.b2b-mrsk.ru/market/view_tender.html?id=42267&amp;zgr=get_xml" TargetMode="External"/><Relationship Id="rId1" Type="http://schemas.openxmlformats.org/officeDocument/2006/relationships/styles" Target="styles.xml"/><Relationship Id="rId6" Type="http://schemas.openxmlformats.org/officeDocument/2006/relationships/hyperlink" Target="http://www.b2b-mrsk.ru/market/view_tender.html?id=42267&amp;action=invitations" TargetMode="External"/><Relationship Id="rId11" Type="http://schemas.openxmlformats.org/officeDocument/2006/relationships/hyperlink" Target="http://www.b2b-mrsk.ru/market/list_tenders.html?open=1&amp;all=0&amp;cat_id=96000000" TargetMode="External"/><Relationship Id="rId24" Type="http://schemas.openxmlformats.org/officeDocument/2006/relationships/theme" Target="theme/theme1.xml"/><Relationship Id="rId5" Type="http://schemas.openxmlformats.org/officeDocument/2006/relationships/hyperlink" Target="http://www.b2b-mrsk.ru/market/view_tender.html?id=42267&amp;action=explanation" TargetMode="External"/><Relationship Id="rId15" Type="http://schemas.openxmlformats.org/officeDocument/2006/relationships/hyperlink" Target="mailto:savchenko@tumes.te.ru" TargetMode="External"/><Relationship Id="rId23" Type="http://schemas.openxmlformats.org/officeDocument/2006/relationships/fontTable" Target="fontTable.xml"/><Relationship Id="rId10" Type="http://schemas.openxmlformats.org/officeDocument/2006/relationships/hyperlink" Target="http://www.b2b-mrsk.ru/market/list_tenders.html?open=1&amp;all=0&amp;cat_id=96040000"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2267&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25158&amp;subject=%D0%92%D0%BE%D0%BF%D1%80%D0%BE%D1%81+%D0%BF%D0%BE+%D0%BA%D0%BE%D0%BD%D0%BA%D1%83%D1%80%D1%81%D1%83+%E2%84%96+42267" TargetMode="External"/><Relationship Id="rId22" Type="http://schemas.openxmlformats.org/officeDocument/2006/relationships/hyperlink" Target="http://www.b2b-mrsk.ru/market/view_tender.html?id=42267&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1830</Words>
  <Characters>10431</Characters>
  <Application>Microsoft Office Word</Application>
  <DocSecurity>0</DocSecurity>
  <Lines>86</Lines>
  <Paragraphs>24</Paragraphs>
  <ScaleCrop>false</ScaleCrop>
  <Company>ОАО "Тюменьэнерго"</Company>
  <LinksUpToDate>false</LinksUpToDate>
  <CharactersWithSpaces>12237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2014-10-10T10:06:00Z</dcterms:created>
  <dcterms:modified xsi:type="dcterms:W3CDTF">2014-10-10T10:09:00Z</dcterms:modified>
</cp:coreProperties>
</file>