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BDD" w:rsidRPr="00563BDD" w:rsidRDefault="00563BDD" w:rsidP="00563BD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63BD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976883</w:t>
      </w:r>
      <w:r w:rsidRPr="00563BD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63BD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 110 </w:t>
      </w:r>
      <w:proofErr w:type="spellStart"/>
      <w:r w:rsidRPr="00563BD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63BD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до требований ПУЭ 7-е издание филиала </w:t>
      </w:r>
      <w:proofErr w:type="spellStart"/>
      <w:r w:rsidRPr="00563BD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Энергокомплекс</w:t>
      </w:r>
      <w:proofErr w:type="spellEnd"/>
    </w:p>
    <w:p w:rsidR="00563BDD" w:rsidRPr="00563BDD" w:rsidRDefault="00563BDD" w:rsidP="00563BDD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3B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20.03.2018 в 12:00 по московскому времени</w:t>
      </w:r>
      <w:r w:rsidRPr="00563BD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3 часа, 39 минут и 11 секунд) </w:t>
      </w:r>
      <w:r w:rsidRPr="00563BD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563BD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563BD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63BD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563B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63BDD" w:rsidRPr="00563BDD" w:rsidTr="00563BDD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63BDD" w:rsidRPr="00563BD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3BDD" w:rsidRPr="00563BDD" w:rsidRDefault="00563BDD" w:rsidP="00563BD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3B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 110 </w:t>
                  </w:r>
                  <w:proofErr w:type="spellStart"/>
                  <w:r w:rsidRPr="00563B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63B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до требований ПУЭ 7-е издание филиала </w:t>
                  </w:r>
                  <w:proofErr w:type="spellStart"/>
                  <w:r w:rsidRPr="00563B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563B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</w:t>
                  </w:r>
                  <w:proofErr w:type="spellStart"/>
                  <w:r w:rsidRPr="00563B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ра</w:t>
                  </w:r>
                  <w:proofErr w:type="spellEnd"/>
                  <w:r w:rsidRPr="00563B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563BDD" w:rsidRPr="00563BDD" w:rsidRDefault="00563BDD" w:rsidP="00563BD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3B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 110 </w:t>
                  </w:r>
                  <w:proofErr w:type="spellStart"/>
                  <w:r w:rsidRPr="00563B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63B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до требований ПУЭ 7-е издание филиала </w:t>
                  </w:r>
                  <w:proofErr w:type="spellStart"/>
                  <w:r w:rsidRPr="00563B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563B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расширению просек ВЛ 110 </w:t>
                  </w:r>
                  <w:proofErr w:type="spellStart"/>
                  <w:r w:rsidRPr="00563B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63B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до требований ПУЭ 7-е издание филиала </w:t>
                  </w:r>
                  <w:proofErr w:type="spellStart"/>
                  <w:r w:rsidRPr="00563B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563BD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563BDD" w:rsidRPr="00563BD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 110 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 требований ПУЭ 7-е издание филиала 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Энергокомплекс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4510201 </w:t>
                        </w:r>
                        <w:hyperlink r:id="rId6" w:history="1"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Валка деревьев и корчевка пней</w:t>
                          </w:r>
                        </w:hyperlink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4521125 </w:t>
                        </w:r>
                        <w:hyperlink r:id="rId7" w:history="1"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4510202 </w:t>
                        </w:r>
                        <w:hyperlink r:id="rId8" w:history="1"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36 176 380,46 руб.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28.02.2018 08:14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20.03.2018 12:00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14.05.2018 - 31.12.2018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28.02.2018 08:14, </w:t>
                        </w:r>
                        <w:hyperlink r:id="rId9" w:tgtFrame="_blank" w:tooltip="Отправить личное сообщение" w:history="1"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Энергокомплекс</w:t>
                          </w:r>
                          <w:proofErr w:type="spellEnd"/>
                        </w:hyperlink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Dryakhlov-AG@te.ru</w:t>
                          </w:r>
                        </w:hyperlink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(34672) 9-32-67</w:t>
                        </w:r>
                      </w:p>
                    </w:tc>
                  </w:tr>
                </w:tbl>
                <w:p w:rsidR="00563BDD" w:rsidRPr="00563BDD" w:rsidRDefault="00563BDD" w:rsidP="00563BD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63BDD" w:rsidRPr="00563BD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3BDD" w:rsidRPr="00563BDD" w:rsidRDefault="00563BDD" w:rsidP="00563BD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63BD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63BDD" w:rsidRPr="00563BD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</w:p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филиала АО "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Энергокомплекс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утверж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дена Приказом АО "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Ответственный секретарь Конкурсной комиссии: Дряхлов Александр Геннадьевич (тел. (34672) 93-267, факс. (34672) 93-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175, E-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Dryakhlov-AG@te.ru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628187, Тюменская обл., г. 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менее: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Инженерный работник с образованием по профилю выполняемых работ - не менее 3 человек, группа по электробезопасности III;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Рабочие - не менее 15 человек, группа по электробезопасности II;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Служащие (сметчики) - не менее 1 человека;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Младший обслуживающий персонал и охрана – не менее 1 человека.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в количестве не менее: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Валочно-трелевочная машина - не менее 1 ед.;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Челюстной погрузчик - не менее 1 ед.;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-Подборщик (грабельный) - не менее 1 ед.;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Кусторез - не менее 1 ед.;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Корчеватель - не менее 1 ед.; 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Экскаватор - не менее 1 ед.;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Бульдозер - не менее 1 ед.;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Бензомоторная пила - не менее 4 ед.;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Гидроклин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не менее 1 ед.;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Дизельная электростанция- не менее 1 ед.;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техника для перевозки людей по трассе - не менее 1 ед.;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мобильное жилье для проживания на трассе ВЛ задействованного персонала;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-средства связи (спутниковая и т.п.), для оперативной двусторонней связи с работающими бригадами на трассе ВЛ - не менее 1 ед. на каждую бригаду.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Показаны все файлы</w:t>
                        </w:r>
                      </w:p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63B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6 к КД (ПСД часть 1).7z</w:t>
                          </w:r>
                        </w:hyperlink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(31.7 МБ)</w:t>
                        </w:r>
                      </w:p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63B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6 к КД (ПСД часть 2).7z</w:t>
                          </w:r>
                        </w:hyperlink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(36.9 МБ)</w:t>
                        </w:r>
                      </w:p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63B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6 к КД (ПСД часть 3).7z</w:t>
                          </w:r>
                        </w:hyperlink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(24.8 МБ)</w:t>
                        </w:r>
                      </w:p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63B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6 к КД (ПСД часть 4).7z</w:t>
                          </w:r>
                        </w:hyperlink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(24.9 МБ)</w:t>
                        </w:r>
                      </w:p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63B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6 к КД (ПСД часть 5).7z</w:t>
                          </w:r>
                        </w:hyperlink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(2.3 МБ)</w:t>
                        </w:r>
                      </w:p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63B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 (расширение просек).7z</w:t>
                          </w:r>
                        </w:hyperlink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(16.3 МБ)</w:t>
                        </w:r>
                      </w:p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конкурса).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РФ, Тюменская область, ХМАО-Югра, г. 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09.04.2018 15:00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19.04.2018 15:00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РФ, Тюменская область, ХМАО-Югра, г. 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63BDD" w:rsidRPr="00563B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63BD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63BDD" w:rsidRPr="00563BDD" w:rsidRDefault="00563BDD" w:rsidP="00563BD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563BD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63BDD" w:rsidRPr="00563BDD" w:rsidRDefault="00563BDD" w:rsidP="00563BDD">
                  <w:pPr>
                    <w:spacing w:after="0" w:line="343" w:lineRule="atLeast"/>
                    <w:ind w:left="-582" w:right="-300" w:hanging="582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63BDD" w:rsidRPr="00563BDD" w:rsidRDefault="00563BDD" w:rsidP="00563BD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63BDD" w:rsidRDefault="00563BDD" w:rsidP="00563BDD">
      <w:pPr>
        <w:pStyle w:val="3"/>
        <w:spacing w:before="0"/>
        <w:rPr>
          <w:sz w:val="30"/>
          <w:szCs w:val="30"/>
        </w:rPr>
      </w:pPr>
      <w:r>
        <w:rPr>
          <w:sz w:val="30"/>
          <w:szCs w:val="30"/>
        </w:rPr>
        <w:t>Выгрузка на ЕИС</w:t>
      </w:r>
    </w:p>
    <w:p w:rsidR="00563BDD" w:rsidRDefault="00563BDD" w:rsidP="00563BDD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Извещение [</w:t>
      </w:r>
      <w:hyperlink r:id="rId21" w:history="1">
        <w:r>
          <w:rPr>
            <w:rStyle w:val="a3"/>
            <w:b/>
            <w:bCs/>
            <w:sz w:val="21"/>
            <w:szCs w:val="21"/>
          </w:rPr>
          <w:t>XML</w:t>
        </w:r>
      </w:hyperlink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] </w:t>
      </w:r>
    </w:p>
    <w:p w:rsidR="00563BDD" w:rsidRDefault="00563BDD" w:rsidP="00563BDD">
      <w:pPr>
        <w:spacing w:line="343" w:lineRule="atLeast"/>
        <w:rPr>
          <w:rFonts w:ascii="Arial" w:hAnsi="Arial" w:cs="Arial"/>
          <w:color w:val="006600"/>
          <w:sz w:val="21"/>
          <w:szCs w:val="21"/>
        </w:rPr>
      </w:pPr>
      <w:hyperlink r:id="rId22" w:history="1">
        <w:r>
          <w:rPr>
            <w:rStyle w:val="a3"/>
            <w:b/>
            <w:bCs/>
            <w:sz w:val="21"/>
            <w:szCs w:val="21"/>
          </w:rPr>
          <w:t>Выгружено</w:t>
        </w:r>
      </w:hyperlink>
      <w:r>
        <w:rPr>
          <w:rFonts w:ascii="Arial" w:hAnsi="Arial" w:cs="Arial"/>
          <w:color w:val="006600"/>
          <w:sz w:val="21"/>
          <w:szCs w:val="21"/>
        </w:rPr>
        <w:br/>
        <w:t>28.02.2018 08:16:22 (версия 1)</w:t>
      </w:r>
    </w:p>
    <w:p w:rsidR="00563BDD" w:rsidRDefault="00563BDD" w:rsidP="00563BDD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Номер извещения на ЕИС:</w:t>
      </w:r>
    </w:p>
    <w:p w:rsidR="00812083" w:rsidRDefault="00563BDD" w:rsidP="00563BDD"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31806188879 </w:t>
      </w:r>
    </w:p>
    <w:sectPr w:rsidR="00812083" w:rsidSect="00563B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CA04CB1"/>
    <w:multiLevelType w:val="multilevel"/>
    <w:tmpl w:val="E75C45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46"/>
    <w:rsid w:val="00563BDD"/>
    <w:rsid w:val="00812083"/>
    <w:rsid w:val="00F4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5EF7"/>
  <w15:chartTrackingRefBased/>
  <w15:docId w15:val="{06A6B759-3543-42BA-A188-38EBA796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3BD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B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BD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563BD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63BD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563BDD"/>
    <w:rPr>
      <w:sz w:val="18"/>
      <w:szCs w:val="18"/>
    </w:rPr>
  </w:style>
  <w:style w:type="character" w:customStyle="1" w:styleId="imp2">
    <w:name w:val="imp2"/>
    <w:basedOn w:val="a0"/>
    <w:rsid w:val="00563BD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563BDD"/>
  </w:style>
  <w:style w:type="character" w:customStyle="1" w:styleId="ellipsis2">
    <w:name w:val="ellipsis2"/>
    <w:basedOn w:val="a0"/>
    <w:rsid w:val="00563BDD"/>
  </w:style>
  <w:style w:type="character" w:customStyle="1" w:styleId="a-more">
    <w:name w:val="a-more"/>
    <w:basedOn w:val="a0"/>
    <w:rsid w:val="00563BDD"/>
  </w:style>
  <w:style w:type="character" w:customStyle="1" w:styleId="a-less">
    <w:name w:val="a-less"/>
    <w:basedOn w:val="a0"/>
    <w:rsid w:val="00563BDD"/>
  </w:style>
  <w:style w:type="character" w:customStyle="1" w:styleId="userlinkmenu">
    <w:name w:val="userlink_menu"/>
    <w:basedOn w:val="a0"/>
    <w:rsid w:val="00563BDD"/>
  </w:style>
  <w:style w:type="character" w:customStyle="1" w:styleId="floathint-marker1">
    <w:name w:val="floathint-marker1"/>
    <w:basedOn w:val="a0"/>
    <w:rsid w:val="00563BDD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563B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990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4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9166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16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52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6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3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4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9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64510202&amp;type=20" TargetMode="External"/><Relationship Id="rId13" Type="http://schemas.openxmlformats.org/officeDocument/2006/relationships/hyperlink" Target="mailto:Dryakhlov-AG%40te.ru" TargetMode="External"/><Relationship Id="rId18" Type="http://schemas.openxmlformats.org/officeDocument/2006/relationships/hyperlink" Target="http://www.b2b-mrsk.ru/download.html?file=file%2F204824011.7z&amp;title=%D0%9F%D1%80%D0%B8%D0%BB%D0%BE%D0%B6%D0%B5%D0%BD%D0%B8%D0%B5+%E2%84%96+6+%D0%BA+%D0%9A%D0%94+%28%D0%9F%D0%A1%D0%94+%D1%87%D0%B0%D1%81%D1%82%D1%8C+5%29.7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zgr/?action=get_xml&amp;lot_id=976883&amp;lot_type=20" TargetMode="External"/><Relationship Id="rId7" Type="http://schemas.openxmlformats.org/officeDocument/2006/relationships/hyperlink" Target="http://www.b2b-mrsk.ru/market/list.html?all=0&amp;bookmarks=0&amp;cat_id=64521125&amp;type=20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download.html?file=file%2F204824010.7z&amp;title=%D0%9F%D1%80%D0%B8%D0%BB%D0%BE%D0%B6%D0%B5%D0%BD%D0%B8%D0%B5+%E2%84%96+6+%D0%BA+%D0%9A%D0%94+%28%D0%9F%D0%A1%D0%94+%D1%87%D0%B0%D1%81%D1%82%D1%8C+4%29.7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4824000.7z&amp;title=%D0%9F%D1%80%D0%B8%D0%BB%D0%BE%D0%B6%D0%B5%D0%BD%D0%B8%D0%B5+%E2%84%96+6+%D0%BA+%D0%9A%D0%94+%28%D0%9F%D0%A1%D0%94+%D1%87%D0%B0%D1%81%D1%82%D1%8C+3%29.7z" TargetMode="External"/><Relationship Id="rId20" Type="http://schemas.openxmlformats.org/officeDocument/2006/relationships/hyperlink" Target="http://www.b2b-mrsk.ru/market/view.html?id=976883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64510201&amp;type=20" TargetMode="External"/><Relationship Id="rId11" Type="http://schemas.openxmlformats.org/officeDocument/2006/relationships/hyperlink" Target="http://www.b2b-mrsk.ru/firms/filial-ao-tiumenenergo-energokompleks/102374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976901" TargetMode="External"/><Relationship Id="rId15" Type="http://schemas.openxmlformats.org/officeDocument/2006/relationships/hyperlink" Target="http://www.b2b-mrsk.ru/download.html?file=file%2F204823999.7z&amp;title=%D0%9F%D1%80%D0%B8%D0%BB%D0%BE%D0%B6%D0%B5%D0%BD%D0%B8%D0%B5+%E2%84%96+6+%D0%BA+%D0%9A%D0%94+%28%D0%9F%D0%A1%D0%94+%D1%87%D0%B0%D1%81%D1%82%D1%8C+2%29.7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28" TargetMode="External"/><Relationship Id="rId19" Type="http://schemas.openxmlformats.org/officeDocument/2006/relationships/hyperlink" Target="http://www.b2b-mrsk.ru/download.html?file=file%2F204824023.7z&amp;title=%D0%9A%D0%BE%D0%BD%D0%BA%D1%83%D1%80%D1%81%D0%BD%D0%B0%D1%8F+%D0%B4%D0%BE%D0%BA%D1%83%D0%BC%D0%B5%D0%BD%D1%82%D0%B0%D1%86%D0%B8%D1%8F+%28%D1%80%D0%B0%D1%81%D1%88%D0%B8%D1%80%D0%B5%D0%BD%D0%B8%D0%B5+%D0%BF%D1%80%D0%BE%D1%81%D0%B5%D0%BA%29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28" TargetMode="External"/><Relationship Id="rId14" Type="http://schemas.openxmlformats.org/officeDocument/2006/relationships/hyperlink" Target="http://www.b2b-mrsk.ru/download.html?file=file%2F204823998.7z&amp;title=%D0%9F%D1%80%D0%B8%D0%BB%D0%BE%D0%B6%D0%B5%D0%BD%D0%B8%D0%B5+%E2%84%96+6+%D0%BA+%D0%9A%D0%94+%28%D0%9F%D0%A1%D0%94+%D1%87%D0%B0%D1%81%D1%82%D1%8C+1%29.7z" TargetMode="External"/><Relationship Id="rId22" Type="http://schemas.openxmlformats.org/officeDocument/2006/relationships/hyperlink" Target="https://zakupki.gov.ru/223/purchase/private/purchase/notice-info/details.html?noticeInfoId=74636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2860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2018-02-28T05:20:00Z</dcterms:created>
  <dcterms:modified xsi:type="dcterms:W3CDTF">2018-02-28T05:23:00Z</dcterms:modified>
</cp:coreProperties>
</file>