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CD" w:rsidRPr="00D956CD" w:rsidRDefault="00D956CD" w:rsidP="00D956C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аренды № </w:t>
      </w:r>
      <w:r w:rsidR="00F45F65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863E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(04/97)</w:t>
      </w:r>
    </w:p>
    <w:p w:rsidR="00D956CD" w:rsidRPr="00D956CD" w:rsidRDefault="00D956CD" w:rsidP="00D956CD">
      <w:pPr>
        <w:shd w:val="clear" w:color="auto" w:fill="FFFFFF"/>
        <w:tabs>
          <w:tab w:val="right" w:pos="9356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3E26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Московский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>11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декабря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г.</w:t>
      </w:r>
    </w:p>
    <w:p w:rsidR="00D956CD" w:rsidRPr="00D956CD" w:rsidRDefault="00D956CD" w:rsidP="00D956CD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267B" w:rsidRPr="00D956CD" w:rsidRDefault="003E267B" w:rsidP="003E267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</w:t>
      </w:r>
      <w:r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Акционерное общество энергетики и электрификации «Тюменьэнерго», </w:t>
      </w:r>
      <w:r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именуемое в дальнейшем</w:t>
      </w:r>
      <w:r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 «Арендатор», </w:t>
      </w:r>
      <w:r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г.</w:t>
      </w:r>
      <w:r w:rsidRPr="00EF068A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ороны», на основании Протокола № К 2-2015-2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заседания конкурсной комиссии по рассмотрению заявок на участие в открытом конкурсе на право заключения договора аренды объектов электросетевого имущества Московского МО от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30.11.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D956CD" w:rsidRPr="00D956CD" w:rsidRDefault="00D956CD" w:rsidP="003E267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Предмет договора</w:t>
      </w:r>
    </w:p>
    <w:p w:rsidR="00D956CD" w:rsidRPr="00D956CD" w:rsidRDefault="00D956CD" w:rsidP="003E2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Московского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(Лот №</w:t>
      </w:r>
      <w:r w:rsidR="00F45F6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),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D956CD" w:rsidRPr="00D956CD" w:rsidRDefault="00D956CD" w:rsidP="003E267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2. Порядок передачи и учета Имущества</w:t>
      </w:r>
    </w:p>
    <w:p w:rsidR="00D956CD" w:rsidRPr="00D956CD" w:rsidRDefault="00D956CD" w:rsidP="003E267B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десятидневный срок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2.3. В период действия настоящего Договора Арендодатель осуществляет учёт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Имущества, переданного по настоящему Договору, начисляет на него износ, ведет бухгалтерскую и статистическую отчетность.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течение 10 (десяти) дней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D956CD" w:rsidRPr="00D956CD" w:rsidRDefault="00D956CD" w:rsidP="003E267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Права и обязанности Сторон</w:t>
      </w:r>
    </w:p>
    <w:p w:rsidR="00D956CD" w:rsidRPr="00D956CD" w:rsidRDefault="00D956CD" w:rsidP="003E26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3.1. Арендодатель обязуется:</w:t>
      </w:r>
    </w:p>
    <w:p w:rsidR="00D956CD" w:rsidRPr="00D956CD" w:rsidRDefault="00D956CD" w:rsidP="003E267B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3.1.2. В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D956CD" w:rsidRPr="00D956CD" w:rsidRDefault="00D956CD" w:rsidP="00D956CD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Арендодатель имеет право: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D956CD" w:rsidRPr="00D956CD" w:rsidRDefault="00D956CD" w:rsidP="00D956CD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3.3. </w:t>
      </w: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Арендатор обязуется: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контролирующих органов. Своевременно выполнять предписания таких органов.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3.3.3. Восстанавливать электроснабжение потребителей после технологических нарушений в работе электрических сетей в период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часов для электроприемников третьей категории. </w:t>
      </w:r>
    </w:p>
    <w:p w:rsidR="00D956CD" w:rsidRPr="00D956CD" w:rsidRDefault="00D956CD" w:rsidP="00D95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3.3.4.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до 1 ноября текущего года.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3.3.5.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3.3.6.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3.3.7.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3.3.8.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целях сохранения муниципального имущества, переданного в 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транспортных средств, взрыва.</w:t>
      </w:r>
    </w:p>
    <w:p w:rsidR="00D956CD" w:rsidRPr="00D956CD" w:rsidRDefault="00D956CD" w:rsidP="00D956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D956CD">
          <w:rPr>
            <w:rFonts w:ascii="Arial" w:eastAsia="Times New Roman" w:hAnsi="Arial" w:cs="Arial"/>
            <w:b/>
            <w:i/>
            <w:sz w:val="24"/>
            <w:szCs w:val="24"/>
            <w:lang w:eastAsia="ru-RU"/>
          </w:rPr>
          <w:t>законом</w:t>
        </w:r>
      </w:hyperlink>
      <w:r w:rsidRPr="00D956C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от 29.07.1998 N 135-ФЗ "Об оценочной деятельности в Российской Федерации".</w:t>
      </w:r>
    </w:p>
    <w:p w:rsidR="00D956CD" w:rsidRPr="00D956CD" w:rsidRDefault="00D956CD" w:rsidP="00D956CD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3.3.10. Выполнять иные обязательства, предусмотренные настоящим договором.</w:t>
      </w:r>
    </w:p>
    <w:p w:rsidR="00D956CD" w:rsidRPr="00D956CD" w:rsidRDefault="00D956CD" w:rsidP="00D956CD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 Арендатор имеет право: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3.4.1. Требовать передачи Имущества в аренду в установленный Договором срок.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3.4.2. Самостоятельно, в соответствии с требованиями правил технической эксплуатации Имущества, определять периодичность, объемы, сроки и стоимость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D956CD" w:rsidRDefault="00D956CD" w:rsidP="00D956C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D956CD" w:rsidRPr="00D956CD" w:rsidRDefault="003E267B" w:rsidP="003E267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Арендная плата и порядок расчетов</w:t>
      </w:r>
    </w:p>
    <w:p w:rsidR="003E267B" w:rsidRPr="00D956CD" w:rsidRDefault="003E267B" w:rsidP="003E267B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.1. Размер арендной платы за пользование Имуществом в месяц составляет </w:t>
      </w:r>
      <w:r>
        <w:rPr>
          <w:rFonts w:ascii="Arial" w:eastAsia="Times New Roman" w:hAnsi="Arial" w:cs="Arial"/>
          <w:sz w:val="24"/>
          <w:szCs w:val="24"/>
          <w:lang w:eastAsia="ru-RU"/>
        </w:rPr>
        <w:t>61998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 xml:space="preserve">шестьдесят </w:t>
      </w:r>
      <w:r w:rsidR="00F45F65">
        <w:rPr>
          <w:rFonts w:ascii="Arial" w:eastAsia="Times New Roman" w:hAnsi="Arial" w:cs="Arial"/>
          <w:sz w:val="24"/>
          <w:szCs w:val="24"/>
          <w:lang w:eastAsia="ru-RU"/>
        </w:rPr>
        <w:t>одна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 xml:space="preserve"> тысяч</w:t>
      </w:r>
      <w:r w:rsidR="00F45F6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 xml:space="preserve"> девятьсот </w:t>
      </w:r>
      <w:r w:rsidR="00F45F65">
        <w:rPr>
          <w:rFonts w:ascii="Arial" w:eastAsia="Times New Roman" w:hAnsi="Arial" w:cs="Arial"/>
          <w:sz w:val="24"/>
          <w:szCs w:val="24"/>
          <w:lang w:eastAsia="ru-RU"/>
        </w:rPr>
        <w:t>девяносто восемь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>) рублей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5F65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коп</w:t>
      </w:r>
      <w:r w:rsidR="00D956C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45F65">
        <w:rPr>
          <w:rFonts w:ascii="Arial" w:eastAsia="Times New Roman" w:hAnsi="Arial" w:cs="Arial"/>
          <w:sz w:val="24"/>
          <w:szCs w:val="24"/>
          <w:lang w:eastAsia="ru-RU"/>
        </w:rPr>
        <w:t>ек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без учета НДС, и определен Сторонами на основании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Протокола № К 2-2015-2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заседания конкурсной комиссии по рассмотрению заявок на участие в открытом конкурсе на право заключения договора аренды объектов электросетевого имущества Московского МО от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30.11.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D956CD">
        <w:rPr>
          <w:rFonts w:ascii="Arial" w:eastAsia="Times New Roman" w:hAnsi="Arial" w:cs="Arial"/>
          <w:bCs/>
          <w:sz w:val="24"/>
          <w:szCs w:val="24"/>
          <w:lang w:eastAsia="ru-RU"/>
        </w:rPr>
        <w:t>г.</w:t>
      </w:r>
    </w:p>
    <w:p w:rsidR="003E267B" w:rsidRDefault="003E267B" w:rsidP="003E267B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Cs w:val="24"/>
          <w:lang w:eastAsia="ru-RU"/>
        </w:rPr>
        <w:t xml:space="preserve">.2. 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Сумму арендной платы, указанную в пункте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.1 Договора, перечисляется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Арендатором ежемесячно 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>25-го (двадцать пятого) числа месяца, следующего за расчётным, путем перечисления на счет: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ИНН 7224010287 КПП 722401001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Номер счета получателя платежа: 40101810300000010005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Наименование банка: отделение Тюмень г. Тюмень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БИК 047102001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Наименование платежа: доходы от сдачи в аренду имущества, составляющего казну поселений (за исключением земельных участков).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Код бюджетной классификации: 075 111 05075 10 0000 120  Код ОКТМО: 71644450</w:t>
      </w:r>
    </w:p>
    <w:p w:rsidR="00D956CD" w:rsidRPr="00D956CD" w:rsidRDefault="00D956CD" w:rsidP="0048528F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Арендная плата вносится в валюте РФ.</w:t>
      </w:r>
    </w:p>
    <w:p w:rsidR="00D956CD" w:rsidRPr="00D956CD" w:rsidRDefault="00D956CD" w:rsidP="00D956CD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D956CD" w:rsidRPr="00D956CD" w:rsidRDefault="003E267B" w:rsidP="00D956C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D956CD" w:rsidRPr="00D956CD" w:rsidRDefault="003E267B" w:rsidP="00D956C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D956CD" w:rsidRPr="00D956CD" w:rsidRDefault="003E267B" w:rsidP="00D956C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D956CD" w:rsidRPr="00D956CD" w:rsidRDefault="003E267B" w:rsidP="00D956CD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Ответственность Сторон</w:t>
      </w:r>
    </w:p>
    <w:p w:rsidR="00D956CD" w:rsidRPr="00D956CD" w:rsidRDefault="003E267B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.1. Сторона Договора, имущественные интересы или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деловая репутация,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D956CD" w:rsidRPr="00D956CD" w:rsidRDefault="003E267B" w:rsidP="00D956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.1.1. Арендатор за несвоевременное внесение арендной платы платит неустойку в размере 5% от недовнесенной суммы за каждый календарный день просрочки.</w:t>
      </w:r>
    </w:p>
    <w:p w:rsidR="00D956CD" w:rsidRPr="00D956CD" w:rsidRDefault="00D956CD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sz w:val="24"/>
          <w:szCs w:val="24"/>
          <w:lang w:eastAsia="ru-RU"/>
        </w:rPr>
        <w:tab/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D956CD" w:rsidRPr="00D956CD" w:rsidRDefault="003E267B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D956CD" w:rsidRPr="00D956CD" w:rsidRDefault="003E267B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D956CD" w:rsidRPr="00D956CD" w:rsidRDefault="003E267B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 xml:space="preserve">.4. Все споры, которые могут возникнуть при исполнении условий настоящего Договора, Стороны обязуются разрешать путем переговоров и обмена письмами. 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D956CD" w:rsidRPr="00D956CD" w:rsidRDefault="003E267B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.5. Во всем остальном, что не предусмотрено настоящим Договором, Стороны руководствуются действующим законодательством РФ.</w:t>
      </w:r>
    </w:p>
    <w:p w:rsidR="00D956CD" w:rsidRPr="00D956CD" w:rsidRDefault="003E267B" w:rsidP="00D956C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Срок аренды Имущества</w:t>
      </w:r>
    </w:p>
    <w:p w:rsidR="00D956CD" w:rsidRPr="00D956CD" w:rsidRDefault="003E267B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.1. Настоящий Договор вступает в силу с момента его подписания Сторонами.</w:t>
      </w:r>
    </w:p>
    <w:p w:rsidR="00D956CD" w:rsidRPr="00D956CD" w:rsidRDefault="003E267B" w:rsidP="00D956C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.2. Срок аренды устанавливается продолжительностью 11 месяцев и исчисляется с даты фактической передачи Имущества (подписания акта (</w:t>
      </w:r>
      <w:proofErr w:type="spellStart"/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) приема-передачи Имущества).</w:t>
      </w:r>
    </w:p>
    <w:p w:rsidR="00D956CD" w:rsidRPr="00D956CD" w:rsidRDefault="003E267B" w:rsidP="00D956C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Прочие условия</w:t>
      </w:r>
    </w:p>
    <w:p w:rsidR="00D956CD" w:rsidRPr="00D956CD" w:rsidRDefault="003E267B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D956CD" w:rsidRPr="00D956CD" w:rsidRDefault="003E267B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D956CD" w:rsidRPr="00D956CD" w:rsidRDefault="003E267B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956CD" w:rsidRPr="00D956CD">
        <w:rPr>
          <w:rFonts w:ascii="Arial" w:eastAsia="Times New Roman" w:hAnsi="Arial" w:cs="Arial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D956CD" w:rsidRPr="00D956CD" w:rsidRDefault="00D956CD" w:rsidP="00D956C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8CE" w:rsidRDefault="00D956CD" w:rsidP="00D956CD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Юридические адреса, реквизиты и подписи Сторон: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5006"/>
      </w:tblGrid>
      <w:tr w:rsidR="003E267B" w:rsidRPr="00D956CD" w:rsidTr="00D3765F">
        <w:trPr>
          <w:trHeight w:val="5265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3E267B" w:rsidRPr="00D956CD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C4FEC">
              <w:rPr>
                <w:rFonts w:ascii="Arial" w:eastAsia="Times New Roman" w:hAnsi="Arial" w:cs="Arial"/>
                <w:b/>
                <w:sz w:val="24"/>
                <w:lang w:eastAsia="ru-RU"/>
              </w:rPr>
              <w:t>Арендодатель</w:t>
            </w:r>
            <w:r w:rsidRPr="00D956CD">
              <w:rPr>
                <w:rFonts w:ascii="Arial" w:eastAsia="Times New Roman" w:hAnsi="Arial" w:cs="Arial"/>
                <w:b/>
                <w:lang w:eastAsia="ru-RU"/>
              </w:rPr>
              <w:t>:</w:t>
            </w:r>
          </w:p>
          <w:p w:rsidR="003E267B" w:rsidRPr="002C4FEC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4FE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Администрация Московского муниципального образования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Тюменского района Тюменской области</w:t>
            </w:r>
          </w:p>
          <w:p w:rsidR="003E267B" w:rsidRPr="0048528F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625501,</w:t>
            </w:r>
            <w:r>
              <w:rPr>
                <w:rFonts w:ascii="Arial" w:hAnsi="Arial" w:cs="Arial"/>
                <w:sz w:val="24"/>
                <w:szCs w:val="24"/>
              </w:rPr>
              <w:t xml:space="preserve"> Тюменская область, Тюменский р-он,</w:t>
            </w: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п. Московский, ул. Озерная д.6</w:t>
            </w:r>
          </w:p>
          <w:p w:rsidR="003E267B" w:rsidRPr="0048528F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Тел.764-449</w:t>
            </w:r>
          </w:p>
          <w:p w:rsidR="003E267B" w:rsidRPr="0048528F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7224010287, КПП 722401001,</w:t>
            </w:r>
          </w:p>
          <w:p w:rsidR="003E267B" w:rsidRPr="0048528F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047102001,</w:t>
            </w:r>
          </w:p>
          <w:p w:rsidR="003E267B" w:rsidRPr="0048528F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</w:t>
            </w:r>
            <w:proofErr w:type="spellStart"/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</w:t>
            </w:r>
            <w:proofErr w:type="spellEnd"/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402048106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00000000353 отделение Тюмень г. </w:t>
            </w: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Тюмень</w:t>
            </w:r>
          </w:p>
          <w:p w:rsidR="003E267B" w:rsidRPr="0048528F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УФК по Тюменской области (ФКУ по Тюменскому району МО Московское ЛС 130020021 АДМС)</w:t>
            </w: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4852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лава Московского МО</w:t>
            </w: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Pr="0048528F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Pr="0048528F" w:rsidRDefault="003E267B" w:rsidP="00D376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267B" w:rsidRPr="00D956CD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A31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 А.Г. Егоров</w:t>
            </w:r>
          </w:p>
          <w:p w:rsidR="003E267B" w:rsidRPr="00D956CD" w:rsidRDefault="003E267B" w:rsidP="00D3765F">
            <w:pPr>
              <w:tabs>
                <w:tab w:val="left" w:pos="1365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4FEC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М.П.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3E267B" w:rsidRPr="00D956CD" w:rsidRDefault="003E267B" w:rsidP="00D3765F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C4FEC">
              <w:rPr>
                <w:rFonts w:ascii="Arial" w:eastAsia="Times New Roman" w:hAnsi="Arial" w:cs="Arial"/>
                <w:b/>
                <w:sz w:val="24"/>
                <w:lang w:eastAsia="ru-RU"/>
              </w:rPr>
              <w:t>Арендатор</w:t>
            </w:r>
            <w:r w:rsidRPr="00D956CD">
              <w:rPr>
                <w:rFonts w:ascii="Arial" w:eastAsia="Times New Roman" w:hAnsi="Arial" w:cs="Arial"/>
                <w:b/>
                <w:lang w:eastAsia="ru-RU"/>
              </w:rPr>
              <w:t>:</w:t>
            </w:r>
          </w:p>
          <w:p w:rsidR="003E267B" w:rsidRPr="002C4FEC" w:rsidRDefault="003E267B" w:rsidP="00D3765F">
            <w:pPr>
              <w:keepNext/>
              <w:spacing w:after="0" w:line="24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2C4FEC">
              <w:rPr>
                <w:rFonts w:ascii="Arial" w:hAnsi="Arial" w:cs="Arial"/>
                <w:b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  <w:p w:rsidR="003E267B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</w:p>
          <w:p w:rsidR="003E267B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628408, Россия, Тюменская область,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Ханты-Мансийский автономный округ – Югра, г. Сургут, ул. Университетская, д. 4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ОГРН 1028600587399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2C4FEC">
              <w:rPr>
                <w:rFonts w:ascii="Arial" w:hAnsi="Arial" w:cs="Arial"/>
                <w:sz w:val="24"/>
              </w:rPr>
              <w:t>Западно-Сибирский</w:t>
            </w:r>
            <w:proofErr w:type="gramEnd"/>
            <w:r w:rsidRPr="002C4FEC">
              <w:rPr>
                <w:rFonts w:ascii="Arial" w:hAnsi="Arial" w:cs="Arial"/>
                <w:sz w:val="24"/>
              </w:rPr>
              <w:t xml:space="preserve"> банк ПАО Сбербанк 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г. Тюмень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БИК 047102651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к/с 30101810800000000651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р/с 40702810267170101719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Филиал АО «Тюменьэнерго» - «Тюменские распределительные сети»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625000, Тюменская обл., г. Тюмень, ул. Даудельная, 44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ИНН 8602060185 КПП 720343001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Тел. 8-3452-59-63-59, Факс 8-3452-59-64-70</w:t>
            </w:r>
          </w:p>
          <w:p w:rsidR="003E267B" w:rsidRPr="002C4FEC" w:rsidRDefault="003E267B" w:rsidP="00D3765F">
            <w:pPr>
              <w:pStyle w:val="a4"/>
              <w:jc w:val="left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priem@tumes.te.ru</w:t>
            </w:r>
          </w:p>
          <w:p w:rsidR="003E267B" w:rsidRDefault="003E267B" w:rsidP="00D3765F">
            <w:pPr>
              <w:tabs>
                <w:tab w:val="left" w:pos="1695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  <w:r w:rsidRPr="002C4FEC">
              <w:rPr>
                <w:rFonts w:ascii="Arial" w:hAnsi="Arial" w:cs="Arial"/>
                <w:sz w:val="24"/>
              </w:rPr>
              <w:t>(Тюменское ТПО)</w:t>
            </w:r>
          </w:p>
          <w:p w:rsidR="003E267B" w:rsidRDefault="003E267B" w:rsidP="00D3765F">
            <w:pPr>
              <w:keepNext/>
              <w:spacing w:after="0" w:line="240" w:lineRule="auto"/>
              <w:outlineLvl w:val="2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  <w:p w:rsidR="003E267B" w:rsidRPr="002C4FEC" w:rsidRDefault="003E267B" w:rsidP="00D3765F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C4F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2C4FEC">
              <w:rPr>
                <w:rFonts w:ascii="Arial" w:hAnsi="Arial" w:cs="Arial"/>
                <w:sz w:val="24"/>
                <w:szCs w:val="24"/>
              </w:rPr>
              <w:t>по инвестиционной деятельности филиала АО «Тюменьэнерго» - «Тюменские распределительные сети»</w:t>
            </w:r>
          </w:p>
          <w:p w:rsidR="003E267B" w:rsidRPr="002C4FEC" w:rsidRDefault="003E267B" w:rsidP="00D3765F">
            <w:pPr>
              <w:keepNext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E267B" w:rsidRPr="002C4FEC" w:rsidRDefault="003E267B" w:rsidP="00D3765F">
            <w:pPr>
              <w:keepNext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E267B" w:rsidRDefault="003E267B" w:rsidP="00D3765F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4FEC">
              <w:rPr>
                <w:rFonts w:ascii="Arial" w:hAnsi="Arial" w:cs="Arial"/>
                <w:sz w:val="24"/>
                <w:szCs w:val="24"/>
              </w:rPr>
              <w:t>_______________________В.С. Павлов</w:t>
            </w:r>
          </w:p>
          <w:p w:rsidR="003E267B" w:rsidRPr="002C4FEC" w:rsidRDefault="003E267B" w:rsidP="00D3765F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4FEC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М.П.</w:t>
            </w:r>
          </w:p>
          <w:p w:rsidR="003E267B" w:rsidRPr="00D956CD" w:rsidRDefault="003E267B" w:rsidP="00D3765F">
            <w:pPr>
              <w:tabs>
                <w:tab w:val="left" w:pos="1695"/>
              </w:tabs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EF4B07" w:rsidRDefault="00EF4B07" w:rsidP="0048528F"/>
    <w:p w:rsidR="005A317B" w:rsidRDefault="005A317B" w:rsidP="00EF4B07"/>
    <w:p w:rsidR="003E267B" w:rsidRPr="002C4FEC" w:rsidRDefault="003E267B" w:rsidP="003E267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C4FE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2 </w:t>
      </w:r>
    </w:p>
    <w:p w:rsidR="003E267B" w:rsidRPr="002C4FEC" w:rsidRDefault="003E267B" w:rsidP="003E267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C4FEC">
        <w:rPr>
          <w:rFonts w:ascii="Arial" w:eastAsia="Times New Roman" w:hAnsi="Arial" w:cs="Arial"/>
          <w:sz w:val="24"/>
          <w:szCs w:val="24"/>
          <w:lang w:eastAsia="ru-RU"/>
        </w:rPr>
        <w:t xml:space="preserve">к договору аренды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63E1E">
        <w:rPr>
          <w:rFonts w:ascii="Arial" w:eastAsia="Times New Roman" w:hAnsi="Arial" w:cs="Arial"/>
          <w:sz w:val="24"/>
          <w:szCs w:val="24"/>
          <w:lang w:eastAsia="ru-RU"/>
        </w:rPr>
        <w:t xml:space="preserve"> (04/97)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 xml:space="preserve"> от 1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2C4FEC">
        <w:rPr>
          <w:rFonts w:ascii="Arial" w:eastAsia="Times New Roman" w:hAnsi="Arial" w:cs="Arial"/>
          <w:sz w:val="24"/>
          <w:szCs w:val="24"/>
          <w:lang w:eastAsia="ru-RU"/>
        </w:rPr>
        <w:t>.2015г.</w:t>
      </w:r>
    </w:p>
    <w:p w:rsidR="003E267B" w:rsidRDefault="003E267B" w:rsidP="00EF4B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4B07" w:rsidRPr="00EF4B07" w:rsidRDefault="00EF4B07" w:rsidP="00EF4B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П Е Р Е Д А Т О Ч Н Ы Й    А К Т</w:t>
      </w:r>
    </w:p>
    <w:p w:rsidR="00EF4B07" w:rsidRPr="00EF4B07" w:rsidRDefault="00EF4B07" w:rsidP="00EF4B0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4B07" w:rsidRPr="00EF4B07" w:rsidRDefault="00EF4B07" w:rsidP="003E267B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3E267B" w:rsidRPr="00EF4B07" w:rsidRDefault="003E267B" w:rsidP="003E267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D956C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D956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</w:t>
      </w:r>
      <w:r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Акционерное общество энергетики и электрификации «Тюменьэнерго», </w:t>
      </w:r>
      <w:r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именуемое в дальнейшем</w:t>
      </w:r>
      <w:r w:rsidRPr="00EF068A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 xml:space="preserve"> «Арендатор», </w:t>
      </w:r>
      <w:r w:rsidRPr="00EF068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г.</w:t>
      </w:r>
      <w:r w:rsidRPr="00EF4B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F4B07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«Стороны»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, во исполнение условий Договора аренды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63E1E">
        <w:rPr>
          <w:rFonts w:ascii="Arial" w:eastAsia="Times New Roman" w:hAnsi="Arial" w:cs="Arial"/>
          <w:sz w:val="24"/>
          <w:szCs w:val="24"/>
          <w:lang w:eastAsia="ru-RU"/>
        </w:rPr>
        <w:t xml:space="preserve"> (04/97</w:t>
      </w:r>
      <w:bookmarkStart w:id="0" w:name="_GoBack"/>
      <w:bookmarkEnd w:id="0"/>
      <w:r w:rsidR="00863E1E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11.12.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г. составили настоящий акт о нижеследующем:</w:t>
      </w:r>
    </w:p>
    <w:p w:rsidR="003E267B" w:rsidRPr="00EF4B07" w:rsidRDefault="003E267B" w:rsidP="003E267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2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передает, а </w:t>
      </w:r>
      <w:r>
        <w:rPr>
          <w:rFonts w:ascii="Arial" w:hAnsi="Arial" w:cs="Arial"/>
          <w:b/>
          <w:sz w:val="24"/>
          <w:szCs w:val="24"/>
        </w:rPr>
        <w:t>А</w:t>
      </w:r>
      <w:r w:rsidRPr="00A52F7C">
        <w:rPr>
          <w:rFonts w:ascii="Arial" w:hAnsi="Arial" w:cs="Arial"/>
          <w:b/>
          <w:sz w:val="24"/>
          <w:szCs w:val="24"/>
        </w:rPr>
        <w:t>кционерное общество энергетики и электрификации «Тюменьэнерго»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Pr="004A4123">
        <w:rPr>
          <w:rFonts w:ascii="Arial" w:eastAsia="Times New Roman" w:hAnsi="Arial" w:cs="Arial"/>
          <w:sz w:val="24"/>
          <w:szCs w:val="24"/>
          <w:lang w:eastAsia="ru-RU"/>
        </w:rPr>
        <w:t xml:space="preserve">принимает имущество согласно Приложения № 1 к Договору аренды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A4123">
        <w:rPr>
          <w:rFonts w:ascii="Arial" w:eastAsia="Times New Roman" w:hAnsi="Arial" w:cs="Arial"/>
          <w:sz w:val="24"/>
          <w:szCs w:val="24"/>
          <w:lang w:eastAsia="ru-RU"/>
        </w:rPr>
        <w:t xml:space="preserve"> от 11.12.2015г.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Передаваемое имущество находится 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удовлетворительном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состоянии.</w:t>
      </w:r>
    </w:p>
    <w:p w:rsidR="003E267B" w:rsidRPr="00EF4B07" w:rsidRDefault="003E267B" w:rsidP="003E267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67B" w:rsidRDefault="003E267B" w:rsidP="003E267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Сдал: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proofErr w:type="gramEnd"/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Принял:</w:t>
      </w:r>
    </w:p>
    <w:tbl>
      <w:tblPr>
        <w:tblW w:w="10011" w:type="dxa"/>
        <w:tblLook w:val="01E0" w:firstRow="1" w:lastRow="1" w:firstColumn="1" w:lastColumn="1" w:noHBand="0" w:noVBand="0"/>
      </w:tblPr>
      <w:tblGrid>
        <w:gridCol w:w="4644"/>
        <w:gridCol w:w="5367"/>
      </w:tblGrid>
      <w:tr w:rsidR="003E267B" w:rsidRPr="00835462" w:rsidTr="00D3765F">
        <w:trPr>
          <w:trHeight w:val="2771"/>
        </w:trPr>
        <w:tc>
          <w:tcPr>
            <w:tcW w:w="4644" w:type="dxa"/>
          </w:tcPr>
          <w:p w:rsidR="003E267B" w:rsidRPr="00835462" w:rsidRDefault="003E267B" w:rsidP="00D3765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835462">
              <w:rPr>
                <w:rFonts w:ascii="Arial" w:hAnsi="Arial" w:cs="Arial"/>
                <w:sz w:val="24"/>
                <w:szCs w:val="24"/>
              </w:rPr>
              <w:t>Московского МО</w:t>
            </w:r>
          </w:p>
          <w:p w:rsidR="003E267B" w:rsidRPr="00835462" w:rsidRDefault="003E267B" w:rsidP="00D3765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267B" w:rsidRPr="00835462" w:rsidRDefault="003E267B" w:rsidP="00D3765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267B" w:rsidRDefault="003E267B" w:rsidP="00D3765F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3E267B" w:rsidRPr="00835462" w:rsidRDefault="003E267B" w:rsidP="00D3765F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 xml:space="preserve">___________ </w:t>
            </w:r>
            <w:r>
              <w:rPr>
                <w:rFonts w:ascii="Arial" w:hAnsi="Arial" w:cs="Arial"/>
              </w:rPr>
              <w:t>А.Г. Егоров</w:t>
            </w:r>
            <w:r w:rsidRPr="00EF4B07">
              <w:rPr>
                <w:rFonts w:ascii="Arial" w:hAnsi="Arial" w:cs="Arial"/>
              </w:rPr>
              <w:tab/>
            </w:r>
          </w:p>
          <w:p w:rsidR="003E267B" w:rsidRPr="00835462" w:rsidRDefault="003E267B" w:rsidP="00D3765F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0121A">
              <w:rPr>
                <w:rFonts w:ascii="Arial" w:hAnsi="Arial" w:cs="Arial"/>
                <w:sz w:val="20"/>
                <w:szCs w:val="16"/>
              </w:rPr>
              <w:t>м.п</w:t>
            </w:r>
            <w:proofErr w:type="spellEnd"/>
            <w:r w:rsidRPr="0000121A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5367" w:type="dxa"/>
          </w:tcPr>
          <w:p w:rsidR="003E267B" w:rsidRDefault="003E267B" w:rsidP="00D3765F">
            <w:pPr>
              <w:keepNext/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инвестиционной деятельности филиала </w:t>
            </w:r>
            <w:r w:rsidRPr="00835462">
              <w:rPr>
                <w:rFonts w:ascii="Arial" w:hAnsi="Arial" w:cs="Arial"/>
                <w:sz w:val="24"/>
                <w:szCs w:val="24"/>
              </w:rPr>
              <w:t>АО «Тюменьэнерго» - «Тюменские распределительные сети»</w:t>
            </w:r>
          </w:p>
          <w:p w:rsidR="003E267B" w:rsidRPr="00835462" w:rsidRDefault="003E267B" w:rsidP="00D3765F">
            <w:pPr>
              <w:keepNext/>
              <w:spacing w:after="100" w:afterAutospacing="1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3E267B" w:rsidRPr="007A75E9" w:rsidRDefault="003E267B" w:rsidP="00D3765F">
            <w:pPr>
              <w:spacing w:before="480" w:after="24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 В.С.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П</w:t>
            </w:r>
            <w:r>
              <w:rPr>
                <w:rFonts w:ascii="Arial" w:hAnsi="Arial" w:cs="Arial"/>
                <w:sz w:val="24"/>
                <w:szCs w:val="24"/>
              </w:rPr>
              <w:t>авлов</w:t>
            </w:r>
            <w:r w:rsidRPr="00835462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00121A">
              <w:rPr>
                <w:rFonts w:ascii="Arial" w:hAnsi="Arial" w:cs="Arial"/>
                <w:sz w:val="20"/>
                <w:szCs w:val="16"/>
              </w:rPr>
              <w:t>м.п</w:t>
            </w:r>
            <w:proofErr w:type="spellEnd"/>
            <w:r w:rsidRPr="0000121A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EF4B07" w:rsidRPr="00EF4B07" w:rsidRDefault="00EF4B07" w:rsidP="00EF4B0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F4B07" w:rsidRPr="00EF4B07" w:rsidSect="005A31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CD"/>
    <w:rsid w:val="00005003"/>
    <w:rsid w:val="00005D2C"/>
    <w:rsid w:val="000070E8"/>
    <w:rsid w:val="00011E05"/>
    <w:rsid w:val="00021E9C"/>
    <w:rsid w:val="000229CF"/>
    <w:rsid w:val="000435C0"/>
    <w:rsid w:val="00047206"/>
    <w:rsid w:val="0005002A"/>
    <w:rsid w:val="00051603"/>
    <w:rsid w:val="0005787B"/>
    <w:rsid w:val="00080C66"/>
    <w:rsid w:val="00083C2B"/>
    <w:rsid w:val="0008400A"/>
    <w:rsid w:val="00093DD3"/>
    <w:rsid w:val="000967F3"/>
    <w:rsid w:val="000A04C4"/>
    <w:rsid w:val="000A07FB"/>
    <w:rsid w:val="000A2DF0"/>
    <w:rsid w:val="000A6E9C"/>
    <w:rsid w:val="000B6E30"/>
    <w:rsid w:val="000C1387"/>
    <w:rsid w:val="000C36FC"/>
    <w:rsid w:val="000C768F"/>
    <w:rsid w:val="000D1A34"/>
    <w:rsid w:val="000D671D"/>
    <w:rsid w:val="000D774E"/>
    <w:rsid w:val="000E0929"/>
    <w:rsid w:val="000E0C42"/>
    <w:rsid w:val="000F647F"/>
    <w:rsid w:val="00110597"/>
    <w:rsid w:val="001142F1"/>
    <w:rsid w:val="00116B76"/>
    <w:rsid w:val="001211F5"/>
    <w:rsid w:val="00122321"/>
    <w:rsid w:val="00122482"/>
    <w:rsid w:val="00123054"/>
    <w:rsid w:val="00127893"/>
    <w:rsid w:val="001548EC"/>
    <w:rsid w:val="00156136"/>
    <w:rsid w:val="0016222B"/>
    <w:rsid w:val="001640B4"/>
    <w:rsid w:val="00165774"/>
    <w:rsid w:val="00177CB9"/>
    <w:rsid w:val="001809CF"/>
    <w:rsid w:val="001A2D04"/>
    <w:rsid w:val="001A4D79"/>
    <w:rsid w:val="001B36A4"/>
    <w:rsid w:val="001B60AF"/>
    <w:rsid w:val="001D68BA"/>
    <w:rsid w:val="001E7E5D"/>
    <w:rsid w:val="002004FA"/>
    <w:rsid w:val="00211BF2"/>
    <w:rsid w:val="00213BA9"/>
    <w:rsid w:val="00216665"/>
    <w:rsid w:val="00217144"/>
    <w:rsid w:val="00225657"/>
    <w:rsid w:val="00226F85"/>
    <w:rsid w:val="002325FA"/>
    <w:rsid w:val="002437DF"/>
    <w:rsid w:val="00245178"/>
    <w:rsid w:val="0024729A"/>
    <w:rsid w:val="00266370"/>
    <w:rsid w:val="002718CE"/>
    <w:rsid w:val="002760C0"/>
    <w:rsid w:val="0027737A"/>
    <w:rsid w:val="002775E7"/>
    <w:rsid w:val="0029459F"/>
    <w:rsid w:val="002A1427"/>
    <w:rsid w:val="002A41BF"/>
    <w:rsid w:val="002C3DA7"/>
    <w:rsid w:val="002C6A33"/>
    <w:rsid w:val="002D2F95"/>
    <w:rsid w:val="002E1C5E"/>
    <w:rsid w:val="002E1FAF"/>
    <w:rsid w:val="002E3720"/>
    <w:rsid w:val="003158DD"/>
    <w:rsid w:val="00321CAF"/>
    <w:rsid w:val="00324936"/>
    <w:rsid w:val="003256EF"/>
    <w:rsid w:val="00335544"/>
    <w:rsid w:val="00346FCD"/>
    <w:rsid w:val="00353713"/>
    <w:rsid w:val="00354FBE"/>
    <w:rsid w:val="00356AD9"/>
    <w:rsid w:val="00370921"/>
    <w:rsid w:val="00374798"/>
    <w:rsid w:val="00382E6F"/>
    <w:rsid w:val="0038473F"/>
    <w:rsid w:val="003853AB"/>
    <w:rsid w:val="00385EE3"/>
    <w:rsid w:val="0039147C"/>
    <w:rsid w:val="00394756"/>
    <w:rsid w:val="00396796"/>
    <w:rsid w:val="003A2551"/>
    <w:rsid w:val="003A6F18"/>
    <w:rsid w:val="003C197E"/>
    <w:rsid w:val="003C56D6"/>
    <w:rsid w:val="003D0DC4"/>
    <w:rsid w:val="003D33E5"/>
    <w:rsid w:val="003E267B"/>
    <w:rsid w:val="003E2C13"/>
    <w:rsid w:val="003F0459"/>
    <w:rsid w:val="003F4688"/>
    <w:rsid w:val="003F56EB"/>
    <w:rsid w:val="004026A9"/>
    <w:rsid w:val="004112E7"/>
    <w:rsid w:val="00412967"/>
    <w:rsid w:val="00415524"/>
    <w:rsid w:val="00433BF5"/>
    <w:rsid w:val="00437383"/>
    <w:rsid w:val="00437E2D"/>
    <w:rsid w:val="00444C58"/>
    <w:rsid w:val="00466C3F"/>
    <w:rsid w:val="0048296B"/>
    <w:rsid w:val="0048528F"/>
    <w:rsid w:val="004A1506"/>
    <w:rsid w:val="004A7AAB"/>
    <w:rsid w:val="004B400E"/>
    <w:rsid w:val="004B7AF4"/>
    <w:rsid w:val="004C5EE3"/>
    <w:rsid w:val="004D6B8B"/>
    <w:rsid w:val="004E2112"/>
    <w:rsid w:val="004E3A31"/>
    <w:rsid w:val="004E3A5B"/>
    <w:rsid w:val="004E6FFF"/>
    <w:rsid w:val="004F5574"/>
    <w:rsid w:val="004F69C9"/>
    <w:rsid w:val="004F7521"/>
    <w:rsid w:val="00526DFA"/>
    <w:rsid w:val="005319F6"/>
    <w:rsid w:val="00540C20"/>
    <w:rsid w:val="0054386D"/>
    <w:rsid w:val="00556515"/>
    <w:rsid w:val="00564A57"/>
    <w:rsid w:val="00572A5E"/>
    <w:rsid w:val="00591A4F"/>
    <w:rsid w:val="005A317B"/>
    <w:rsid w:val="005A48E7"/>
    <w:rsid w:val="005D1052"/>
    <w:rsid w:val="005D358F"/>
    <w:rsid w:val="005D3AD0"/>
    <w:rsid w:val="005E182B"/>
    <w:rsid w:val="005F1948"/>
    <w:rsid w:val="005F1B52"/>
    <w:rsid w:val="0061116B"/>
    <w:rsid w:val="0061465D"/>
    <w:rsid w:val="00615E28"/>
    <w:rsid w:val="00616402"/>
    <w:rsid w:val="00625FEE"/>
    <w:rsid w:val="00627061"/>
    <w:rsid w:val="006324BE"/>
    <w:rsid w:val="00634995"/>
    <w:rsid w:val="0064039C"/>
    <w:rsid w:val="00642F47"/>
    <w:rsid w:val="00646065"/>
    <w:rsid w:val="0065165B"/>
    <w:rsid w:val="006606FB"/>
    <w:rsid w:val="00662DEC"/>
    <w:rsid w:val="00664367"/>
    <w:rsid w:val="00680096"/>
    <w:rsid w:val="00680E9C"/>
    <w:rsid w:val="0069434F"/>
    <w:rsid w:val="00695DA0"/>
    <w:rsid w:val="006A470A"/>
    <w:rsid w:val="006C3754"/>
    <w:rsid w:val="006F3B59"/>
    <w:rsid w:val="00723CA4"/>
    <w:rsid w:val="00735BFD"/>
    <w:rsid w:val="007440BC"/>
    <w:rsid w:val="00744E35"/>
    <w:rsid w:val="00745D7B"/>
    <w:rsid w:val="007511BF"/>
    <w:rsid w:val="007531ED"/>
    <w:rsid w:val="0075389A"/>
    <w:rsid w:val="00754147"/>
    <w:rsid w:val="007570AE"/>
    <w:rsid w:val="00757C69"/>
    <w:rsid w:val="0076139C"/>
    <w:rsid w:val="0076633E"/>
    <w:rsid w:val="00773C02"/>
    <w:rsid w:val="00775C6A"/>
    <w:rsid w:val="0077670C"/>
    <w:rsid w:val="00776CB3"/>
    <w:rsid w:val="00777F96"/>
    <w:rsid w:val="00784A77"/>
    <w:rsid w:val="00795E63"/>
    <w:rsid w:val="007A3743"/>
    <w:rsid w:val="007A4F6D"/>
    <w:rsid w:val="007A5726"/>
    <w:rsid w:val="007C60F5"/>
    <w:rsid w:val="007D3478"/>
    <w:rsid w:val="007D693F"/>
    <w:rsid w:val="007E0560"/>
    <w:rsid w:val="007E25D3"/>
    <w:rsid w:val="007E3479"/>
    <w:rsid w:val="007E5224"/>
    <w:rsid w:val="007E6DF7"/>
    <w:rsid w:val="007F7B95"/>
    <w:rsid w:val="0080080B"/>
    <w:rsid w:val="00804E7E"/>
    <w:rsid w:val="00822683"/>
    <w:rsid w:val="00833B3B"/>
    <w:rsid w:val="00833D6C"/>
    <w:rsid w:val="00836F62"/>
    <w:rsid w:val="00837568"/>
    <w:rsid w:val="00840DF3"/>
    <w:rsid w:val="0084164D"/>
    <w:rsid w:val="0084540D"/>
    <w:rsid w:val="00862B5E"/>
    <w:rsid w:val="00863AB1"/>
    <w:rsid w:val="00863E1E"/>
    <w:rsid w:val="008641BC"/>
    <w:rsid w:val="00871EF9"/>
    <w:rsid w:val="00874F7E"/>
    <w:rsid w:val="00881D36"/>
    <w:rsid w:val="00881F64"/>
    <w:rsid w:val="008A5549"/>
    <w:rsid w:val="008A5572"/>
    <w:rsid w:val="008C6E15"/>
    <w:rsid w:val="008C772F"/>
    <w:rsid w:val="008D1438"/>
    <w:rsid w:val="008D669B"/>
    <w:rsid w:val="008D67BE"/>
    <w:rsid w:val="008E1D1F"/>
    <w:rsid w:val="008F1269"/>
    <w:rsid w:val="008F3BB9"/>
    <w:rsid w:val="0090315A"/>
    <w:rsid w:val="00911F7C"/>
    <w:rsid w:val="009162B0"/>
    <w:rsid w:val="0092279A"/>
    <w:rsid w:val="009273F2"/>
    <w:rsid w:val="0093184C"/>
    <w:rsid w:val="00932337"/>
    <w:rsid w:val="00942119"/>
    <w:rsid w:val="00950C3C"/>
    <w:rsid w:val="00952BA4"/>
    <w:rsid w:val="0096035C"/>
    <w:rsid w:val="00965ACF"/>
    <w:rsid w:val="00966046"/>
    <w:rsid w:val="009675F3"/>
    <w:rsid w:val="009746EF"/>
    <w:rsid w:val="009758FF"/>
    <w:rsid w:val="00977CBE"/>
    <w:rsid w:val="00987ABF"/>
    <w:rsid w:val="009917D0"/>
    <w:rsid w:val="009A3ED7"/>
    <w:rsid w:val="009A6E4F"/>
    <w:rsid w:val="009A7B3D"/>
    <w:rsid w:val="009B2CE2"/>
    <w:rsid w:val="009B7606"/>
    <w:rsid w:val="009E01CE"/>
    <w:rsid w:val="009F5901"/>
    <w:rsid w:val="009F6D05"/>
    <w:rsid w:val="00A05A5D"/>
    <w:rsid w:val="00A15372"/>
    <w:rsid w:val="00A16F85"/>
    <w:rsid w:val="00A301DF"/>
    <w:rsid w:val="00A33C6F"/>
    <w:rsid w:val="00A34171"/>
    <w:rsid w:val="00A34249"/>
    <w:rsid w:val="00A45E63"/>
    <w:rsid w:val="00A53C39"/>
    <w:rsid w:val="00A5441B"/>
    <w:rsid w:val="00A547A2"/>
    <w:rsid w:val="00A54EAA"/>
    <w:rsid w:val="00A62A51"/>
    <w:rsid w:val="00A673A6"/>
    <w:rsid w:val="00A710FC"/>
    <w:rsid w:val="00A8217D"/>
    <w:rsid w:val="00A8418E"/>
    <w:rsid w:val="00A84BA8"/>
    <w:rsid w:val="00A8755B"/>
    <w:rsid w:val="00A9235C"/>
    <w:rsid w:val="00A9544E"/>
    <w:rsid w:val="00AC1709"/>
    <w:rsid w:val="00AC38F1"/>
    <w:rsid w:val="00AD7F01"/>
    <w:rsid w:val="00AF0DA3"/>
    <w:rsid w:val="00AF1CF2"/>
    <w:rsid w:val="00AF363B"/>
    <w:rsid w:val="00B017A4"/>
    <w:rsid w:val="00B01CEF"/>
    <w:rsid w:val="00B04B80"/>
    <w:rsid w:val="00B0736D"/>
    <w:rsid w:val="00B07719"/>
    <w:rsid w:val="00B17A3A"/>
    <w:rsid w:val="00B2332B"/>
    <w:rsid w:val="00B2487E"/>
    <w:rsid w:val="00B2677A"/>
    <w:rsid w:val="00B335D5"/>
    <w:rsid w:val="00B371A6"/>
    <w:rsid w:val="00B37FB4"/>
    <w:rsid w:val="00B52C6B"/>
    <w:rsid w:val="00B550D3"/>
    <w:rsid w:val="00B57726"/>
    <w:rsid w:val="00B650B7"/>
    <w:rsid w:val="00B72AC3"/>
    <w:rsid w:val="00B77AA9"/>
    <w:rsid w:val="00B95894"/>
    <w:rsid w:val="00BA21B6"/>
    <w:rsid w:val="00BA4408"/>
    <w:rsid w:val="00BB4EDB"/>
    <w:rsid w:val="00BB70A4"/>
    <w:rsid w:val="00BC1763"/>
    <w:rsid w:val="00BD47DB"/>
    <w:rsid w:val="00BD756E"/>
    <w:rsid w:val="00BE36C4"/>
    <w:rsid w:val="00BE7CB4"/>
    <w:rsid w:val="00C0073A"/>
    <w:rsid w:val="00C046D6"/>
    <w:rsid w:val="00C047AF"/>
    <w:rsid w:val="00C05CC2"/>
    <w:rsid w:val="00C07453"/>
    <w:rsid w:val="00C110C0"/>
    <w:rsid w:val="00C2262C"/>
    <w:rsid w:val="00C248FD"/>
    <w:rsid w:val="00C32FAB"/>
    <w:rsid w:val="00C37A02"/>
    <w:rsid w:val="00C40FBD"/>
    <w:rsid w:val="00C62E95"/>
    <w:rsid w:val="00C71C2A"/>
    <w:rsid w:val="00C7283B"/>
    <w:rsid w:val="00C80780"/>
    <w:rsid w:val="00C82442"/>
    <w:rsid w:val="00C83071"/>
    <w:rsid w:val="00C958B9"/>
    <w:rsid w:val="00C9743F"/>
    <w:rsid w:val="00CA6AF4"/>
    <w:rsid w:val="00CD630D"/>
    <w:rsid w:val="00CD6E9E"/>
    <w:rsid w:val="00D002E5"/>
    <w:rsid w:val="00D14504"/>
    <w:rsid w:val="00D175C8"/>
    <w:rsid w:val="00D222E2"/>
    <w:rsid w:val="00D31E56"/>
    <w:rsid w:val="00D359CD"/>
    <w:rsid w:val="00D37EE7"/>
    <w:rsid w:val="00D51948"/>
    <w:rsid w:val="00D54640"/>
    <w:rsid w:val="00D5736F"/>
    <w:rsid w:val="00D60A43"/>
    <w:rsid w:val="00D70449"/>
    <w:rsid w:val="00D704C1"/>
    <w:rsid w:val="00D72EB0"/>
    <w:rsid w:val="00D754FB"/>
    <w:rsid w:val="00D8116E"/>
    <w:rsid w:val="00D82FB2"/>
    <w:rsid w:val="00D85BCC"/>
    <w:rsid w:val="00D956CD"/>
    <w:rsid w:val="00D96815"/>
    <w:rsid w:val="00DA0872"/>
    <w:rsid w:val="00DA2B7B"/>
    <w:rsid w:val="00DB088A"/>
    <w:rsid w:val="00DB1547"/>
    <w:rsid w:val="00DC1F6E"/>
    <w:rsid w:val="00DD32B3"/>
    <w:rsid w:val="00DE6C8C"/>
    <w:rsid w:val="00DE788F"/>
    <w:rsid w:val="00DF40E8"/>
    <w:rsid w:val="00E06DB5"/>
    <w:rsid w:val="00E109D5"/>
    <w:rsid w:val="00E375CA"/>
    <w:rsid w:val="00E41E44"/>
    <w:rsid w:val="00E45348"/>
    <w:rsid w:val="00E56C0E"/>
    <w:rsid w:val="00E64B91"/>
    <w:rsid w:val="00E655FE"/>
    <w:rsid w:val="00E86993"/>
    <w:rsid w:val="00EC2B10"/>
    <w:rsid w:val="00EC7959"/>
    <w:rsid w:val="00ED38DB"/>
    <w:rsid w:val="00ED404D"/>
    <w:rsid w:val="00EE2FE4"/>
    <w:rsid w:val="00EE3A11"/>
    <w:rsid w:val="00EF4B07"/>
    <w:rsid w:val="00EF5618"/>
    <w:rsid w:val="00F02EF1"/>
    <w:rsid w:val="00F048C3"/>
    <w:rsid w:val="00F0788C"/>
    <w:rsid w:val="00F13182"/>
    <w:rsid w:val="00F14208"/>
    <w:rsid w:val="00F30EC7"/>
    <w:rsid w:val="00F31326"/>
    <w:rsid w:val="00F43DBE"/>
    <w:rsid w:val="00F45F65"/>
    <w:rsid w:val="00F473AA"/>
    <w:rsid w:val="00F57593"/>
    <w:rsid w:val="00F62FD9"/>
    <w:rsid w:val="00F6490A"/>
    <w:rsid w:val="00F65DC3"/>
    <w:rsid w:val="00F7085C"/>
    <w:rsid w:val="00F7621F"/>
    <w:rsid w:val="00FA5205"/>
    <w:rsid w:val="00FB32F4"/>
    <w:rsid w:val="00FB4C3F"/>
    <w:rsid w:val="00FB69EE"/>
    <w:rsid w:val="00FC560F"/>
    <w:rsid w:val="00FD267B"/>
    <w:rsid w:val="00FE0AC6"/>
    <w:rsid w:val="00FE19C2"/>
    <w:rsid w:val="00FE568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9E325-3CAF-4EE9-AA03-7300C086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3E267B"/>
  </w:style>
  <w:style w:type="paragraph" w:styleId="a4">
    <w:name w:val="Title"/>
    <w:basedOn w:val="a"/>
    <w:link w:val="a3"/>
    <w:qFormat/>
    <w:rsid w:val="003E267B"/>
    <w:pPr>
      <w:spacing w:after="0" w:line="240" w:lineRule="auto"/>
      <w:jc w:val="center"/>
    </w:pPr>
  </w:style>
  <w:style w:type="character" w:customStyle="1" w:styleId="1">
    <w:name w:val="Название Знак1"/>
    <w:basedOn w:val="a0"/>
    <w:uiPriority w:val="10"/>
    <w:rsid w:val="003E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rsid w:val="003E26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E26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Богачева Анастасия Сергеевна</cp:lastModifiedBy>
  <cp:revision>6</cp:revision>
  <dcterms:created xsi:type="dcterms:W3CDTF">2015-12-04T04:57:00Z</dcterms:created>
  <dcterms:modified xsi:type="dcterms:W3CDTF">2015-12-28T06:45:00Z</dcterms:modified>
</cp:coreProperties>
</file>