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A5" w:rsidRDefault="00FA52A5" w:rsidP="00FA52A5">
      <w:pPr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Конкурс (тендер) № 50324</w:t>
      </w:r>
      <w:r>
        <w:rPr>
          <w:rFonts w:ascii="Arial" w:hAnsi="Arial" w:cs="Arial"/>
          <w:b/>
          <w:bCs/>
          <w:color w:val="000000"/>
          <w:sz w:val="45"/>
          <w:szCs w:val="45"/>
        </w:rPr>
        <w:br/>
      </w:r>
      <w:r>
        <w:rPr>
          <w:rStyle w:val="x-small1"/>
          <w:rFonts w:ascii="Arial" w:hAnsi="Arial" w:cs="Arial"/>
          <w:b/>
          <w:bCs/>
          <w:color w:val="000000"/>
          <w:sz w:val="34"/>
          <w:szCs w:val="34"/>
        </w:rP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«Тюменьэнерго»</w:t>
      </w:r>
      <w:r>
        <w:rPr>
          <w:rFonts w:ascii="Arial" w:hAnsi="Arial" w:cs="Arial"/>
          <w:b/>
          <w:bCs/>
          <w:color w:val="000000"/>
          <w:sz w:val="45"/>
          <w:szCs w:val="45"/>
        </w:rPr>
        <w:t> </w:t>
      </w:r>
      <w:r>
        <w:rPr>
          <w:rStyle w:val="bg1"/>
          <w:rFonts w:ascii="Arial" w:hAnsi="Arial" w:cs="Arial"/>
          <w:b/>
          <w:bCs/>
          <w:sz w:val="34"/>
          <w:szCs w:val="34"/>
        </w:rPr>
        <w:t>(вскрытие конвертов 12.10.2016 в 08:00)</w:t>
      </w:r>
    </w:p>
    <w:p w:rsidR="00FA52A5" w:rsidRDefault="00FA52A5" w:rsidP="00FA52A5">
      <w:pPr>
        <w:pBdr>
          <w:bottom w:val="single" w:sz="12" w:space="4" w:color="F2F0EB"/>
        </w:pBdr>
        <w:spacing w:after="257" w:line="343" w:lineRule="atLeast"/>
        <w:ind w:right="17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  <w:shd w:val="clear" w:color="auto" w:fill="F6F6DA"/>
        </w:rPr>
        <w:t xml:space="preserve">Конкурс успешно объявлен! </w:t>
      </w:r>
      <w:r>
        <w:rPr>
          <w:rFonts w:ascii="Arial" w:hAnsi="Arial" w:cs="Arial"/>
          <w:sz w:val="21"/>
          <w:szCs w:val="21"/>
          <w:shd w:val="clear" w:color="auto" w:fill="F6F6DA"/>
        </w:rPr>
        <w:br/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52A5" w:rsidTr="00FA52A5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52A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52A5" w:rsidRDefault="00FA52A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instrText xml:space="preserve"> HYPERLINK "http://www.b2b-mrsk.ru/firms/aktsionernoe-obshchestvo-energetiki-i-elektrifikatsii-tiumenenergo/247/" </w:instrTex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</w:rPr>
                    <w:t>Акционерное общество энергетики и электрификации "Тюменьэнерго"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628412, Россия, г. Сургут, Тюменская область, ХМАО-Югра л. Университетская, д.4,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21"/>
                      <w:szCs w:val="21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.</w:t>
                  </w:r>
                </w:p>
              </w:tc>
            </w:tr>
            <w:tr w:rsidR="00FA52A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pStyle w:val="1"/>
                          <w:spacing w:after="0" w:line="343" w:lineRule="atLeast"/>
                          <w:rPr>
                            <w:b w:val="0"/>
                            <w:bCs w:val="0"/>
                            <w:sz w:val="21"/>
                            <w:szCs w:val="21"/>
                          </w:rPr>
                        </w:pPr>
                        <w:r>
                          <w:rPr>
                            <w:b w:val="0"/>
                            <w:bCs w:val="0"/>
                            <w:sz w:val="21"/>
                            <w:szCs w:val="21"/>
                          </w:rPr>
                  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«Тюменьэнерго»</w:t>
                        </w:r>
                      </w:p>
                      <w:p w:rsidR="00FA52A5" w:rsidRDefault="00FA52A5">
                        <w:pPr>
                          <w:pStyle w:val="2"/>
                          <w:spacing w:before="0" w:after="0" w:line="343" w:lineRule="atLeast"/>
                          <w:rPr>
                            <w:b w:val="0"/>
                            <w:bCs w:val="0"/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Лот № 1.</w:t>
                        </w:r>
                        <w:r>
                          <w:rPr>
                            <w:b w:val="0"/>
                            <w:bCs w:val="0"/>
                            <w:sz w:val="21"/>
                            <w:szCs w:val="21"/>
                          </w:rPr>
                          <w:t xml:space="preserve"> Поставка светотехнических материалов для нужд филиалов АО «Тюменьэнерго»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 w:rsidP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3150106 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Лампы-светильники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3150109 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Лампы накаливания нормально-осветительные, местного и наружного освещения прочие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3150251 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осветительная производственных помещений, общественных, административных и жилых зданий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3150252 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наружного освещения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3150255 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осветительная бытовая для ламп накаливания</w:t>
                          </w:r>
                        </w:hyperlink>
                      </w:p>
                      <w:p w:rsidR="00FA52A5" w:rsidRDefault="00FA52A5" w:rsidP="00FA52A5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3150106 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Лампы-светильники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3150109 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Лампы накаливания нормально-осветительные, местного и наружного освещения прочие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3150251 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осветительная производственных помещений, общественных, административных и жилых зданий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3150252 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наружного освещения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3150255 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осветительная бытовая для ламп накаливания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3150274 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Выключатели, переключатели малогабаритные</w:t>
                          </w:r>
                        </w:hyperlink>
                      </w:p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a-mor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Показать все (ещё 1) </w:t>
                        </w:r>
                        <w:r>
                          <w:rPr>
                            <w:rStyle w:val="a-more"/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Скрыть 1 категорию 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21.09.2016 09:51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01.12.2016 - 31.05.2017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тел.+7 (3462) 77-64-77, </w:t>
                        </w:r>
                        <w:hyperlink r:id="rId17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http://rosreestr.ru/;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а также родственниками работников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Более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 w:rsidP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КД с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прил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 Светотехника.zip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(9.3 МБ)</w:t>
                        </w:r>
                      </w:p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FA52A5" w:rsidRDefault="00FA52A5" w:rsidP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с НДС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12.10.2016 в 08:00 по московскому времени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01.11.2016 12:00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11.11.2016 12:00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 № 1. 30 068 510,20 руб. (цена с НДС)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52A5" w:rsidRDefault="00FA52A5" w:rsidP="00FA52A5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52A5" w:rsidRDefault="00FA52A5" w:rsidP="00FA52A5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Пройти аккредитацию</w:t>
                          </w:r>
                        </w:hyperlink>
                      </w:p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Дополнительная информация о Конкурсе может быть получена: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факс (3462) 77-66-68,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Руденко Светлана Васильевна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телефон: тел. (3462)77-35-95,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RudenkoS@tesk.te.ru</w:t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Заявка № 4414408</w:t>
                          </w:r>
                        </w:hyperlink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164"/>
                        </w:tblGrid>
                        <w:tr w:rsidR="00FA52A5" w:rsidTr="00FA52A5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A52A5" w:rsidRDefault="00FA52A5">
                              <w:pPr>
                                <w:spacing w:line="343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Извещение [</w:t>
                              </w:r>
                              <w:hyperlink r:id="rId24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</w:rPr>
                                  <w:t>XML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] </w:t>
                              </w:r>
                            </w:p>
                            <w:p w:rsidR="00FA52A5" w:rsidRDefault="00FA52A5">
                              <w:pPr>
                                <w:pStyle w:val="a4"/>
                                <w:spacing w:line="343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Процедура еще не была выгружена.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CC9300"/>
                                  <w:sz w:val="21"/>
                                  <w:szCs w:val="21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A52A5" w:rsidRDefault="00FA52A5">
                              <w:pPr>
                                <w:spacing w:line="343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Протоколы</w:t>
                              </w:r>
                            </w:p>
                            <w:p w:rsidR="00FA52A5" w:rsidRDefault="00FA52A5">
                              <w:pPr>
                                <w:pStyle w:val="gray-text"/>
                                <w:spacing w:line="343" w:lineRule="atLeast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21.09.2016 09:49, </w:t>
                        </w:r>
                        <w:hyperlink r:id="rId2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A52A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A52A5" w:rsidRDefault="00FA52A5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6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A52A5" w:rsidRDefault="00FA52A5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FA52A5" w:rsidRDefault="00FA52A5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FA52A5" w:rsidRDefault="00FA52A5" w:rsidP="00FA52A5"/>
    <w:sectPr w:rsidR="00CE6425" w:rsidRPr="00FA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0739E"/>
    <w:multiLevelType w:val="multilevel"/>
    <w:tmpl w:val="A4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5276F"/>
    <w:multiLevelType w:val="multilevel"/>
    <w:tmpl w:val="18C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9"/>
    <w:rsid w:val="002B7FFA"/>
    <w:rsid w:val="00364F49"/>
    <w:rsid w:val="008E2D6F"/>
    <w:rsid w:val="00DD1E8F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E239A0B-A9FF-42F7-B98F-9E9A95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E2D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D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E2D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E2D6F"/>
    <w:rPr>
      <w:sz w:val="18"/>
      <w:szCs w:val="18"/>
    </w:rPr>
  </w:style>
  <w:style w:type="character" w:customStyle="1" w:styleId="bg1">
    <w:name w:val="bg1"/>
    <w:basedOn w:val="a0"/>
    <w:rsid w:val="008E2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2D6F"/>
  </w:style>
  <w:style w:type="character" w:customStyle="1" w:styleId="floathint-marker1">
    <w:name w:val="floathint-marker1"/>
    <w:basedOn w:val="a0"/>
    <w:rsid w:val="008E2D6F"/>
    <w:rPr>
      <w:vanish w:val="0"/>
      <w:webHidden w:val="0"/>
      <w:specVanish w:val="0"/>
    </w:rPr>
  </w:style>
  <w:style w:type="character" w:customStyle="1" w:styleId="aux1">
    <w:name w:val="aux1"/>
    <w:basedOn w:val="a0"/>
    <w:rsid w:val="008E2D6F"/>
    <w:rPr>
      <w:color w:val="006600"/>
    </w:rPr>
  </w:style>
  <w:style w:type="character" w:customStyle="1" w:styleId="gray-text1">
    <w:name w:val="gray-text1"/>
    <w:basedOn w:val="a0"/>
    <w:rsid w:val="008E2D6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D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D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FA52A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a-more">
    <w:name w:val="a-more"/>
    <w:basedOn w:val="a0"/>
    <w:rsid w:val="00FA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29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54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01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150252&amp;open=1" TargetMode="External"/><Relationship Id="rId13" Type="http://schemas.openxmlformats.org/officeDocument/2006/relationships/hyperlink" Target="http://www.b2b-mrsk.ru/market/list_tenders.html?all=0&amp;cat_id=43150252&amp;open=1" TargetMode="External"/><Relationship Id="rId18" Type="http://schemas.openxmlformats.org/officeDocument/2006/relationships/hyperlink" Target="http://www.b2b-mrsk.ru/download.html?file=file%2F95642627.zip&amp;title=%D0%9A%D0%94+%D1%81+%D0%BF%D1%80%D0%B8%D0%BB+%D0%A1%D0%B2%D0%B5%D1%82%D0%BE%D1%82%D0%B5%D1%85%D0%BD%D0%B8%D0%BA%D0%B0.zip" TargetMode="External"/><Relationship Id="rId26" Type="http://schemas.openxmlformats.org/officeDocument/2006/relationships/hyperlink" Target="http://www.b2b-mrsk.ru/market/view_tender.html?id=50324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list_tenders.html?all=0&amp;cat_id=43150251&amp;open=1" TargetMode="External"/><Relationship Id="rId12" Type="http://schemas.openxmlformats.org/officeDocument/2006/relationships/hyperlink" Target="http://www.b2b-mrsk.ru/market/list_tenders.html?all=0&amp;cat_id=43150251&amp;open=1" TargetMode="External"/><Relationship Id="rId17" Type="http://schemas.openxmlformats.org/officeDocument/2006/relationships/hyperlink" Target="mailto:MezheninaN@id.te.ru" TargetMode="External"/><Relationship Id="rId25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324" TargetMode="External"/><Relationship Id="rId20" Type="http://schemas.openxmlformats.org/officeDocument/2006/relationships/hyperlink" Target="http://www.b2b-mrsk.ru/market/view_tender.html?id=50324&amp;action=signed_doc&amp;key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150109&amp;open=1" TargetMode="External"/><Relationship Id="rId11" Type="http://schemas.openxmlformats.org/officeDocument/2006/relationships/hyperlink" Target="http://www.b2b-mrsk.ru/market/list_tenders.html?all=0&amp;cat_id=43150109&amp;open=1" TargetMode="External"/><Relationship Id="rId24" Type="http://schemas.openxmlformats.org/officeDocument/2006/relationships/hyperlink" Target="http://www.b2b-mrsk.ru/market/view_tender.html?id=50324&amp;zgr=get_xml" TargetMode="External"/><Relationship Id="rId5" Type="http://schemas.openxmlformats.org/officeDocument/2006/relationships/hyperlink" Target="http://www.b2b-mrsk.ru/market/list_tenders.html?all=0&amp;cat_id=43150106&amp;open=1" TargetMode="External"/><Relationship Id="rId15" Type="http://schemas.openxmlformats.org/officeDocument/2006/relationships/hyperlink" Target="http://www.b2b-mrsk.ru/market/list_tenders.html?all=0&amp;cat_id=43150274&amp;open=1" TargetMode="External"/><Relationship Id="rId23" Type="http://schemas.openxmlformats.org/officeDocument/2006/relationships/hyperlink" Target="http://www.b2b-mrsk.ru/summaries/view_gkpz.html?id=44144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_tenders.html?all=0&amp;cat_id=43150106&amp;open=1" TargetMode="External"/><Relationship Id="rId19" Type="http://schemas.openxmlformats.org/officeDocument/2006/relationships/hyperlink" Target="http://www.b2b-mrsk.ru/market/edit_tender.html?id=5032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43150255&amp;open=1" TargetMode="External"/><Relationship Id="rId14" Type="http://schemas.openxmlformats.org/officeDocument/2006/relationships/hyperlink" Target="http://www.b2b-mrsk.ru/market/list_tenders.html?all=0&amp;cat_id=43150255&amp;open=1" TargetMode="External"/><Relationship Id="rId22" Type="http://schemas.openxmlformats.org/officeDocument/2006/relationships/hyperlink" Target="https://www.b2b-center.ru/personal/payment_docs.html?type=guarantee_doc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2496</Words>
  <Characters>14232</Characters>
  <Application>Microsoft Office Word</Application>
  <DocSecurity>0</DocSecurity>
  <Lines>118</Lines>
  <Paragraphs>33</Paragraphs>
  <ScaleCrop>false</ScaleCrop>
  <Company>te</Company>
  <LinksUpToDate>false</LinksUpToDate>
  <CharactersWithSpaces>16695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Дурасова Нина Ивановна</cp:lastModifiedBy>
  <cp:revision>3</cp:revision>
  <dcterms:created xsi:type="dcterms:W3CDTF">2016-09-07T12:42:00Z</dcterms:created>
  <dcterms:modified xsi:type="dcterms:W3CDTF">2016-09-21T06:55:00Z</dcterms:modified>
</cp:coreProperties>
</file>