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1A" w:rsidRPr="009D211A" w:rsidRDefault="009D211A" w:rsidP="009D211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D211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895838</w:t>
      </w:r>
      <w:r w:rsidRPr="009D211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D211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научно-исследовательской работы на тему «Проведение научных исследований и разработка унифицированной методики оценки эффективности инновационных проектов с учётом отраслевой...</w:t>
      </w:r>
    </w:p>
    <w:p w:rsidR="009D211A" w:rsidRPr="009D211A" w:rsidRDefault="009D211A" w:rsidP="009D211A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21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13.10.2017 в 16:45 по московскому времени</w:t>
      </w:r>
      <w:r w:rsidRPr="009D211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2 часа, 2 минуты и 2 секунды) </w:t>
      </w:r>
      <w:r w:rsidRPr="009D211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D211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D211A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D211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D21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D211A" w:rsidRPr="009D211A" w:rsidTr="009D211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D211A" w:rsidRPr="009D211A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211A" w:rsidRPr="009D211A" w:rsidRDefault="009D211A" w:rsidP="009D211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9D21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научно-исследовательской работы на тему «Проведение научных исследований и разработка унифицированной методики оценки эффективности инновационных проектов с учётом отраслевой спец... Развернуть </w:t>
                  </w:r>
                </w:p>
                <w:p w:rsidR="009D211A" w:rsidRPr="009D211A" w:rsidRDefault="009D211A" w:rsidP="009D211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D21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научно-исследовательской работы на тему «Проведение научных исследований и разработка унифицированной методики оценки эффективности инновационных проектов с учётом отраслевой специфики электроэнергетики»</w:t>
                  </w:r>
                  <w:r w:rsidRPr="009D21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научно-исследовательской работы на тему «Проведение научных исследований и разработка унифицированной методики оценки эффективности инновационных проектов с учётом отраслевой специфики электроэнергетики»</w:t>
                  </w:r>
                  <w:r w:rsidRPr="009D211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D211A" w:rsidRPr="009D211A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7310021 </w:t>
                        </w:r>
                        <w:hyperlink r:id="rId5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Интеллектуальная продукция в области создания материалов</w:t>
                          </w:r>
                        </w:hyperlink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7310028 </w:t>
                        </w:r>
                        <w:hyperlink r:id="rId6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Интеллектуальная продукция в области энергосбережения</w:t>
                          </w:r>
                        </w:hyperlink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7310029 </w:t>
                        </w:r>
                        <w:hyperlink r:id="rId7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Интеллектуальная продукция в области технических наук и технологий прочая</w:t>
                          </w:r>
                        </w:hyperlink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72.19.29.000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Услуги, связанные с научными исследованиями и экспериментальными разработками в области технических наук в области технологий, прочие, кроме биотехнологии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72.19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Научные исследования и разработки в области естественных и технических наук прочие 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7 674 147,46 руб. (цена с НДС)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7 674 147,46 руб. (цена с НДС)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28.09.2017 14:29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13.10.2017 16:45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28.09.2017 14:32, </w:t>
                        </w:r>
                        <w:hyperlink r:id="rId9" w:tgtFrame="_blank" w:tooltip="Отправить личное сообщение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7830515</w:t>
                          </w:r>
                        </w:hyperlink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4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892 плана закупок на 2017 год</w:t>
                          </w:r>
                        </w:hyperlink>
                      </w:p>
                    </w:tc>
                  </w:tr>
                </w:tbl>
                <w:p w:rsidR="009D211A" w:rsidRPr="009D211A" w:rsidRDefault="009D211A" w:rsidP="009D211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D211A" w:rsidRPr="009D211A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211A" w:rsidRPr="009D211A" w:rsidRDefault="009D211A" w:rsidP="009D211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D21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D211A" w:rsidRPr="009D211A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9D211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9D211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D211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D211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D211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D21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(38.2 МБ)</w:t>
                        </w:r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9D21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Конкурсной документации «Проект договора», раздел 4 «Стоимость работы и порядок расчётов».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Текущие платежи по этапам и окончательный расчет осуществляются Заказчиком за фактически выполненную и принятую Заказчиком работу, в течение 10 рабочих дней с даты подписания последней из сторон акта сдачи-приемки выполненной работы (Приложение 2 к ЗД).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Место, условия, сроки (периоды) оказания услуг – в соответствии с Техническим заданием (Приложение 1 к КД).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Работа должна быть выполнена в два этапа. Срок выполнения этапа № 1 – по 29.12.2017. Срок выполнения этапа № 2 – не позднее 31.07.2018. Область применения результатов работы, этапы выполнения, последовательность действий при выполнении работы, содержание этапов выполнения работы, объём, технические параметры, требования к выполняемой работе и оформлению результатов работы, перечень и комплектность результатов работы, подлежащих приёмке Заказчиком – в соответствии с Техническим заданием (Приложение 1 к ЗД).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01.11.2017 12:00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12:00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9D211A" w:rsidRPr="009D21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9D21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9D211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D21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D211A" w:rsidRPr="009D211A" w:rsidRDefault="009D211A" w:rsidP="009D21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9D21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D21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D211A" w:rsidRPr="009D211A" w:rsidRDefault="009D211A" w:rsidP="009D211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D211A" w:rsidRPr="009D211A" w:rsidRDefault="009D211A" w:rsidP="009D21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A7A87" w:rsidRDefault="009D211A"/>
    <w:sectPr w:rsidR="007A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575297B"/>
    <w:multiLevelType w:val="multilevel"/>
    <w:tmpl w:val="060406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1A"/>
    <w:rsid w:val="009D211A"/>
    <w:rsid w:val="00B800B2"/>
    <w:rsid w:val="00F0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41DB1-C68B-42B6-BA21-ABD3964E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1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1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D211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D211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9D211A"/>
    <w:rPr>
      <w:sz w:val="18"/>
      <w:szCs w:val="18"/>
    </w:rPr>
  </w:style>
  <w:style w:type="character" w:customStyle="1" w:styleId="imp2">
    <w:name w:val="imp2"/>
    <w:basedOn w:val="a0"/>
    <w:rsid w:val="009D211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D211A"/>
  </w:style>
  <w:style w:type="character" w:customStyle="1" w:styleId="ellipsis2">
    <w:name w:val="ellipsis2"/>
    <w:basedOn w:val="a0"/>
    <w:rsid w:val="009D211A"/>
  </w:style>
  <w:style w:type="character" w:customStyle="1" w:styleId="a-more">
    <w:name w:val="a-more"/>
    <w:basedOn w:val="a0"/>
    <w:rsid w:val="009D211A"/>
  </w:style>
  <w:style w:type="character" w:customStyle="1" w:styleId="a-less">
    <w:name w:val="a-less"/>
    <w:basedOn w:val="a0"/>
    <w:rsid w:val="009D211A"/>
  </w:style>
  <w:style w:type="character" w:customStyle="1" w:styleId="userlinkmenu">
    <w:name w:val="userlink_menu"/>
    <w:basedOn w:val="a0"/>
    <w:rsid w:val="009D211A"/>
  </w:style>
  <w:style w:type="character" w:customStyle="1" w:styleId="floathint-marker1">
    <w:name w:val="floathint-marker1"/>
    <w:basedOn w:val="a0"/>
    <w:rsid w:val="009D211A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9D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760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0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5838&amp;switch_price_both_view=1" TargetMode="External"/><Relationship Id="rId13" Type="http://schemas.openxmlformats.org/officeDocument/2006/relationships/hyperlink" Target="http://www.b2b-mrsk.ru/personal/view_gkpz.html?id=7830515" TargetMode="External"/><Relationship Id="rId18" Type="http://schemas.openxmlformats.org/officeDocument/2006/relationships/hyperlink" Target="http://www.b2b-mrsk.ru/market/view.html?id=895838&amp;action=signed_doc&amp;key=auction_docs" TargetMode="External"/><Relationship Id="rId26" Type="http://schemas.openxmlformats.org/officeDocument/2006/relationships/hyperlink" Target="http://www.b2b-mrsk.ru/market/procedure_subscription.html?popup=1&amp;action=subscribe&amp;lot_type=4&amp;proc_id=895838&amp;hash=d1ab93e1b71ae7ff12502811a9610aa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895838&amp;action=delete" TargetMode="External"/><Relationship Id="rId7" Type="http://schemas.openxmlformats.org/officeDocument/2006/relationships/hyperlink" Target="http://www.b2b-mrsk.ru/market/list.html?all=0&amp;bookmarks=0&amp;cat_id=117310029&amp;type=4" TargetMode="Externa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market/edit.html?id=895838&amp;action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3197445.zip&amp;title=%D0%B7%D0%B4.zip" TargetMode="External"/><Relationship Id="rId20" Type="http://schemas.openxmlformats.org/officeDocument/2006/relationships/hyperlink" Target="http://www.b2b-mrsk.ru/market/edit.html?id=895838&amp;action=edi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17310028&amp;type=4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hyperlink" Target="http://www.b2b-mrsk.ru/market/view.html?id=895838&amp;action=fas_action&amp;fas_trading_action=stop" TargetMode="External"/><Relationship Id="rId5" Type="http://schemas.openxmlformats.org/officeDocument/2006/relationships/hyperlink" Target="http://www.b2b-mrsk.ru/market/list.html?all=0&amp;bookmarks=0&amp;cat_id=117310021&amp;type=4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89583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895838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895838&amp;action=gkpz_fields&amp;back_url=%2Fmarket%2Fview.html%3Fid%3D895838&amp;gkpz_trade_id=117935" TargetMode="External"/><Relationship Id="rId22" Type="http://schemas.openxmlformats.org/officeDocument/2006/relationships/hyperlink" Target="http://www.b2b-mrsk.ru/market/view.html?id=895838&amp;action=cancel" TargetMode="External"/><Relationship Id="rId27" Type="http://schemas.openxmlformats.org/officeDocument/2006/relationships/hyperlink" Target="http://www.b2b-mrsk.ru/market/procedure_subscription.html?popup=1&amp;action=unsubscribe&amp;lot_type=4&amp;proc_id=895838&amp;hash=d1ab93e1b71ae7ff12502811a9610a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Заремба Василий Вадимович</dc:creator>
  <cp:keywords/>
  <dc:description/>
  <cp:lastModifiedBy>Заремба Василий Вадимович</cp:lastModifiedBy>
  <cp:revision>1</cp:revision>
  <cp:lastPrinted>2017-09-28T11:43:00Z</cp:lastPrinted>
  <dcterms:created xsi:type="dcterms:W3CDTF">2017-09-28T11:42:00Z</dcterms:created>
  <dcterms:modified xsi:type="dcterms:W3CDTF">2017-09-28T11:43:00Z</dcterms:modified>
</cp:coreProperties>
</file>