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9A9" w:rsidRPr="00F859A9" w:rsidRDefault="00F859A9" w:rsidP="00F859A9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F859A9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48039 </w:t>
      </w:r>
      <w:r w:rsidRPr="00F859A9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24.02.2016 в 07:00)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59A9" w:rsidRPr="00F859A9" w:rsidTr="00F859A9">
        <w:trPr>
          <w:tblCellSpacing w:w="0" w:type="dxa"/>
        </w:trPr>
        <w:tc>
          <w:tcPr>
            <w:tcW w:w="0" w:type="auto"/>
            <w:hideMark/>
          </w:tcPr>
          <w:p w:rsidR="00F859A9" w:rsidRPr="00F859A9" w:rsidRDefault="00F859A9" w:rsidP="00F859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859A9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F859A9" w:rsidRPr="00F859A9" w:rsidRDefault="00F859A9" w:rsidP="00F859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F859A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F859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F859A9" w:rsidRPr="00F859A9" w:rsidRDefault="00F859A9" w:rsidP="00F859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F859A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F859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859A9" w:rsidRPr="00F859A9" w:rsidRDefault="00F859A9" w:rsidP="00F859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F859A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F859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859A9" w:rsidRPr="00F859A9" w:rsidRDefault="00F859A9" w:rsidP="00F859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F859A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F859A9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F859A9" w:rsidRPr="00F859A9" w:rsidRDefault="00F859A9" w:rsidP="00F859A9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F859A9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F859A9" w:rsidRPr="00F859A9" w:rsidRDefault="00F859A9" w:rsidP="00F859A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59A9" w:rsidRPr="00F859A9" w:rsidTr="00F859A9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859A9" w:rsidRPr="00F859A9" w:rsidRDefault="00F859A9" w:rsidP="00F859A9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9" w:history="1">
              <w:r w:rsidRPr="00F859A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Акционерное общество энергетики и электрификации "</w:t>
              </w:r>
              <w:proofErr w:type="spellStart"/>
              <w:r w:rsidRPr="00F859A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Тюменьэнерго</w:t>
              </w:r>
              <w:proofErr w:type="spellEnd"/>
              <w:r w:rsidRPr="00F859A9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F859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 xml:space="preserve">, 628412, Россия, г. Сургут, Тюменская область, ХМАО-Югра л. Университетская, д.4, </w:t>
            </w:r>
            <w:r w:rsidRPr="00F859A9">
              <w:rPr>
                <w:rFonts w:ascii="Arial" w:eastAsia="Times New Roman" w:hAnsi="Arial" w:cs="Arial"/>
                <w:b/>
                <w:bCs/>
                <w:color w:val="333333"/>
                <w:sz w:val="18"/>
                <w:szCs w:val="18"/>
                <w:lang w:eastAsia="ru-RU"/>
              </w:rPr>
              <w:t>приглашает принять участие в процедуре (тендере)</w:t>
            </w:r>
            <w:r w:rsidRPr="00F859A9"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  <w:t>.</w:t>
            </w:r>
          </w:p>
        </w:tc>
      </w:tr>
      <w:tr w:rsidR="00F859A9" w:rsidRPr="00F859A9" w:rsidTr="00F859A9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2341"/>
              <w:gridCol w:w="6986"/>
            </w:tblGrid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комплексному обследованию и техническому освидетельствованию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ЗиС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филиалов АО «</w:t>
                  </w:r>
                  <w:proofErr w:type="spellStart"/>
                  <w:proofErr w:type="gram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r w:rsidRPr="00F859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Лот</w:t>
                  </w:r>
                  <w:proofErr w:type="gramEnd"/>
                  <w:r w:rsidRPr="00F859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 xml:space="preserve"> № 1.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Выполнение работ по комплексному обследованию и техническому освидетельствованию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ЗиС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филиалов АО «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7422090 </w:t>
                  </w:r>
                  <w:hyperlink r:id="rId10" w:history="1">
                    <w:r w:rsidRPr="00F859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Услуги по технической проверке и анализу прочие</w:t>
                    </w:r>
                  </w:hyperlink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публикации: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02.02.2016 13:57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01.04.2016 - 30.09.2016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Почтовый адрес заказчика: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 л. Университетская, д.4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Местонахождение заказчика: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F859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тел.+7 (3462) 77-64-77, </w:t>
                  </w:r>
                  <w:hyperlink r:id="rId12" w:history="1">
                    <w:r w:rsidRPr="00F859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Назначена приказом АО "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от 16.07.2015 № 306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Участник должен обладать гражданской правоспособностью в полном объеме для заключения и исполнения Договора;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Наличие опыта работ по проведению комплексных обследований и технических освидетельствований строительных конструкций, зданий и сооружений не менее 3-х лет.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•Участник должен иметь устойчивое финансовое состояние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Показатель финансовой устойчивости стоимость чистых активов (СЧА) должен иметь значение &gt;0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Показатель финансовой устойчивости коэффициент соизмеримости (КСВ) должен иметь значение ≥ 0,5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кадровыми ресурсами в соответствии с требованиями п. 31.3 Информационной карты Конкурсной документации;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 должен обладать необходимыми материально-техническими ресурсами в соответствии с требованиями п. 31.4 Информационной карты Конкурсной документации;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конкурса желательно иметь опыт выполнения аналогичных договоров в соответствии с предметом закупки за последние 3 года 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Техническое предложение должно соответствовать требованиям Заказчика;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Работы/услуги/поставки, выполняемые субподрядчиками/соисполнителями/ субпоставщиками не должны превышать 50% от общего объема работ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Отсутствие за последние 3 (три) года, предшествующих дате проведения отборочного этапа по данной закупочной процедуре, фактов одностороннего отказа АО «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 от исполнения заключенного(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Участником закупки договора(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факта одностороннего отказа Участника, не связанного с виновными действиями АО "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", от исполнения заключенного(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ых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 с АО "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договора (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ов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• Требования к благонадежности Участника, членам коллективного Участника, субподрядчика (соисполнителя/субпоставщика)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а) Участник должен дать согласие на проведение проверки благонадежности Службой экономической безопасности АО «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в) деятельность Участника должна быть безубыточной за последний завершенный год;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г) экономическая деятельность Участника не должна быть приостановлена в административном порядке;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д) Участник не должен иметь задолженность по уплате налогов;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е) на имущество Участника не должен быть наложен арест;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а также родственниками работников ПАО «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», ДЗО (ВЗО) ПАО «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Россети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»;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к) Участник не должен быть аффилирован к другим Участникам закупки;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л) отсутствие у АО "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м) отсутствие сведений о предстоящем исключении контрагента из ЕГРЮЛ/ЕГРИП;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н) отсутствие фактов предоставления Участником недостоверных сведений и документов в рамках закупочной процедуры;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 (СЭБ АО "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proofErr w:type="gram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")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Более</w:t>
                  </w:r>
                  <w:proofErr w:type="gram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3" w:tgtFrame="_blank" w:history="1">
                    <w:r w:rsidRPr="00F859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 xml:space="preserve">Скачать файл </w:t>
                    </w:r>
                    <w:r w:rsidRPr="00F859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ОК_0090.7z</w:t>
                    </w:r>
                  </w:hyperlink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(31.8 МБ)</w:t>
                  </w:r>
                </w:p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4" w:history="1">
                    <w:r w:rsidRPr="00F859A9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Редактировать конкурсную документацию</w:t>
                    </w:r>
                  </w:hyperlink>
                </w:p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15" w:tgtFrame="signature" w:history="1">
                    <w:r w:rsidRPr="00F859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Подписана ЭП</w:t>
                    </w:r>
                  </w:hyperlink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Финансовое обеспечение участия в процедуре закупки в форме задатка в размере не менее 3% от начальной цены лота (с учетом налогов</w:t>
                  </w:r>
                  <w:proofErr w:type="gram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).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Задаток</w:t>
                  </w:r>
                  <w:proofErr w:type="gram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должен быть зачислен на расчетный счет Заказчика до момента окончания срока подачи заявок на участие в процедуре закупки. В противном случае задаток считается </w:t>
                  </w:r>
                  <w:proofErr w:type="gram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невнесенным</w:t>
                  </w:r>
                  <w:proofErr w:type="gram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и такая заявка отклоняется от дальнейшего рассмотрения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Конкурсные заявки: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Цена с НДС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вскрытия конвертов: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Вскрытие конвертов с заявками состоится на сайте системы электронных торгов группы B2B-Center (www.b2b-center.ru).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окончания подачи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Вскрытие конвертов с заявками состоится </w:t>
                  </w:r>
                  <w:r w:rsidRPr="00F859A9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24.02.2016 в 07:00 по московскому времени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рассмотрения заявок: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15.03.2016 12:00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рассмотрения заявок: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и время подведения итогов: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25.03.2016 12:00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Место подведения итогов: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628408, Россия, г. Сургут, Тюменская область, ХМАО-Югра, ул. Университетская, д.4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Критерии выбора победителя и сроки заключения договора: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Конкурсная комиссия на своем заседании определяет Победителя Конкурса как Участника, Конкурсная заявка которого заняла первое место в итоговой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Договор заключается каждым филиалом отдельно в срок не ранее чем через десять календарных дней, но не более двадцати рабочих дней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Договоры должны быть заключены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Лот № 1. 23 766 902,98 (цена с НДС)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Переторжка: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Организатор конкурса имеет право воспользоваться правом на проведение переторжки.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Поставщик не должен находиться в реестре недобросовестных поставщиков: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Обеспечение исполнения обязательств по договору: в форме финансового обеспечения (перечисление денежных средств) в размере не менее 3% от суммы договора с учетом налогов.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Информация о закупке размещена на Официальном сайте РФ – www.zakupki.gov.ru, на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электронно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ранжировке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, прохождения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– подтверждения его соответствия квалификационным требованиям.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проводится по критериям, указанным в Конкурсной документации.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Постквалификация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проводиться как по всем критериям, так и выборочно. Отказ Участника от проведения 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постквалификации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может расцениваться конкурсной комиссией как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предоставление заведомо ложной информации. Заявка участника конкурса, не отвечающего требованиям, будет отклонена.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Дополнительная информация о Конкурсе может быть получена: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по организационным вопросам: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Меженина Наталья Михайловна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 8(3462) 77-64-77,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факс 8(3462) 77-66-68,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е-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MezheninaN@id.te.ru;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по техническим вопросам: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Цуркан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Наталья Владимировна,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 xml:space="preserve">тел.: 8(3462) 77-67-89,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e-</w:t>
                  </w:r>
                  <w:proofErr w:type="spellStart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mail</w:t>
                  </w:r>
                  <w:proofErr w:type="spellEnd"/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: TsurkanN@id.te.ru</w:t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lastRenderedPageBreak/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w:history="1">
                    <w:r w:rsidRPr="00F859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628412, Россия, г. Сургут, Тюменская область, ХМАО-Югра л. Университетская, д.4</w:t>
                    </w:r>
                  </w:hyperlink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</w:t>
                  </w: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pict/>
                  </w: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Выгрузка на ОС: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472"/>
                    <w:gridCol w:w="3424"/>
                  </w:tblGrid>
                  <w:tr w:rsidR="00F859A9" w:rsidRPr="00F859A9">
                    <w:trPr>
                      <w:tblCellSpacing w:w="15" w:type="dxa"/>
                    </w:trPr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859A9" w:rsidRPr="00F859A9" w:rsidRDefault="00F859A9" w:rsidP="00F859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F859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Извещение [</w:t>
                        </w:r>
                        <w:hyperlink r:id="rId16" w:history="1">
                          <w:r w:rsidRPr="00F859A9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XML</w:t>
                          </w:r>
                        </w:hyperlink>
                        <w:r w:rsidRPr="00F859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859A9" w:rsidRPr="00F859A9" w:rsidRDefault="00F859A9" w:rsidP="00F859A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b/>
                            <w:bCs/>
                            <w:color w:val="006600"/>
                            <w:sz w:val="18"/>
                            <w:szCs w:val="18"/>
                            <w:lang w:eastAsia="ru-RU"/>
                          </w:rPr>
                          <w:t>Выгружено</w:t>
                        </w:r>
                        <w:r w:rsidRPr="00F859A9">
                          <w:rPr>
                            <w:rFonts w:ascii="Arial" w:eastAsia="Times New Roman" w:hAnsi="Arial" w:cs="Arial"/>
                            <w:color w:val="006600"/>
                            <w:sz w:val="18"/>
                            <w:szCs w:val="18"/>
                            <w:lang w:eastAsia="ru-RU"/>
                          </w:rPr>
                          <w:br/>
                          <w:t>02.02.2016 14:00:17 (версия 1)</w:t>
                        </w:r>
                        <w:r w:rsidRPr="00F859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F859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[</w:t>
                        </w:r>
                        <w:hyperlink r:id="rId17" w:history="1">
                          <w:r w:rsidRPr="00F859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Выгрузить повторно</w:t>
                          </w:r>
                        </w:hyperlink>
                        <w:r w:rsidRPr="00F859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] </w:t>
                        </w:r>
                      </w:p>
                      <w:p w:rsidR="00F859A9" w:rsidRPr="00F859A9" w:rsidRDefault="00F859A9" w:rsidP="00F859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Номер извещения на ОС:</w:t>
                        </w:r>
                      </w:p>
                      <w:p w:rsidR="00F859A9" w:rsidRPr="00F859A9" w:rsidRDefault="00F859A9" w:rsidP="00F859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31603272015 [</w:t>
                        </w:r>
                        <w:hyperlink w:history="1">
                          <w:r w:rsidRPr="00F859A9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F859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]</w:t>
                        </w:r>
                      </w:p>
                      <w:p w:rsidR="00F859A9" w:rsidRPr="00F859A9" w:rsidRDefault="00F859A9" w:rsidP="00F859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Пример: 31300123456 </w:t>
                        </w:r>
                      </w:p>
                      <w:p w:rsidR="00F859A9" w:rsidRPr="00F859A9" w:rsidRDefault="00F859A9" w:rsidP="00F859A9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F859A9" w:rsidRPr="00F859A9" w:rsidRDefault="00F859A9" w:rsidP="00F859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pt" o:ole="">
                              <v:imagedata r:id="rId18" o:title=""/>
                            </v:shape>
                            <w:control r:id="rId19" w:name="DefaultOcxName" w:shapeid="_x0000_i1037"/>
                          </w:object>
                        </w:r>
                        <w:r w:rsidRPr="00F859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6" type="#_x0000_t75" style="width:1in;height:18pt" o:ole="">
                              <v:imagedata r:id="rId20" o:title=""/>
                            </v:shape>
                            <w:control r:id="rId21" w:name="DefaultOcxName1" w:shapeid="_x0000_i1036"/>
                          </w:object>
                        </w:r>
                        <w:r w:rsidRPr="00F859A9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5" type="#_x0000_t75" style="width:54pt;height:22.5pt" o:ole="">
                              <v:imagedata r:id="rId22" o:title=""/>
                            </v:shape>
                            <w:control r:id="rId23" w:name="DefaultOcxName2" w:shapeid="_x0000_i1035"/>
                          </w:object>
                        </w:r>
                      </w:p>
                      <w:p w:rsidR="00F859A9" w:rsidRPr="00F859A9" w:rsidRDefault="00F859A9" w:rsidP="00F859A9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F859A9" w:rsidRPr="00F859A9" w:rsidRDefault="00F859A9" w:rsidP="00F859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3750" w:type="dxa"/>
                        <w:tcMar>
                          <w:top w:w="45" w:type="dxa"/>
                          <w:left w:w="45" w:type="dxa"/>
                          <w:bottom w:w="45" w:type="dxa"/>
                          <w:right w:w="45" w:type="dxa"/>
                        </w:tcMar>
                        <w:hideMark/>
                      </w:tcPr>
                      <w:p w:rsidR="00F859A9" w:rsidRPr="00F859A9" w:rsidRDefault="00F859A9" w:rsidP="00F859A9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Протоколы</w:t>
                        </w:r>
                      </w:p>
                      <w:p w:rsidR="00F859A9" w:rsidRPr="00F859A9" w:rsidRDefault="00F859A9" w:rsidP="00F859A9">
                        <w:pPr>
                          <w:spacing w:before="100" w:beforeAutospacing="1" w:after="100" w:afterAutospacing="1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F859A9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Протоколы отсутствуют</w:t>
                        </w:r>
                      </w:p>
                    </w:tc>
                  </w:tr>
                </w:tbl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E9E9E9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27.01.2016 07:50, </w:t>
                  </w:r>
                  <w:hyperlink r:id="rId24" w:tgtFrame="_blank" w:tooltip="Отправить личное сообщение" w:history="1">
                    <w:r w:rsidRPr="00F859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Меженина Наталья Михайловна</w:t>
                    </w:r>
                  </w:hyperlink>
                </w:p>
              </w:tc>
            </w:tr>
            <w:tr w:rsidR="00F859A9" w:rsidRPr="00F859A9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F859A9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F859A9" w:rsidRPr="00F859A9" w:rsidRDefault="00F859A9" w:rsidP="00F859A9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25" w:tgtFrame="signature" w:history="1">
                    <w:r w:rsidRPr="00F859A9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Подписано ЭП</w:t>
                    </w:r>
                  </w:hyperlink>
                </w:p>
              </w:tc>
            </w:tr>
          </w:tbl>
          <w:p w:rsidR="00F859A9" w:rsidRPr="00F859A9" w:rsidRDefault="00F859A9" w:rsidP="00F859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CE6425" w:rsidRDefault="00F859A9">
      <w:bookmarkStart w:id="0" w:name="_GoBack"/>
      <w:bookmarkEnd w:id="0"/>
    </w:p>
    <w:sectPr w:rsidR="00CE6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D8F"/>
    <w:rsid w:val="002B7FFA"/>
    <w:rsid w:val="00322D8F"/>
    <w:rsid w:val="00DD1E8F"/>
    <w:rsid w:val="00F8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592BDA-6370-4F2D-AEEF-B7EA2207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859A9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59A9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859A9"/>
    <w:rPr>
      <w:b/>
      <w:bCs/>
    </w:rPr>
  </w:style>
  <w:style w:type="paragraph" w:styleId="a4">
    <w:name w:val="Normal (Web)"/>
    <w:basedOn w:val="a"/>
    <w:uiPriority w:val="99"/>
    <w:semiHidden/>
    <w:unhideWhenUsed/>
    <w:rsid w:val="00F8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g1">
    <w:name w:val="bg1"/>
    <w:basedOn w:val="a0"/>
    <w:rsid w:val="00F859A9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F859A9"/>
  </w:style>
  <w:style w:type="character" w:customStyle="1" w:styleId="aux1">
    <w:name w:val="aux1"/>
    <w:basedOn w:val="a0"/>
    <w:rsid w:val="00F859A9"/>
    <w:rPr>
      <w:color w:val="006600"/>
    </w:rPr>
  </w:style>
  <w:style w:type="character" w:customStyle="1" w:styleId="gray-text">
    <w:name w:val="gray-text"/>
    <w:basedOn w:val="a0"/>
    <w:rsid w:val="00F859A9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859A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859A9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859A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859A9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gray-text1">
    <w:name w:val="gray-text1"/>
    <w:basedOn w:val="a"/>
    <w:rsid w:val="00F859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2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8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824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1672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472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51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86756">
              <w:marLeft w:val="0"/>
              <w:marRight w:val="15"/>
              <w:marTop w:val="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23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8039&amp;show=statistics" TargetMode="External"/><Relationship Id="rId13" Type="http://schemas.openxmlformats.org/officeDocument/2006/relationships/hyperlink" Target="http://www.b2b-mrsk.ru/download.html?file=file%2F43469496.7z&amp;title=%D0%9E%D0%9A_0090.7z" TargetMode="External"/><Relationship Id="rId18" Type="http://schemas.openxmlformats.org/officeDocument/2006/relationships/image" Target="media/image1.wmf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control" Target="activeX/activeX2.xml"/><Relationship Id="rId7" Type="http://schemas.openxmlformats.org/officeDocument/2006/relationships/hyperlink" Target="http://www.b2b-mrsk.ru/market/edit_tender.html?id=48039&amp;action=send_letters" TargetMode="External"/><Relationship Id="rId12" Type="http://schemas.openxmlformats.org/officeDocument/2006/relationships/hyperlink" Target="mailto:MezheninaN@id.te.ru" TargetMode="External"/><Relationship Id="rId17" Type="http://schemas.openxmlformats.org/officeDocument/2006/relationships/hyperlink" Target="http://www.b2b-mrsk.ru/market/view_tender.html?id=48039&amp;zgr=add_to_queue" TargetMode="External"/><Relationship Id="rId25" Type="http://schemas.openxmlformats.org/officeDocument/2006/relationships/hyperlink" Target="http://www.b2b-mrsk.ru/market/view_tender.html?id=48039&amp;action=signed_doc&amp;key=tender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48039&amp;zgr=get_xml" TargetMode="External"/><Relationship Id="rId20" Type="http://schemas.openxmlformats.org/officeDocument/2006/relationships/image" Target="media/image2.wmf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8039&amp;action=invitations" TargetMode="External"/><Relationship Id="rId11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48039" TargetMode="External"/><Relationship Id="rId24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view_tender.html?id=48039&amp;action=explanation" TargetMode="External"/><Relationship Id="rId15" Type="http://schemas.openxmlformats.org/officeDocument/2006/relationships/hyperlink" Target="http://www.b2b-mrsk.ru/market/view_tender.html?id=48039&amp;action=signed_doc&amp;key=docs" TargetMode="External"/><Relationship Id="rId23" Type="http://schemas.openxmlformats.org/officeDocument/2006/relationships/control" Target="activeX/activeX3.xml"/><Relationship Id="rId10" Type="http://schemas.openxmlformats.org/officeDocument/2006/relationships/hyperlink" Target="http://www.b2b-mrsk.ru/market/list_tenders.html?open=1&amp;all=0&amp;cat_id=117422090" TargetMode="External"/><Relationship Id="rId19" Type="http://schemas.openxmlformats.org/officeDocument/2006/relationships/control" Target="activeX/activeX1.xml"/><Relationship Id="rId4" Type="http://schemas.openxmlformats.org/officeDocument/2006/relationships/hyperlink" Target="http://www.b2b-mrsk.ru/market/view_tender.html?id=48039&amp;show=lots" TargetMode="External"/><Relationship Id="rId9" Type="http://schemas.openxmlformats.org/officeDocument/2006/relationships/hyperlink" Target="http://www.b2b-mrsk.ru/firms/aktsionernoe-obshchestvo-energetiki-i-elektrifikatsii-tiumenenergo/247/" TargetMode="External"/><Relationship Id="rId14" Type="http://schemas.openxmlformats.org/officeDocument/2006/relationships/hyperlink" Target="http://www.b2b-mrsk.ru/market/edit_tender.html?id=48039&amp;action=docs" TargetMode="External"/><Relationship Id="rId22" Type="http://schemas.openxmlformats.org/officeDocument/2006/relationships/image" Target="media/image3.wmf"/><Relationship Id="rId27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2121</Words>
  <Characters>12091</Characters>
  <Application>Microsoft Office Word</Application>
  <DocSecurity>0</DocSecurity>
  <Lines>100</Lines>
  <Paragraphs>28</Paragraphs>
  <ScaleCrop>false</ScaleCrop>
  <Company>te</Company>
  <LinksUpToDate>false</LinksUpToDate>
  <CharactersWithSpaces>14184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2016-02-02T11:17:00Z</dcterms:created>
  <dcterms:modified xsi:type="dcterms:W3CDTF">2016-02-02T11:17:00Z</dcterms:modified>
</cp:coreProperties>
</file>