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1F" w:rsidRDefault="0015511F" w:rsidP="0015511F">
      <w:pPr>
        <w:pStyle w:val="1"/>
      </w:pPr>
      <w:r>
        <w:t>Конкурс № 1130770</w:t>
      </w:r>
    </w:p>
    <w:p w:rsidR="0015511F" w:rsidRDefault="0015511F" w:rsidP="0015511F">
      <w:pPr>
        <w:pStyle w:val="1"/>
      </w:pPr>
      <w:r>
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15511F" w:rsidTr="0015511F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5511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5511F" w:rsidRDefault="0015511F">
                  <w:pPr>
                    <w:pStyle w:val="2"/>
                    <w:divId w:val="261112903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инструментов и приспособлений для нужд филиалов АО «Тюменьэнерго».</w:t>
                  </w:r>
                  <w:r>
                    <w:t xml:space="preserve"> </w:t>
                  </w:r>
                </w:p>
              </w:tc>
            </w:tr>
            <w:tr w:rsidR="0015511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 w:rsidP="0015511F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инструментов и приспособлений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rPr>
                            <w:b/>
                            <w:bCs/>
                          </w:rPr>
                          <w:t>21 963 241,10 руб.</w:t>
                        </w:r>
                        <w:r>
                          <w:t xml:space="preserve"> (цена без НДС: 18 302 700,92 руб.)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19.11.2018 07:42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10.12.2018 09:00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09.01.2019 - 30.04.2019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 xml:space="preserve">19.11.2018 07:42,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Вне подразделений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+7 (3462) 77-64-77</w:t>
                        </w:r>
                      </w:p>
                    </w:tc>
                  </w:tr>
                </w:tbl>
                <w:p w:rsidR="0015511F" w:rsidRDefault="0015511F"/>
              </w:tc>
            </w:tr>
            <w:tr w:rsidR="0015511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5511F" w:rsidRDefault="0015511F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15511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81D2F5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5511F" w:rsidRDefault="0015511F" w:rsidP="0015511F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5511F" w:rsidRDefault="0015511F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Да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>
                          <w:br/>
                        </w:r>
                        <w:r>
                          <w:lastRenderedPageBreak/>
                          <w:t>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 xml:space="preserve">л) отсутствие у АО «Тюменьэнерго» информации о наличии за последние 12 месяцев до даты размещения извещения о закупке, вступивших в законную силу </w:t>
                        </w:r>
                        <w:r>
                          <w:lastRenderedPageBreak/>
                          <w:t>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«Тюменьэнерго»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  <w:t xml:space="preserve">АО «Тюменьэнерго», вынесенных в течение 12 календарных месяцев до даты размещения извещения о </w:t>
                        </w:r>
                        <w:r>
                          <w:lastRenderedPageBreak/>
                          <w:t xml:space="preserve">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 w:rsidP="0015511F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КД_инструменты.7z</w:t>
                          </w:r>
                        </w:hyperlink>
                        <w:r>
                          <w:t> (24.7 МБ)</w:t>
                        </w:r>
                      </w:p>
                      <w:p w:rsidR="0015511F" w:rsidRDefault="0015511F" w:rsidP="0015511F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 xml:space="preserve">Договор заключается с каждым филиалом отдельно не ранее чем через десять дней и не позднее чем через </w:t>
                        </w:r>
                        <w:r>
                          <w:lastRenderedPageBreak/>
                          <w:t>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14.12.2018 12:00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18.12.2018 12:00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</w:t>
                        </w:r>
                        <w:r>
                          <w:lastRenderedPageBreak/>
                          <w:t xml:space="preserve">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15511F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5511F" w:rsidRDefault="0015511F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511F" w:rsidRDefault="0015511F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5511F" w:rsidRDefault="0015511F"/>
              </w:tc>
            </w:tr>
          </w:tbl>
          <w:p w:rsidR="0015511F" w:rsidRDefault="0015511F">
            <w:pPr>
              <w:rPr>
                <w:sz w:val="24"/>
                <w:szCs w:val="24"/>
              </w:rPr>
            </w:pP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 w:rsidP="0015511F">
            <w:r>
              <w:rPr>
                <w:b/>
                <w:bCs/>
              </w:rPr>
              <w:t>25.73.30.299</w:t>
            </w:r>
            <w:r>
              <w:t>  Инструмент слесарно-монтажный прочий, не включенный в другие группировки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 w:rsidP="0015511F">
            <w:r>
              <w:rPr>
                <w:b/>
                <w:bCs/>
              </w:rPr>
              <w:t>25.73</w:t>
            </w:r>
            <w:r>
              <w:t xml:space="preserve">  Производство инструмента 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lastRenderedPageBreak/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hyperlink r:id="rId13" w:history="1">
              <w:r>
                <w:rPr>
                  <w:rStyle w:val="a4"/>
                </w:rPr>
                <w:t>Заявка № 11940063</w:t>
              </w:r>
            </w:hyperlink>
            <w:r>
              <w:t xml:space="preserve"> Строка № 1540 плана закупок на 2018 год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t>Не определено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rPr>
                <w:b/>
                <w:bCs/>
              </w:rPr>
              <w:t>21 963 241,10 руб.</w:t>
            </w:r>
            <w:r>
              <w:t xml:space="preserve"> (цена без НДС: 18 302 700,92 руб.)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в соответствии с проектом Договора (Приложение №2 к КД).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t>Тюменская область, Сургут</w:t>
            </w:r>
          </w:p>
        </w:tc>
      </w:tr>
      <w:tr w:rsidR="0015511F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11F" w:rsidRDefault="0015511F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15511F" w:rsidRDefault="0015511F">
            <w:r>
              <w:t>Да</w:t>
            </w:r>
          </w:p>
        </w:tc>
      </w:tr>
    </w:tbl>
    <w:p w:rsidR="0064355D" w:rsidRPr="00D362E6" w:rsidRDefault="0064355D">
      <w:pPr>
        <w:rPr>
          <w:rFonts w:ascii="Times New Roman" w:hAnsi="Times New Roman" w:cs="Times New Roman"/>
          <w:sz w:val="24"/>
          <w:szCs w:val="24"/>
        </w:rPr>
      </w:pPr>
    </w:p>
    <w:sectPr w:rsidR="0064355D" w:rsidRPr="00D3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BA7"/>
    <w:multiLevelType w:val="multilevel"/>
    <w:tmpl w:val="A5A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731BC"/>
    <w:multiLevelType w:val="multilevel"/>
    <w:tmpl w:val="88B8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C"/>
    <w:rsid w:val="0015511F"/>
    <w:rsid w:val="0064355D"/>
    <w:rsid w:val="00BC79FC"/>
    <w:rsid w:val="00D362E6"/>
    <w:rsid w:val="00E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8D81"/>
  <w15:chartTrackingRefBased/>
  <w15:docId w15:val="{E384516F-CF9F-462D-ADFB-948CC1D3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2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2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362E6"/>
  </w:style>
  <w:style w:type="character" w:styleId="a4">
    <w:name w:val="Hyperlink"/>
    <w:basedOn w:val="a0"/>
    <w:uiPriority w:val="99"/>
    <w:unhideWhenUsed/>
    <w:rsid w:val="00D362E6"/>
    <w:rPr>
      <w:color w:val="0000FF"/>
      <w:u w:val="single"/>
    </w:rPr>
  </w:style>
  <w:style w:type="character" w:customStyle="1" w:styleId="value">
    <w:name w:val="value"/>
    <w:basedOn w:val="a0"/>
    <w:rsid w:val="00D362E6"/>
  </w:style>
  <w:style w:type="character" w:customStyle="1" w:styleId="userlinkmenu">
    <w:name w:val="userlink_menu"/>
    <w:basedOn w:val="a0"/>
    <w:rsid w:val="00D362E6"/>
  </w:style>
  <w:style w:type="character" w:customStyle="1" w:styleId="floathint-marker">
    <w:name w:val="floathint-marker"/>
    <w:basedOn w:val="a0"/>
    <w:rsid w:val="00D3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8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940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30770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30770&amp;action=docs" TargetMode="External"/><Relationship Id="rId5" Type="http://schemas.openxmlformats.org/officeDocument/2006/relationships/hyperlink" Target="https://www.b2b-mrsk.ru/market/view.html?id=11307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987210.7z&amp;title=%D0%9A%D0%94_%D0%B8%D0%BD%D1%81%D1%82%D1%80%D1%83%D0%BC%D0%B5%D0%BD%D1%82%D1%8B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30771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2357</Words>
  <Characters>13438</Characters>
  <Application>Microsoft Office Word</Application>
  <DocSecurity>0</DocSecurity>
  <Lines>111</Lines>
  <Paragraphs>31</Paragraphs>
  <ScaleCrop>false</ScaleCrop>
  <Company>te</Company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2018-10-11T11:31:00Z</dcterms:created>
  <dcterms:modified xsi:type="dcterms:W3CDTF">2018-11-19T05:33:00Z</dcterms:modified>
</cp:coreProperties>
</file>