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F5B" w:rsidRPr="00A9394E" w:rsidRDefault="00060F5B" w:rsidP="008D5590">
      <w:pPr>
        <w:widowControl w:val="0"/>
        <w:spacing w:before="120" w:after="0" w:line="240" w:lineRule="auto"/>
        <w:jc w:val="center"/>
        <w:rPr>
          <w:rFonts w:ascii="Times New Roman" w:eastAsia="Times New Roman" w:hAnsi="Times New Roman" w:cs="Times New Roman"/>
          <w:b/>
          <w:sz w:val="23"/>
          <w:szCs w:val="23"/>
          <w:lang w:eastAsia="ru-RU"/>
        </w:rPr>
      </w:pPr>
      <w:r w:rsidRPr="00A9394E">
        <w:rPr>
          <w:rFonts w:ascii="Times New Roman" w:eastAsia="Times New Roman" w:hAnsi="Times New Roman" w:cs="Times New Roman"/>
          <w:b/>
          <w:sz w:val="23"/>
          <w:szCs w:val="23"/>
          <w:lang w:eastAsia="ru-RU"/>
        </w:rPr>
        <w:t>Протокол заседания комиссии по предварительному рассмотрению заявок Участников</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60"/>
        <w:gridCol w:w="5065"/>
      </w:tblGrid>
      <w:tr w:rsidR="00396740" w:rsidRPr="00A9394E" w:rsidTr="00396740">
        <w:trPr>
          <w:trHeight w:val="249"/>
          <w:tblCellSpacing w:w="15" w:type="dxa"/>
        </w:trPr>
        <w:tc>
          <w:tcPr>
            <w:tcW w:w="2477" w:type="pct"/>
            <w:hideMark/>
          </w:tcPr>
          <w:p w:rsidR="00396740" w:rsidRPr="00A9394E" w:rsidRDefault="00073188" w:rsidP="008D5590">
            <w:pPr>
              <w:widowControl w:val="0"/>
              <w:spacing w:before="120" w:after="0" w:line="240" w:lineRule="auto"/>
              <w:jc w:val="both"/>
              <w:rPr>
                <w:rFonts w:ascii="Times New Roman" w:eastAsia="Times New Roman" w:hAnsi="Times New Roman" w:cs="Times New Roman"/>
                <w:b/>
                <w:sz w:val="23"/>
                <w:szCs w:val="23"/>
                <w:lang w:eastAsia="ru-RU"/>
              </w:rPr>
            </w:pPr>
            <w:r w:rsidRPr="00A9394E">
              <w:rPr>
                <w:rFonts w:ascii="Times New Roman" w:eastAsia="Times New Roman" w:hAnsi="Times New Roman" w:cs="Times New Roman"/>
                <w:b/>
                <w:sz w:val="23"/>
                <w:szCs w:val="23"/>
                <w:lang w:eastAsia="ru-RU"/>
              </w:rPr>
              <w:t xml:space="preserve">№ </w:t>
            </w:r>
            <w:r w:rsidR="00B93D9B" w:rsidRPr="00A9394E">
              <w:rPr>
                <w:rFonts w:ascii="Times New Roman" w:eastAsia="Times New Roman" w:hAnsi="Times New Roman" w:cs="Times New Roman"/>
                <w:b/>
                <w:sz w:val="23"/>
                <w:szCs w:val="23"/>
                <w:lang w:eastAsia="ru-RU"/>
              </w:rPr>
              <w:t>561077(</w:t>
            </w:r>
            <w:proofErr w:type="gramStart"/>
            <w:r w:rsidR="00B93D9B" w:rsidRPr="00A9394E">
              <w:rPr>
                <w:rFonts w:ascii="Times New Roman" w:eastAsia="Times New Roman" w:hAnsi="Times New Roman" w:cs="Times New Roman"/>
                <w:b/>
                <w:sz w:val="23"/>
                <w:szCs w:val="23"/>
                <w:lang w:eastAsia="ru-RU"/>
              </w:rPr>
              <w:t>0829</w:t>
            </w:r>
            <w:r w:rsidR="008D5590" w:rsidRPr="00A9394E">
              <w:rPr>
                <w:rFonts w:ascii="Times New Roman" w:eastAsia="Times New Roman" w:hAnsi="Times New Roman" w:cs="Times New Roman"/>
                <w:b/>
                <w:sz w:val="23"/>
                <w:szCs w:val="23"/>
                <w:lang w:eastAsia="ru-RU"/>
              </w:rPr>
              <w:t>)</w:t>
            </w:r>
            <w:r w:rsidRPr="00A9394E">
              <w:rPr>
                <w:rFonts w:ascii="Times New Roman" w:eastAsia="Times New Roman" w:hAnsi="Times New Roman" w:cs="Times New Roman"/>
                <w:b/>
                <w:sz w:val="23"/>
                <w:szCs w:val="23"/>
                <w:lang w:eastAsia="ru-RU"/>
              </w:rPr>
              <w:t>/</w:t>
            </w:r>
            <w:proofErr w:type="gramEnd"/>
            <w:r w:rsidRPr="00A9394E">
              <w:rPr>
                <w:rFonts w:ascii="Times New Roman" w:eastAsia="Times New Roman" w:hAnsi="Times New Roman" w:cs="Times New Roman"/>
                <w:b/>
                <w:sz w:val="23"/>
                <w:szCs w:val="23"/>
                <w:lang w:eastAsia="ru-RU"/>
              </w:rPr>
              <w:t>2-З</w:t>
            </w:r>
          </w:p>
        </w:tc>
        <w:tc>
          <w:tcPr>
            <w:tcW w:w="2478" w:type="pct"/>
            <w:hideMark/>
          </w:tcPr>
          <w:p w:rsidR="00396740" w:rsidRPr="00A9394E" w:rsidRDefault="00FB5DCC" w:rsidP="00B93D9B">
            <w:pPr>
              <w:widowControl w:val="0"/>
              <w:spacing w:before="120"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b/>
                <w:bCs/>
                <w:sz w:val="23"/>
                <w:szCs w:val="23"/>
                <w:lang w:eastAsia="ru-RU"/>
              </w:rPr>
              <w:t>__</w:t>
            </w:r>
            <w:r w:rsidR="00B93D9B" w:rsidRPr="00A9394E">
              <w:rPr>
                <w:rFonts w:ascii="Times New Roman" w:eastAsia="Times New Roman" w:hAnsi="Times New Roman" w:cs="Times New Roman"/>
                <w:b/>
                <w:bCs/>
                <w:sz w:val="23"/>
                <w:szCs w:val="23"/>
                <w:lang w:eastAsia="ru-RU"/>
              </w:rPr>
              <w:t>.10</w:t>
            </w:r>
            <w:r w:rsidR="00396740" w:rsidRPr="00A9394E">
              <w:rPr>
                <w:rFonts w:ascii="Times New Roman" w:eastAsia="Times New Roman" w:hAnsi="Times New Roman" w:cs="Times New Roman"/>
                <w:b/>
                <w:bCs/>
                <w:sz w:val="23"/>
                <w:szCs w:val="23"/>
                <w:lang w:eastAsia="ru-RU"/>
              </w:rPr>
              <w:t>.2015</w:t>
            </w:r>
          </w:p>
        </w:tc>
      </w:tr>
    </w:tbl>
    <w:p w:rsidR="00943E6F" w:rsidRPr="00A9394E" w:rsidRDefault="00943E6F" w:rsidP="008D5590">
      <w:pPr>
        <w:widowControl w:val="0"/>
        <w:tabs>
          <w:tab w:val="left" w:pos="426"/>
        </w:tabs>
        <w:spacing w:after="0" w:line="240" w:lineRule="auto"/>
        <w:jc w:val="both"/>
        <w:rPr>
          <w:rFonts w:ascii="Times New Roman" w:eastAsia="Times New Roman" w:hAnsi="Times New Roman" w:cs="Times New Roman"/>
          <w:sz w:val="23"/>
          <w:szCs w:val="23"/>
          <w:lang w:eastAsia="ru-RU"/>
        </w:rPr>
      </w:pPr>
    </w:p>
    <w:p w:rsidR="00396740" w:rsidRPr="00A9394E" w:rsidRDefault="00396740" w:rsidP="00A9394E">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625000, г. Тюмень, ул. Даудельная, 44, Тюменские распределительные сети</w:t>
      </w:r>
    </w:p>
    <w:p w:rsidR="00396740" w:rsidRPr="00A9394E" w:rsidRDefault="00396740" w:rsidP="00A9394E">
      <w:pPr>
        <w:widowControl w:val="0"/>
        <w:tabs>
          <w:tab w:val="left" w:pos="426"/>
        </w:tabs>
        <w:spacing w:before="120" w:after="0" w:line="240" w:lineRule="auto"/>
        <w:jc w:val="both"/>
        <w:rPr>
          <w:rFonts w:ascii="Times New Roman" w:eastAsia="Times New Roman" w:hAnsi="Times New Roman" w:cs="Times New Roman"/>
          <w:b/>
          <w:bCs/>
          <w:sz w:val="23"/>
          <w:szCs w:val="23"/>
          <w:lang w:eastAsia="ru-RU"/>
        </w:rPr>
      </w:pPr>
      <w:r w:rsidRPr="00A9394E">
        <w:rPr>
          <w:rFonts w:ascii="Times New Roman" w:eastAsia="Times New Roman" w:hAnsi="Times New Roman" w:cs="Times New Roman"/>
          <w:b/>
          <w:bCs/>
          <w:sz w:val="23"/>
          <w:szCs w:val="23"/>
          <w:lang w:eastAsia="ru-RU"/>
        </w:rPr>
        <w:t>Предмет закупки:</w:t>
      </w:r>
    </w:p>
    <w:p w:rsidR="00B93D9B" w:rsidRPr="00A9394E" w:rsidRDefault="00B93D9B" w:rsidP="00A9394E">
      <w:pPr>
        <w:widowControl w:val="0"/>
        <w:tabs>
          <w:tab w:val="left" w:pos="426"/>
        </w:tabs>
        <w:spacing w:before="120"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Закрытый запрос цен на право заключения договора на поставку опор деревянных пропитанных для ВЛ 0,4-20кВ, для филиала АО «Тюменьэнерго» «Тюменские распределительные сети».</w:t>
      </w:r>
    </w:p>
    <w:p w:rsidR="00396740" w:rsidRPr="00A9394E" w:rsidRDefault="00396740" w:rsidP="00A9394E">
      <w:pPr>
        <w:widowControl w:val="0"/>
        <w:tabs>
          <w:tab w:val="left" w:pos="426"/>
        </w:tabs>
        <w:spacing w:before="120" w:after="0" w:line="240" w:lineRule="auto"/>
        <w:jc w:val="both"/>
        <w:rPr>
          <w:rFonts w:ascii="Times New Roman" w:eastAsia="Times New Roman" w:hAnsi="Times New Roman" w:cs="Times New Roman"/>
          <w:b/>
          <w:bCs/>
          <w:sz w:val="23"/>
          <w:szCs w:val="23"/>
          <w:lang w:eastAsia="ru-RU"/>
        </w:rPr>
      </w:pPr>
      <w:r w:rsidRPr="00A9394E">
        <w:rPr>
          <w:rFonts w:ascii="Times New Roman" w:eastAsia="Times New Roman" w:hAnsi="Times New Roman" w:cs="Times New Roman"/>
          <w:b/>
          <w:bCs/>
          <w:sz w:val="23"/>
          <w:szCs w:val="23"/>
          <w:lang w:eastAsia="ru-RU"/>
        </w:rPr>
        <w:t xml:space="preserve">Состав </w:t>
      </w:r>
      <w:r w:rsidR="008D5590" w:rsidRPr="00A9394E">
        <w:rPr>
          <w:rFonts w:ascii="Times New Roman" w:eastAsia="Times New Roman" w:hAnsi="Times New Roman" w:cs="Times New Roman"/>
          <w:b/>
          <w:bCs/>
          <w:sz w:val="23"/>
          <w:szCs w:val="23"/>
          <w:lang w:eastAsia="ru-RU"/>
        </w:rPr>
        <w:t>Закупочной</w:t>
      </w:r>
      <w:r w:rsidRPr="00A9394E">
        <w:rPr>
          <w:rFonts w:ascii="Times New Roman" w:eastAsia="Times New Roman" w:hAnsi="Times New Roman" w:cs="Times New Roman"/>
          <w:b/>
          <w:bCs/>
          <w:sz w:val="23"/>
          <w:szCs w:val="23"/>
          <w:lang w:eastAsia="ru-RU"/>
        </w:rPr>
        <w:t xml:space="preserve"> комиссии:</w:t>
      </w:r>
    </w:p>
    <w:p w:rsidR="00396740" w:rsidRPr="00A9394E" w:rsidRDefault="00396740" w:rsidP="00A9394E">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На заседании </w:t>
      </w:r>
      <w:r w:rsidR="008D5590" w:rsidRPr="00A9394E">
        <w:rPr>
          <w:rFonts w:ascii="Times New Roman" w:eastAsia="Times New Roman" w:hAnsi="Times New Roman" w:cs="Times New Roman"/>
          <w:sz w:val="23"/>
          <w:szCs w:val="23"/>
          <w:lang w:eastAsia="ru-RU"/>
        </w:rPr>
        <w:t>Закупочной</w:t>
      </w:r>
      <w:r w:rsidRPr="00A9394E">
        <w:rPr>
          <w:rFonts w:ascii="Times New Roman" w:eastAsia="Times New Roman" w:hAnsi="Times New Roman" w:cs="Times New Roman"/>
          <w:sz w:val="23"/>
          <w:szCs w:val="23"/>
          <w:lang w:eastAsia="ru-RU"/>
        </w:rPr>
        <w:t xml:space="preserve"> комиссии по рассмотрению заявок на участие в запросе </w:t>
      </w:r>
      <w:r w:rsidR="008D5590" w:rsidRPr="00A9394E">
        <w:rPr>
          <w:rFonts w:ascii="Times New Roman" w:eastAsia="Times New Roman" w:hAnsi="Times New Roman" w:cs="Times New Roman"/>
          <w:sz w:val="23"/>
          <w:szCs w:val="23"/>
          <w:lang w:eastAsia="ru-RU"/>
        </w:rPr>
        <w:t>цен</w:t>
      </w:r>
      <w:r w:rsidRPr="00A9394E">
        <w:rPr>
          <w:rFonts w:ascii="Times New Roman" w:eastAsia="Times New Roman" w:hAnsi="Times New Roman" w:cs="Times New Roman"/>
          <w:sz w:val="23"/>
          <w:szCs w:val="23"/>
          <w:lang w:eastAsia="ru-RU"/>
        </w:rPr>
        <w:t xml:space="preserve"> присутствовали:</w:t>
      </w:r>
    </w:p>
    <w:p w:rsidR="00396740" w:rsidRPr="00A9394E" w:rsidRDefault="00396740" w:rsidP="00A9394E">
      <w:pPr>
        <w:widowControl w:val="0"/>
        <w:autoSpaceDE w:val="0"/>
        <w:autoSpaceDN w:val="0"/>
        <w:spacing w:after="0" w:line="240" w:lineRule="auto"/>
        <w:jc w:val="both"/>
        <w:rPr>
          <w:rFonts w:ascii="Times New Roman" w:eastAsia="Times New Roman" w:hAnsi="Times New Roman" w:cs="Times New Roman"/>
          <w:b/>
          <w:sz w:val="23"/>
          <w:szCs w:val="23"/>
          <w:lang w:eastAsia="ru-RU"/>
        </w:rPr>
      </w:pPr>
      <w:r w:rsidRPr="00A9394E">
        <w:rPr>
          <w:rFonts w:ascii="Times New Roman" w:eastAsia="Times New Roman" w:hAnsi="Times New Roman" w:cs="Times New Roman"/>
          <w:b/>
          <w:bCs/>
          <w:sz w:val="23"/>
          <w:szCs w:val="23"/>
          <w:lang w:eastAsia="ru-RU"/>
        </w:rPr>
        <w:t xml:space="preserve">Председатель </w:t>
      </w:r>
      <w:r w:rsidR="008D5590" w:rsidRPr="00A9394E">
        <w:rPr>
          <w:rFonts w:ascii="Times New Roman" w:eastAsia="Times New Roman" w:hAnsi="Times New Roman" w:cs="Times New Roman"/>
          <w:b/>
          <w:sz w:val="23"/>
          <w:szCs w:val="23"/>
          <w:lang w:eastAsia="ru-RU"/>
        </w:rPr>
        <w:t>Закупочной</w:t>
      </w:r>
      <w:r w:rsidRPr="00A9394E">
        <w:rPr>
          <w:rFonts w:ascii="Times New Roman" w:eastAsia="Times New Roman" w:hAnsi="Times New Roman" w:cs="Times New Roman"/>
          <w:b/>
          <w:bCs/>
          <w:sz w:val="23"/>
          <w:szCs w:val="23"/>
          <w:lang w:eastAsia="ru-RU"/>
        </w:rPr>
        <w:t xml:space="preserve"> комиссии: </w:t>
      </w:r>
      <w:r w:rsidRPr="00A9394E">
        <w:rPr>
          <w:rFonts w:ascii="Times New Roman" w:eastAsia="Times New Roman" w:hAnsi="Times New Roman" w:cs="Times New Roman"/>
          <w:bCs/>
          <w:color w:val="000000"/>
          <w:sz w:val="23"/>
          <w:szCs w:val="23"/>
          <w:lang w:eastAsia="ru-RU"/>
        </w:rPr>
        <w:t>Сорокин Вячеслав Геннадьевич</w:t>
      </w:r>
      <w:r w:rsidRPr="00A9394E">
        <w:rPr>
          <w:rFonts w:ascii="Times New Roman" w:eastAsia="Times New Roman" w:hAnsi="Times New Roman" w:cs="Times New Roman"/>
          <w:color w:val="000000"/>
          <w:sz w:val="23"/>
          <w:szCs w:val="23"/>
          <w:lang w:eastAsia="ru-RU"/>
        </w:rPr>
        <w:t xml:space="preserve">, Заместитель генерального директора – директор филиала </w:t>
      </w:r>
      <w:r w:rsidR="00E87A71" w:rsidRPr="00A9394E">
        <w:rPr>
          <w:rFonts w:ascii="Times New Roman" w:eastAsia="Times New Roman" w:hAnsi="Times New Roman" w:cs="Times New Roman"/>
          <w:color w:val="000000"/>
          <w:sz w:val="23"/>
          <w:szCs w:val="23"/>
          <w:lang w:eastAsia="ru-RU"/>
        </w:rPr>
        <w:t>АО</w:t>
      </w:r>
      <w:r w:rsidRPr="00A9394E">
        <w:rPr>
          <w:rFonts w:ascii="Times New Roman" w:eastAsia="Times New Roman" w:hAnsi="Times New Roman" w:cs="Times New Roman"/>
          <w:color w:val="000000"/>
          <w:sz w:val="23"/>
          <w:szCs w:val="23"/>
          <w:lang w:eastAsia="ru-RU"/>
        </w:rPr>
        <w:t xml:space="preserve"> Тюменьэнерго ТРС;</w:t>
      </w:r>
    </w:p>
    <w:p w:rsidR="008D5590" w:rsidRPr="00A9394E" w:rsidRDefault="008D5590" w:rsidP="00A9394E">
      <w:pPr>
        <w:spacing w:line="240" w:lineRule="auto"/>
        <w:contextualSpacing/>
        <w:jc w:val="both"/>
        <w:rPr>
          <w:rFonts w:ascii="Times New Roman" w:hAnsi="Times New Roman" w:cs="Times New Roman"/>
          <w:sz w:val="23"/>
          <w:szCs w:val="23"/>
        </w:rPr>
      </w:pPr>
      <w:r w:rsidRPr="00A9394E">
        <w:rPr>
          <w:rFonts w:ascii="Times New Roman" w:eastAsia="Times New Roman" w:hAnsi="Times New Roman" w:cs="Times New Roman"/>
          <w:b/>
          <w:sz w:val="23"/>
          <w:szCs w:val="23"/>
          <w:lang w:eastAsia="ru-RU"/>
        </w:rPr>
        <w:t>Зам. председателя Закупочной комиссии</w:t>
      </w:r>
      <w:r w:rsidRPr="00A9394E">
        <w:rPr>
          <w:rFonts w:ascii="Times New Roman" w:eastAsia="Times New Roman" w:hAnsi="Times New Roman" w:cs="Times New Roman"/>
          <w:sz w:val="23"/>
          <w:szCs w:val="23"/>
          <w:lang w:eastAsia="ru-RU"/>
        </w:rPr>
        <w:t xml:space="preserve">: Романюк Сергей Николаевич, </w:t>
      </w:r>
      <w:r w:rsidRPr="00A9394E">
        <w:rPr>
          <w:rFonts w:ascii="Times New Roman" w:hAnsi="Times New Roman" w:cs="Times New Roman"/>
          <w:sz w:val="23"/>
          <w:szCs w:val="23"/>
        </w:rPr>
        <w:t xml:space="preserve">Заместитель начальника СЭБ </w:t>
      </w:r>
      <w:r w:rsidR="00E87A71" w:rsidRPr="00A9394E">
        <w:rPr>
          <w:rFonts w:ascii="Times New Roman" w:hAnsi="Times New Roman" w:cs="Times New Roman"/>
          <w:sz w:val="23"/>
          <w:szCs w:val="23"/>
        </w:rPr>
        <w:t>АО</w:t>
      </w:r>
      <w:r w:rsidRPr="00A9394E">
        <w:rPr>
          <w:rFonts w:ascii="Times New Roman" w:hAnsi="Times New Roman" w:cs="Times New Roman"/>
          <w:sz w:val="23"/>
          <w:szCs w:val="23"/>
        </w:rPr>
        <w:t xml:space="preserve"> "Тюменьэнерго";</w:t>
      </w:r>
    </w:p>
    <w:p w:rsidR="00396740" w:rsidRPr="00A9394E" w:rsidRDefault="00396740" w:rsidP="00A9394E">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b/>
          <w:sz w:val="23"/>
          <w:szCs w:val="23"/>
          <w:lang w:eastAsia="ru-RU"/>
        </w:rPr>
        <w:t xml:space="preserve">Зам. председателя </w:t>
      </w:r>
      <w:r w:rsidR="008D5590" w:rsidRPr="00A9394E">
        <w:rPr>
          <w:rFonts w:ascii="Times New Roman" w:eastAsia="Times New Roman" w:hAnsi="Times New Roman" w:cs="Times New Roman"/>
          <w:b/>
          <w:sz w:val="23"/>
          <w:szCs w:val="23"/>
          <w:lang w:eastAsia="ru-RU"/>
        </w:rPr>
        <w:t>Закупочной</w:t>
      </w:r>
      <w:r w:rsidRPr="00A9394E">
        <w:rPr>
          <w:rFonts w:ascii="Times New Roman" w:eastAsia="Times New Roman" w:hAnsi="Times New Roman" w:cs="Times New Roman"/>
          <w:b/>
          <w:sz w:val="23"/>
          <w:szCs w:val="23"/>
          <w:lang w:eastAsia="ru-RU"/>
        </w:rPr>
        <w:t xml:space="preserve"> комиссии</w:t>
      </w:r>
      <w:r w:rsidRPr="00A9394E">
        <w:rPr>
          <w:rFonts w:ascii="Times New Roman" w:eastAsia="Times New Roman" w:hAnsi="Times New Roman" w:cs="Times New Roman"/>
          <w:sz w:val="23"/>
          <w:szCs w:val="23"/>
          <w:lang w:eastAsia="ru-RU"/>
        </w:rPr>
        <w:t>: Шевцов Сергей Александрович, Заместитель директора ТРС</w:t>
      </w:r>
    </w:p>
    <w:p w:rsidR="00396740" w:rsidRPr="00A9394E" w:rsidRDefault="00396740" w:rsidP="00A9394E">
      <w:pPr>
        <w:widowControl w:val="0"/>
        <w:tabs>
          <w:tab w:val="left" w:pos="426"/>
        </w:tabs>
        <w:spacing w:after="0" w:line="240" w:lineRule="auto"/>
        <w:jc w:val="both"/>
        <w:rPr>
          <w:rFonts w:ascii="Times New Roman" w:eastAsia="Times New Roman" w:hAnsi="Times New Roman" w:cs="Times New Roman"/>
          <w:b/>
          <w:sz w:val="23"/>
          <w:szCs w:val="23"/>
          <w:lang w:eastAsia="ru-RU"/>
        </w:rPr>
      </w:pPr>
      <w:r w:rsidRPr="00A9394E">
        <w:rPr>
          <w:rFonts w:ascii="Times New Roman" w:eastAsia="Times New Roman" w:hAnsi="Times New Roman" w:cs="Times New Roman"/>
          <w:b/>
          <w:sz w:val="23"/>
          <w:szCs w:val="23"/>
          <w:lang w:eastAsia="ru-RU"/>
        </w:rPr>
        <w:t xml:space="preserve">Члены </w:t>
      </w:r>
      <w:r w:rsidR="008D5590" w:rsidRPr="00A9394E">
        <w:rPr>
          <w:rFonts w:ascii="Times New Roman" w:eastAsia="Times New Roman" w:hAnsi="Times New Roman" w:cs="Times New Roman"/>
          <w:b/>
          <w:sz w:val="23"/>
          <w:szCs w:val="23"/>
          <w:lang w:eastAsia="ru-RU"/>
        </w:rPr>
        <w:t>Закупочной</w:t>
      </w:r>
      <w:r w:rsidRPr="00A9394E">
        <w:rPr>
          <w:rFonts w:ascii="Times New Roman" w:eastAsia="Times New Roman" w:hAnsi="Times New Roman" w:cs="Times New Roman"/>
          <w:b/>
          <w:sz w:val="23"/>
          <w:szCs w:val="23"/>
          <w:lang w:eastAsia="ru-RU"/>
        </w:rPr>
        <w:t xml:space="preserve"> комиссии:</w:t>
      </w:r>
    </w:p>
    <w:p w:rsidR="008D5590" w:rsidRPr="00A9394E" w:rsidRDefault="008D5590" w:rsidP="00A9394E">
      <w:pPr>
        <w:widowControl w:val="0"/>
        <w:numPr>
          <w:ilvl w:val="0"/>
          <w:numId w:val="5"/>
        </w:numPr>
        <w:tabs>
          <w:tab w:val="left" w:pos="284"/>
        </w:tabs>
        <w:spacing w:after="0" w:line="240" w:lineRule="auto"/>
        <w:ind w:left="284" w:hanging="284"/>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Борисевич Сергей Сергеевич,</w:t>
      </w:r>
      <w:r w:rsidRPr="00A9394E">
        <w:rPr>
          <w:rFonts w:ascii="Times New Roman" w:hAnsi="Times New Roman" w:cs="Times New Roman"/>
          <w:sz w:val="23"/>
          <w:szCs w:val="23"/>
        </w:rPr>
        <w:t xml:space="preserve"> Заместитель директора по безопасности ТРС;</w:t>
      </w:r>
    </w:p>
    <w:p w:rsidR="00396740" w:rsidRPr="00A9394E" w:rsidRDefault="00396740" w:rsidP="00A9394E">
      <w:pPr>
        <w:widowControl w:val="0"/>
        <w:numPr>
          <w:ilvl w:val="0"/>
          <w:numId w:val="5"/>
        </w:numPr>
        <w:tabs>
          <w:tab w:val="left" w:pos="284"/>
        </w:tabs>
        <w:spacing w:after="0" w:line="240" w:lineRule="auto"/>
        <w:ind w:left="284" w:hanging="284"/>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Павлов Владимир Сергеевич, Заместитель директора по инвестиционной деятельности ТРС;</w:t>
      </w:r>
    </w:p>
    <w:p w:rsidR="00396740" w:rsidRPr="00A9394E" w:rsidRDefault="00396740" w:rsidP="00A9394E">
      <w:pPr>
        <w:widowControl w:val="0"/>
        <w:numPr>
          <w:ilvl w:val="0"/>
          <w:numId w:val="5"/>
        </w:numPr>
        <w:tabs>
          <w:tab w:val="left" w:pos="284"/>
        </w:tabs>
        <w:spacing w:after="0" w:line="240" w:lineRule="auto"/>
        <w:ind w:left="284" w:hanging="284"/>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Горбунова Татьяна Николаевна, Начальник отдела правового обеспечения ТРС;</w:t>
      </w:r>
    </w:p>
    <w:p w:rsidR="00396740" w:rsidRPr="00A9394E" w:rsidRDefault="00396740" w:rsidP="00A9394E">
      <w:pPr>
        <w:widowControl w:val="0"/>
        <w:numPr>
          <w:ilvl w:val="0"/>
          <w:numId w:val="5"/>
        </w:numPr>
        <w:tabs>
          <w:tab w:val="left" w:pos="284"/>
        </w:tabs>
        <w:spacing w:after="0" w:line="240" w:lineRule="auto"/>
        <w:ind w:left="284" w:hanging="284"/>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Заремба Василий Вадимович, Начальник СПРЗ ОРЗ УЛиМТО </w:t>
      </w:r>
      <w:r w:rsidR="00E87A71" w:rsidRPr="00A9394E">
        <w:rPr>
          <w:rFonts w:ascii="Times New Roman" w:eastAsia="Times New Roman" w:hAnsi="Times New Roman" w:cs="Times New Roman"/>
          <w:sz w:val="23"/>
          <w:szCs w:val="23"/>
          <w:lang w:eastAsia="ru-RU"/>
        </w:rPr>
        <w:t>АО</w:t>
      </w:r>
      <w:r w:rsidRPr="00A9394E">
        <w:rPr>
          <w:rFonts w:ascii="Times New Roman" w:eastAsia="Times New Roman" w:hAnsi="Times New Roman" w:cs="Times New Roman"/>
          <w:sz w:val="23"/>
          <w:szCs w:val="23"/>
          <w:lang w:eastAsia="ru-RU"/>
        </w:rPr>
        <w:t xml:space="preserve"> «Тюменьэнерго» (опрошен заочно);</w:t>
      </w:r>
    </w:p>
    <w:p w:rsidR="00396740" w:rsidRPr="00A9394E" w:rsidRDefault="002E20B1" w:rsidP="00A9394E">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b/>
          <w:sz w:val="23"/>
          <w:szCs w:val="23"/>
          <w:lang w:eastAsia="ru-RU"/>
        </w:rPr>
        <w:t xml:space="preserve">Ответственный секретарь </w:t>
      </w:r>
      <w:r w:rsidR="008D5590" w:rsidRPr="00A9394E">
        <w:rPr>
          <w:rFonts w:ascii="Times New Roman" w:eastAsia="Times New Roman" w:hAnsi="Times New Roman" w:cs="Times New Roman"/>
          <w:b/>
          <w:sz w:val="23"/>
          <w:szCs w:val="23"/>
          <w:lang w:eastAsia="ru-RU"/>
        </w:rPr>
        <w:t>Закупочной</w:t>
      </w:r>
      <w:r w:rsidR="00396740" w:rsidRPr="00A9394E">
        <w:rPr>
          <w:rFonts w:ascii="Times New Roman" w:eastAsia="Times New Roman" w:hAnsi="Times New Roman" w:cs="Times New Roman"/>
          <w:b/>
          <w:sz w:val="23"/>
          <w:szCs w:val="23"/>
          <w:lang w:eastAsia="ru-RU"/>
        </w:rPr>
        <w:t xml:space="preserve"> комиссии:</w:t>
      </w:r>
      <w:r w:rsidR="00396740" w:rsidRPr="00A9394E">
        <w:rPr>
          <w:rFonts w:ascii="Times New Roman" w:eastAsia="Times New Roman" w:hAnsi="Times New Roman" w:cs="Times New Roman"/>
          <w:sz w:val="23"/>
          <w:szCs w:val="23"/>
          <w:lang w:eastAsia="ru-RU"/>
        </w:rPr>
        <w:t xml:space="preserve"> </w:t>
      </w:r>
      <w:r w:rsidR="00B93D9B" w:rsidRPr="00A9394E">
        <w:rPr>
          <w:rFonts w:ascii="Times New Roman" w:eastAsia="Times New Roman" w:hAnsi="Times New Roman" w:cs="Times New Roman"/>
          <w:sz w:val="23"/>
          <w:szCs w:val="23"/>
          <w:lang w:eastAsia="ru-RU"/>
        </w:rPr>
        <w:t>Старченков Роман Анатольевич</w:t>
      </w:r>
      <w:r w:rsidR="00396740" w:rsidRPr="00A9394E">
        <w:rPr>
          <w:rFonts w:ascii="Times New Roman" w:eastAsia="Times New Roman" w:hAnsi="Times New Roman" w:cs="Times New Roman"/>
          <w:sz w:val="23"/>
          <w:szCs w:val="23"/>
          <w:lang w:eastAsia="ru-RU"/>
        </w:rPr>
        <w:t xml:space="preserve">, </w:t>
      </w:r>
      <w:r w:rsidR="00B93D9B" w:rsidRPr="00A9394E">
        <w:rPr>
          <w:rFonts w:ascii="Times New Roman" w:eastAsia="Times New Roman" w:hAnsi="Times New Roman" w:cs="Times New Roman"/>
          <w:sz w:val="23"/>
          <w:szCs w:val="23"/>
          <w:lang w:eastAsia="ru-RU"/>
        </w:rPr>
        <w:t>Начальник ОЛиМТО</w:t>
      </w:r>
    </w:p>
    <w:p w:rsidR="00396740" w:rsidRPr="00A9394E" w:rsidRDefault="00396740" w:rsidP="00A9394E">
      <w:pPr>
        <w:widowControl w:val="0"/>
        <w:tabs>
          <w:tab w:val="left" w:pos="426"/>
        </w:tabs>
        <w:spacing w:before="120"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Члены </w:t>
      </w:r>
      <w:r w:rsidR="008D5590" w:rsidRPr="00A9394E">
        <w:rPr>
          <w:rFonts w:ascii="Times New Roman" w:eastAsia="Times New Roman" w:hAnsi="Times New Roman" w:cs="Times New Roman"/>
          <w:sz w:val="23"/>
          <w:szCs w:val="23"/>
          <w:lang w:eastAsia="ru-RU"/>
        </w:rPr>
        <w:t>Закупочной</w:t>
      </w:r>
      <w:r w:rsidRPr="00A9394E">
        <w:rPr>
          <w:rFonts w:ascii="Times New Roman" w:eastAsia="Times New Roman" w:hAnsi="Times New Roman" w:cs="Times New Roman"/>
          <w:sz w:val="23"/>
          <w:szCs w:val="23"/>
          <w:lang w:eastAsia="ru-RU"/>
        </w:rPr>
        <w:t xml:space="preserve"> комиссии, специалисты Организатора и приглашенные эксперты изучили поступившие </w:t>
      </w:r>
      <w:r w:rsidR="00B93D9B" w:rsidRPr="00A9394E">
        <w:rPr>
          <w:rFonts w:ascii="Times New Roman" w:eastAsia="Times New Roman" w:hAnsi="Times New Roman" w:cs="Times New Roman"/>
          <w:sz w:val="23"/>
          <w:szCs w:val="23"/>
          <w:lang w:eastAsia="ru-RU"/>
        </w:rPr>
        <w:t>З</w:t>
      </w:r>
      <w:r w:rsidRPr="00A9394E">
        <w:rPr>
          <w:rFonts w:ascii="Times New Roman" w:eastAsia="Times New Roman" w:hAnsi="Times New Roman" w:cs="Times New Roman"/>
          <w:sz w:val="23"/>
          <w:szCs w:val="23"/>
          <w:lang w:eastAsia="ru-RU"/>
        </w:rPr>
        <w:t>аявки</w:t>
      </w:r>
      <w:r w:rsidR="00B93D9B" w:rsidRPr="00A9394E">
        <w:rPr>
          <w:rFonts w:ascii="Times New Roman" w:eastAsia="Times New Roman" w:hAnsi="Times New Roman" w:cs="Times New Roman"/>
          <w:sz w:val="23"/>
          <w:szCs w:val="23"/>
          <w:lang w:eastAsia="ru-RU"/>
        </w:rPr>
        <w:t xml:space="preserve"> участников</w:t>
      </w:r>
      <w:r w:rsidRPr="00A9394E">
        <w:rPr>
          <w:rFonts w:ascii="Times New Roman" w:eastAsia="Times New Roman" w:hAnsi="Times New Roman" w:cs="Times New Roman"/>
          <w:sz w:val="23"/>
          <w:szCs w:val="23"/>
          <w:lang w:eastAsia="ru-RU"/>
        </w:rPr>
        <w:t>.</w:t>
      </w:r>
    </w:p>
    <w:p w:rsidR="00396740" w:rsidRPr="00A9394E" w:rsidRDefault="00396740" w:rsidP="00A9394E">
      <w:pPr>
        <w:widowControl w:val="0"/>
        <w:tabs>
          <w:tab w:val="left" w:pos="426"/>
        </w:tabs>
        <w:spacing w:before="120" w:after="0" w:line="240" w:lineRule="auto"/>
        <w:jc w:val="both"/>
        <w:rPr>
          <w:rFonts w:ascii="Times New Roman" w:eastAsia="Times New Roman" w:hAnsi="Times New Roman" w:cs="Times New Roman"/>
          <w:b/>
          <w:bCs/>
          <w:sz w:val="23"/>
          <w:szCs w:val="23"/>
          <w:lang w:eastAsia="ru-RU"/>
        </w:rPr>
      </w:pPr>
      <w:r w:rsidRPr="00A9394E">
        <w:rPr>
          <w:rFonts w:ascii="Times New Roman" w:eastAsia="Times New Roman" w:hAnsi="Times New Roman" w:cs="Times New Roman"/>
          <w:b/>
          <w:bCs/>
          <w:sz w:val="23"/>
          <w:szCs w:val="23"/>
          <w:lang w:eastAsia="ru-RU"/>
        </w:rPr>
        <w:t xml:space="preserve">Вопросы заседания </w:t>
      </w:r>
      <w:r w:rsidR="008D5590" w:rsidRPr="00A9394E">
        <w:rPr>
          <w:rFonts w:ascii="Times New Roman" w:eastAsia="Times New Roman" w:hAnsi="Times New Roman" w:cs="Times New Roman"/>
          <w:b/>
          <w:bCs/>
          <w:sz w:val="23"/>
          <w:szCs w:val="23"/>
          <w:lang w:eastAsia="ru-RU"/>
        </w:rPr>
        <w:t>Закупочной</w:t>
      </w:r>
      <w:r w:rsidRPr="00A9394E">
        <w:rPr>
          <w:rFonts w:ascii="Times New Roman" w:eastAsia="Times New Roman" w:hAnsi="Times New Roman" w:cs="Times New Roman"/>
          <w:b/>
          <w:bCs/>
          <w:sz w:val="23"/>
          <w:szCs w:val="23"/>
          <w:lang w:eastAsia="ru-RU"/>
        </w:rPr>
        <w:t xml:space="preserve"> комиссии:</w:t>
      </w:r>
    </w:p>
    <w:p w:rsidR="002E20B1" w:rsidRPr="00A9394E" w:rsidRDefault="002E20B1" w:rsidP="00A9394E">
      <w:pPr>
        <w:widowControl w:val="0"/>
        <w:numPr>
          <w:ilvl w:val="0"/>
          <w:numId w:val="1"/>
        </w:numPr>
        <w:tabs>
          <w:tab w:val="left" w:pos="567"/>
        </w:tabs>
        <w:spacing w:before="120" w:after="0" w:line="240" w:lineRule="auto"/>
        <w:ind w:left="0" w:firstLine="0"/>
        <w:jc w:val="both"/>
        <w:rPr>
          <w:rFonts w:ascii="Times New Roman" w:eastAsia="Times New Roman" w:hAnsi="Times New Roman" w:cs="Times New Roman"/>
          <w:b/>
          <w:bCs/>
          <w:sz w:val="23"/>
          <w:szCs w:val="23"/>
          <w:lang w:eastAsia="ru-RU"/>
        </w:rPr>
      </w:pPr>
      <w:r w:rsidRPr="00A9394E">
        <w:rPr>
          <w:rFonts w:ascii="Times New Roman" w:eastAsia="Times New Roman" w:hAnsi="Times New Roman" w:cs="Times New Roman"/>
          <w:b/>
          <w:bCs/>
          <w:sz w:val="23"/>
          <w:szCs w:val="23"/>
          <w:lang w:eastAsia="ru-RU"/>
        </w:rPr>
        <w:t>Об одобрении отчета об оценке заявок Участников</w:t>
      </w:r>
    </w:p>
    <w:p w:rsidR="002E20B1" w:rsidRPr="00A9394E" w:rsidRDefault="002E20B1" w:rsidP="00A9394E">
      <w:pPr>
        <w:widowControl w:val="0"/>
        <w:tabs>
          <w:tab w:val="left" w:pos="567"/>
        </w:tabs>
        <w:spacing w:after="0" w:line="240" w:lineRule="auto"/>
        <w:jc w:val="both"/>
        <w:rPr>
          <w:rFonts w:ascii="Times New Roman" w:eastAsia="Times New Roman" w:hAnsi="Times New Roman" w:cs="Times New Roman"/>
          <w:bCs/>
          <w:sz w:val="23"/>
          <w:szCs w:val="23"/>
          <w:lang w:eastAsia="ru-RU"/>
        </w:rPr>
      </w:pPr>
      <w:r w:rsidRPr="00A9394E">
        <w:rPr>
          <w:rFonts w:ascii="Times New Roman" w:eastAsia="Times New Roman" w:hAnsi="Times New Roman" w:cs="Times New Roman"/>
          <w:bCs/>
          <w:sz w:val="23"/>
          <w:szCs w:val="23"/>
          <w:lang w:eastAsia="ru-RU"/>
        </w:rPr>
        <w:t xml:space="preserve">Члены </w:t>
      </w:r>
      <w:r w:rsidR="008D5590" w:rsidRPr="00A9394E">
        <w:rPr>
          <w:rFonts w:ascii="Times New Roman" w:eastAsia="Times New Roman" w:hAnsi="Times New Roman" w:cs="Times New Roman"/>
          <w:bCs/>
          <w:sz w:val="23"/>
          <w:szCs w:val="23"/>
          <w:lang w:eastAsia="ru-RU"/>
        </w:rPr>
        <w:t>Закупочной</w:t>
      </w:r>
      <w:r w:rsidRPr="00A9394E">
        <w:rPr>
          <w:rFonts w:ascii="Times New Roman" w:eastAsia="Times New Roman" w:hAnsi="Times New Roman" w:cs="Times New Roman"/>
          <w:bCs/>
          <w:sz w:val="23"/>
          <w:szCs w:val="23"/>
          <w:lang w:eastAsia="ru-RU"/>
        </w:rPr>
        <w:t xml:space="preserve"> комиссии, специалисты Заказчика и приглашенные эксперты изучили поступившие заявки. Результаты оценки сведены в отчет об оценке заявок. Комиссии предлагается одобрить Отчет об оценке заявок.</w:t>
      </w:r>
    </w:p>
    <w:p w:rsidR="00396740" w:rsidRPr="00A9394E" w:rsidRDefault="00396740" w:rsidP="00A9394E">
      <w:pPr>
        <w:widowControl w:val="0"/>
        <w:numPr>
          <w:ilvl w:val="0"/>
          <w:numId w:val="1"/>
        </w:numPr>
        <w:tabs>
          <w:tab w:val="left" w:pos="0"/>
          <w:tab w:val="left" w:pos="426"/>
        </w:tabs>
        <w:autoSpaceDE w:val="0"/>
        <w:autoSpaceDN w:val="0"/>
        <w:spacing w:before="120" w:after="0" w:line="240" w:lineRule="auto"/>
        <w:ind w:left="0" w:right="-57" w:firstLine="0"/>
        <w:jc w:val="both"/>
        <w:rPr>
          <w:rFonts w:ascii="Times New Roman" w:eastAsia="Times New Roman" w:hAnsi="Times New Roman" w:cs="Times New Roman"/>
          <w:b/>
          <w:bCs/>
          <w:sz w:val="23"/>
          <w:szCs w:val="23"/>
          <w:lang w:val="x-none" w:eastAsia="ru-RU"/>
        </w:rPr>
      </w:pPr>
      <w:r w:rsidRPr="00A9394E">
        <w:rPr>
          <w:rFonts w:ascii="Times New Roman" w:eastAsia="Times New Roman" w:hAnsi="Times New Roman" w:cs="Times New Roman"/>
          <w:b/>
          <w:bCs/>
          <w:sz w:val="23"/>
          <w:szCs w:val="23"/>
          <w:lang w:val="x-none" w:eastAsia="ru-RU"/>
        </w:rPr>
        <w:t xml:space="preserve">О предварительном рассмотрении </w:t>
      </w:r>
      <w:r w:rsidRPr="00A9394E">
        <w:rPr>
          <w:rFonts w:ascii="Times New Roman" w:eastAsia="Times New Roman" w:hAnsi="Times New Roman" w:cs="Times New Roman"/>
          <w:b/>
          <w:bCs/>
          <w:sz w:val="23"/>
          <w:szCs w:val="23"/>
          <w:lang w:eastAsia="ru-RU"/>
        </w:rPr>
        <w:t xml:space="preserve">Заявок </w:t>
      </w:r>
      <w:r w:rsidRPr="00A9394E">
        <w:rPr>
          <w:rFonts w:ascii="Times New Roman" w:eastAsia="Times New Roman" w:hAnsi="Times New Roman" w:cs="Times New Roman"/>
          <w:b/>
          <w:bCs/>
          <w:sz w:val="23"/>
          <w:szCs w:val="23"/>
          <w:lang w:val="x-none" w:eastAsia="ru-RU"/>
        </w:rPr>
        <w:t xml:space="preserve">Участников </w:t>
      </w:r>
      <w:r w:rsidRPr="00A9394E">
        <w:rPr>
          <w:rFonts w:ascii="Times New Roman" w:eastAsia="Times New Roman" w:hAnsi="Times New Roman" w:cs="Times New Roman"/>
          <w:b/>
          <w:bCs/>
          <w:sz w:val="23"/>
          <w:szCs w:val="23"/>
          <w:lang w:eastAsia="ru-RU"/>
        </w:rPr>
        <w:t>закупки:</w:t>
      </w:r>
    </w:p>
    <w:p w:rsidR="00396740" w:rsidRPr="00A9394E" w:rsidRDefault="00396740" w:rsidP="00A9394E">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По результатам рассмотрения заявок Участников на предмет правильности оформления заявок и их соответствия требованиям </w:t>
      </w:r>
      <w:r w:rsidR="008D5590" w:rsidRPr="00A9394E">
        <w:rPr>
          <w:rFonts w:ascii="Times New Roman" w:eastAsia="Times New Roman" w:hAnsi="Times New Roman" w:cs="Times New Roman"/>
          <w:sz w:val="23"/>
          <w:szCs w:val="23"/>
          <w:lang w:eastAsia="ru-RU"/>
        </w:rPr>
        <w:t>Закупочной</w:t>
      </w:r>
      <w:r w:rsidRPr="00A9394E">
        <w:rPr>
          <w:rFonts w:ascii="Times New Roman" w:eastAsia="Times New Roman" w:hAnsi="Times New Roman" w:cs="Times New Roman"/>
          <w:sz w:val="23"/>
          <w:szCs w:val="23"/>
          <w:lang w:eastAsia="ru-RU"/>
        </w:rPr>
        <w:t xml:space="preserve"> документации по существу, эксперты отметили следующее: </w:t>
      </w:r>
    </w:p>
    <w:p w:rsidR="00B93D9B" w:rsidRPr="00A9394E" w:rsidRDefault="00B93D9B" w:rsidP="00A9394E">
      <w:pPr>
        <w:pStyle w:val="a4"/>
        <w:widowControl w:val="0"/>
        <w:numPr>
          <w:ilvl w:val="1"/>
          <w:numId w:val="1"/>
        </w:numPr>
        <w:tabs>
          <w:tab w:val="left" w:pos="567"/>
        </w:tabs>
        <w:spacing w:after="0" w:line="240" w:lineRule="auto"/>
        <w:ind w:left="0" w:firstLine="0"/>
        <w:jc w:val="both"/>
        <w:rPr>
          <w:rFonts w:ascii="Times New Roman" w:eastAsia="Times New Roman" w:hAnsi="Times New Roman" w:cs="Times New Roman"/>
          <w:sz w:val="23"/>
          <w:szCs w:val="23"/>
          <w:lang w:eastAsia="ru-RU"/>
        </w:rPr>
      </w:pPr>
      <w:r w:rsidRPr="00A9394E">
        <w:rPr>
          <w:rFonts w:ascii="Times New Roman" w:hAnsi="Times New Roman" w:cs="Times New Roman"/>
          <w:b/>
          <w:sz w:val="23"/>
          <w:szCs w:val="23"/>
        </w:rPr>
        <w:t>АО "БМПЗ"</w:t>
      </w:r>
    </w:p>
    <w:p w:rsidR="00B93D9B" w:rsidRPr="00A9394E" w:rsidRDefault="004E3C51" w:rsidP="00A9394E">
      <w:pPr>
        <w:pStyle w:val="a4"/>
        <w:widowControl w:val="0"/>
        <w:numPr>
          <w:ilvl w:val="2"/>
          <w:numId w:val="1"/>
        </w:numPr>
        <w:tabs>
          <w:tab w:val="left" w:pos="567"/>
        </w:tabs>
        <w:spacing w:after="0" w:line="240" w:lineRule="auto"/>
        <w:ind w:left="0" w:firstLine="0"/>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Участник разместил в составе электронной заявки Протокол разногласий к проекту договора в котором предлагает изменить условия </w:t>
      </w:r>
      <w:r w:rsidRPr="004A667B">
        <w:rPr>
          <w:rFonts w:ascii="Times New Roman" w:eastAsia="Times New Roman" w:hAnsi="Times New Roman" w:cs="Times New Roman"/>
          <w:sz w:val="23"/>
          <w:szCs w:val="23"/>
          <w:lang w:eastAsia="ru-RU"/>
        </w:rPr>
        <w:t xml:space="preserve">договора по п. 4.6, 4.10, 5.1. -5.3. 9.1. 9.7., что не </w:t>
      </w:r>
      <w:r w:rsidRPr="00A9394E">
        <w:rPr>
          <w:rFonts w:ascii="Times New Roman" w:eastAsia="Times New Roman" w:hAnsi="Times New Roman" w:cs="Times New Roman"/>
          <w:sz w:val="23"/>
          <w:szCs w:val="23"/>
          <w:lang w:eastAsia="ru-RU"/>
        </w:rPr>
        <w:t>соответствует п. 1.2 Закупочной документации, которым установлены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и иные требования, связанные с определением соответствия поставляемого товара потребностям заказчика установленным в Приложении № 1 (Техническое задание) и Приложении № 2 (Проект договора) к Закупочной документации. Исключение и изменение условий договора, указанных участником в Протоколе разногласий, может повлечь снижение мер ответственности за неисполнение, ненадлежащее исполнение обязательств участником, в случае признания его победителем запроса цен и заключения с ним договора на поставку</w:t>
      </w:r>
      <w:r w:rsidR="00BE539B" w:rsidRPr="00A9394E">
        <w:rPr>
          <w:rFonts w:ascii="Times New Roman" w:eastAsia="Times New Roman" w:hAnsi="Times New Roman" w:cs="Times New Roman"/>
          <w:sz w:val="23"/>
          <w:szCs w:val="23"/>
          <w:lang w:eastAsia="ru-RU"/>
        </w:rPr>
        <w:t xml:space="preserve">. </w:t>
      </w:r>
    </w:p>
    <w:p w:rsidR="00B93D9B" w:rsidRPr="00A9394E" w:rsidRDefault="00B93D9B" w:rsidP="00A9394E">
      <w:pPr>
        <w:pStyle w:val="a4"/>
        <w:widowControl w:val="0"/>
        <w:numPr>
          <w:ilvl w:val="2"/>
          <w:numId w:val="1"/>
        </w:numPr>
        <w:tabs>
          <w:tab w:val="left" w:pos="567"/>
        </w:tabs>
        <w:spacing w:after="0" w:line="240" w:lineRule="auto"/>
        <w:ind w:left="0" w:firstLine="0"/>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Участником в составе электронной заявки не предоставлены документы:</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 </w:t>
      </w:r>
      <w:r w:rsidR="00362DE5" w:rsidRPr="00A9394E">
        <w:rPr>
          <w:rFonts w:ascii="Times New Roman" w:eastAsia="Times New Roman" w:hAnsi="Times New Roman" w:cs="Times New Roman"/>
          <w:sz w:val="23"/>
          <w:szCs w:val="23"/>
          <w:lang w:eastAsia="ru-RU"/>
        </w:rPr>
        <w:t xml:space="preserve">техническая документация, требуемая п.2.3 Технического задания (Приложение №1 к Закупочной документации) </w:t>
      </w:r>
      <w:r w:rsidRPr="00A9394E">
        <w:rPr>
          <w:rFonts w:ascii="Times New Roman" w:eastAsia="Times New Roman" w:hAnsi="Times New Roman" w:cs="Times New Roman"/>
          <w:sz w:val="23"/>
          <w:szCs w:val="23"/>
          <w:lang w:eastAsia="ru-RU"/>
        </w:rPr>
        <w:t xml:space="preserve">в подтверждение соответствия предлагаемого </w:t>
      </w:r>
      <w:r w:rsidR="00362DE5" w:rsidRPr="00A9394E">
        <w:rPr>
          <w:rFonts w:ascii="Times New Roman" w:eastAsia="Times New Roman" w:hAnsi="Times New Roman" w:cs="Times New Roman"/>
          <w:sz w:val="23"/>
          <w:szCs w:val="23"/>
          <w:lang w:eastAsia="ru-RU"/>
        </w:rPr>
        <w:t>товара предъявляемым требованиям</w:t>
      </w:r>
      <w:r w:rsidRPr="00A9394E">
        <w:rPr>
          <w:rFonts w:ascii="Times New Roman" w:eastAsia="Times New Roman" w:hAnsi="Times New Roman" w:cs="Times New Roman"/>
          <w:sz w:val="23"/>
          <w:szCs w:val="23"/>
          <w:lang w:eastAsia="ru-RU"/>
        </w:rPr>
        <w:t>, а именно:</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а) сертификаты соответствия на товар;</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б) документы (дилерские свидетельства, письма производителей товара и т.п.), подтверждающие полномочия Участника на поставку товара и распространение фирменных гарантийных обязательств производителя на поставляемый в рамках закупочной процедуры товар.</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lastRenderedPageBreak/>
        <w:t>в) сертификат соответствия системе менеджмента качества ГОСГ ISO;</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г) результаты проведенных испытаний, лабораторных исследований продукции;</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д) отзывы от заказчиков о предлагаемой продукции </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е) технические условия, руководство по эксплуатации и т.д. (копии, заверенные Участником Конкурса)</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в) документы, подтверждающие аттестацию товара в ПАО «Россети».</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бухгалтерская (финансовая) отчетность (бухгалтерский баланс, отчет о финансовых результатах) за завершившийся отчетный период текущего года (6 месяцев 2015г.)</w:t>
      </w:r>
      <w:r w:rsidR="00362DE5" w:rsidRPr="00A9394E">
        <w:rPr>
          <w:rFonts w:ascii="Times New Roman" w:eastAsia="Times New Roman" w:hAnsi="Times New Roman" w:cs="Times New Roman"/>
          <w:sz w:val="23"/>
          <w:szCs w:val="23"/>
          <w:lang w:eastAsia="ru-RU"/>
        </w:rPr>
        <w:t>,</w:t>
      </w:r>
      <w:r w:rsidRPr="00A9394E">
        <w:rPr>
          <w:rFonts w:ascii="Times New Roman" w:eastAsia="Times New Roman" w:hAnsi="Times New Roman" w:cs="Times New Roman"/>
          <w:sz w:val="23"/>
          <w:szCs w:val="23"/>
          <w:lang w:eastAsia="ru-RU"/>
        </w:rPr>
        <w:t xml:space="preserve"> заверенная руководителем, требуемая п. 3.2. раздела II Закупочной документации;</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референция банка, выданн</w:t>
      </w:r>
      <w:r w:rsidR="00362DE5" w:rsidRPr="00A9394E">
        <w:rPr>
          <w:rFonts w:ascii="Times New Roman" w:eastAsia="Times New Roman" w:hAnsi="Times New Roman" w:cs="Times New Roman"/>
          <w:sz w:val="23"/>
          <w:szCs w:val="23"/>
          <w:lang w:eastAsia="ru-RU"/>
        </w:rPr>
        <w:t>ая</w:t>
      </w:r>
      <w:r w:rsidRPr="00A9394E">
        <w:rPr>
          <w:rFonts w:ascii="Times New Roman" w:eastAsia="Times New Roman" w:hAnsi="Times New Roman" w:cs="Times New Roman"/>
          <w:sz w:val="23"/>
          <w:szCs w:val="23"/>
          <w:lang w:eastAsia="ru-RU"/>
        </w:rPr>
        <w:t xml:space="preserve"> не ранее, чем за 30 календарных дней до истечения срока окончания приема конкурентных заявок, в которой указываются все открытые счета, факты нарушения контрагентом платежных обязательств, обороты по счетам (за последний год до даты получения референции), характеристика контрагента от банка, информация об аресте счетов, требуемая п. 3.3. раздела II Закупочной документации;</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-справка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 - </w:t>
      </w:r>
      <w:r w:rsidR="00362DE5" w:rsidRPr="00A9394E">
        <w:rPr>
          <w:rFonts w:ascii="Times New Roman" w:eastAsia="Times New Roman" w:hAnsi="Times New Roman" w:cs="Times New Roman"/>
          <w:sz w:val="23"/>
          <w:szCs w:val="23"/>
          <w:lang w:eastAsia="ru-RU"/>
        </w:rPr>
        <w:t>оформленная</w:t>
      </w:r>
      <w:r w:rsidRPr="00A9394E">
        <w:rPr>
          <w:rFonts w:ascii="Times New Roman" w:eastAsia="Times New Roman" w:hAnsi="Times New Roman" w:cs="Times New Roman"/>
          <w:sz w:val="23"/>
          <w:szCs w:val="23"/>
          <w:lang w:eastAsia="ru-RU"/>
        </w:rPr>
        <w:t xml:space="preserve"> в соответствии с приложением № 1 к приказу ФНС России от 21 июля 2014 г. N ММВ-7-8/378@ (форма код по КНД 1120101) и выдан</w:t>
      </w:r>
      <w:r w:rsidR="00362DE5" w:rsidRPr="00A9394E">
        <w:rPr>
          <w:rFonts w:ascii="Times New Roman" w:eastAsia="Times New Roman" w:hAnsi="Times New Roman" w:cs="Times New Roman"/>
          <w:sz w:val="23"/>
          <w:szCs w:val="23"/>
          <w:lang w:eastAsia="ru-RU"/>
        </w:rPr>
        <w:t>н</w:t>
      </w:r>
      <w:r w:rsidRPr="00A9394E">
        <w:rPr>
          <w:rFonts w:ascii="Times New Roman" w:eastAsia="Times New Roman" w:hAnsi="Times New Roman" w:cs="Times New Roman"/>
          <w:sz w:val="23"/>
          <w:szCs w:val="23"/>
          <w:lang w:eastAsia="ru-RU"/>
        </w:rPr>
        <w:t>а</w:t>
      </w:r>
      <w:r w:rsidR="00362DE5" w:rsidRPr="00A9394E">
        <w:rPr>
          <w:rFonts w:ascii="Times New Roman" w:eastAsia="Times New Roman" w:hAnsi="Times New Roman" w:cs="Times New Roman"/>
          <w:sz w:val="23"/>
          <w:szCs w:val="23"/>
          <w:lang w:eastAsia="ru-RU"/>
        </w:rPr>
        <w:t>я</w:t>
      </w:r>
      <w:r w:rsidRPr="00A9394E">
        <w:rPr>
          <w:rFonts w:ascii="Times New Roman" w:eastAsia="Times New Roman" w:hAnsi="Times New Roman" w:cs="Times New Roman"/>
          <w:sz w:val="23"/>
          <w:szCs w:val="23"/>
          <w:lang w:eastAsia="ru-RU"/>
        </w:rPr>
        <w:t xml:space="preserve"> подразделением Федеральной налоговой службы (по месту государственной регистрации Участника  в качестве юридического лица, физического лица в качестве индивидуального  предпринимателя) с приложением оттиска печати,  не ранее, чем за 30 дней до срока окончания подачи Заявок, с указанием сведений об отсутствии у Участника неисполненной обязанности по уплате налогов, сборов, пеней, штрафов и процентов, требуемая п. 3.4. раздела II Закупочной документации;</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расписка о согласии на проведение проверки Службой экономической безопасности АО «Тюменьэнерго» на предмет благонадежности, требуемая п. 3.6. раздела II Закупочной документации;</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свидетельство о государственной регистрации Участника, требуем</w:t>
      </w:r>
      <w:r w:rsidR="00362DE5" w:rsidRPr="00A9394E">
        <w:rPr>
          <w:rFonts w:ascii="Times New Roman" w:eastAsia="Times New Roman" w:hAnsi="Times New Roman" w:cs="Times New Roman"/>
          <w:sz w:val="23"/>
          <w:szCs w:val="23"/>
          <w:lang w:eastAsia="ru-RU"/>
        </w:rPr>
        <w:t>ое</w:t>
      </w:r>
      <w:r w:rsidRPr="00A9394E">
        <w:rPr>
          <w:rFonts w:ascii="Times New Roman" w:eastAsia="Times New Roman" w:hAnsi="Times New Roman" w:cs="Times New Roman"/>
          <w:sz w:val="23"/>
          <w:szCs w:val="23"/>
          <w:lang w:eastAsia="ru-RU"/>
        </w:rPr>
        <w:t xml:space="preserve"> п. 4.1.4. раздела II Закупочной документации;</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 Персональные данные субъектов </w:t>
      </w:r>
      <w:proofErr w:type="spellStart"/>
      <w:r w:rsidRPr="00A9394E">
        <w:rPr>
          <w:rFonts w:ascii="Times New Roman" w:eastAsia="Times New Roman" w:hAnsi="Times New Roman" w:cs="Times New Roman"/>
          <w:sz w:val="23"/>
          <w:szCs w:val="23"/>
          <w:lang w:eastAsia="ru-RU"/>
        </w:rPr>
        <w:t>ПДн</w:t>
      </w:r>
      <w:proofErr w:type="spellEnd"/>
      <w:r w:rsidRPr="00A9394E">
        <w:rPr>
          <w:rFonts w:ascii="Times New Roman" w:eastAsia="Times New Roman" w:hAnsi="Times New Roman" w:cs="Times New Roman"/>
          <w:sz w:val="23"/>
          <w:szCs w:val="23"/>
          <w:lang w:eastAsia="ru-RU"/>
        </w:rPr>
        <w:t xml:space="preserve"> (руководителя Шабанова Сергея Васильевича, акционера Мкртчяна Олега </w:t>
      </w:r>
      <w:proofErr w:type="spellStart"/>
      <w:r w:rsidRPr="00A9394E">
        <w:rPr>
          <w:rFonts w:ascii="Times New Roman" w:eastAsia="Times New Roman" w:hAnsi="Times New Roman" w:cs="Times New Roman"/>
          <w:sz w:val="23"/>
          <w:szCs w:val="23"/>
          <w:lang w:eastAsia="ru-RU"/>
        </w:rPr>
        <w:t>Саркисовича</w:t>
      </w:r>
      <w:proofErr w:type="spellEnd"/>
      <w:r w:rsidRPr="00A9394E">
        <w:rPr>
          <w:rFonts w:ascii="Times New Roman" w:eastAsia="Times New Roman" w:hAnsi="Times New Roman" w:cs="Times New Roman"/>
          <w:sz w:val="23"/>
          <w:szCs w:val="23"/>
          <w:lang w:eastAsia="ru-RU"/>
        </w:rPr>
        <w:t>)</w:t>
      </w:r>
      <w:r w:rsidR="00362DE5" w:rsidRPr="00A9394E">
        <w:rPr>
          <w:rFonts w:ascii="Times New Roman" w:eastAsia="Times New Roman" w:hAnsi="Times New Roman" w:cs="Times New Roman"/>
          <w:sz w:val="23"/>
          <w:szCs w:val="23"/>
          <w:lang w:eastAsia="ru-RU"/>
        </w:rPr>
        <w:t>, требуемые п. 4.1.5 и п.4.2.1.5 раздела II Закупочной документации:</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1. Копия паспорта или иной документ, содержащий паспортные данные (серия и номер, кем и когда выдан, место регистрации) физического лица</w:t>
      </w:r>
      <w:r w:rsidR="00362DE5" w:rsidRPr="00A9394E">
        <w:rPr>
          <w:rFonts w:ascii="Times New Roman" w:eastAsia="Times New Roman" w:hAnsi="Times New Roman" w:cs="Times New Roman"/>
          <w:sz w:val="23"/>
          <w:szCs w:val="23"/>
          <w:lang w:eastAsia="ru-RU"/>
        </w:rPr>
        <w:t>;</w:t>
      </w:r>
      <w:r w:rsidRPr="00A9394E">
        <w:rPr>
          <w:rFonts w:ascii="Times New Roman" w:eastAsia="Times New Roman" w:hAnsi="Times New Roman" w:cs="Times New Roman"/>
          <w:sz w:val="23"/>
          <w:szCs w:val="23"/>
          <w:lang w:eastAsia="ru-RU"/>
        </w:rPr>
        <w:t xml:space="preserve"> </w:t>
      </w:r>
    </w:p>
    <w:p w:rsidR="00B93D9B" w:rsidRPr="00A9394E" w:rsidRDefault="00B93D9B" w:rsidP="00A9394E">
      <w:pPr>
        <w:widowControl w:val="0"/>
        <w:tabs>
          <w:tab w:val="left" w:pos="567"/>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2. Копия свидетельства о постановке на учет в налогово</w:t>
      </w:r>
      <w:r w:rsidR="00362DE5" w:rsidRPr="00A9394E">
        <w:rPr>
          <w:rFonts w:ascii="Times New Roman" w:eastAsia="Times New Roman" w:hAnsi="Times New Roman" w:cs="Times New Roman"/>
          <w:sz w:val="23"/>
          <w:szCs w:val="23"/>
          <w:lang w:eastAsia="ru-RU"/>
        </w:rPr>
        <w:t>м органе физического лица (ИНН).</w:t>
      </w:r>
      <w:r w:rsidRPr="00A9394E">
        <w:rPr>
          <w:rFonts w:ascii="Times New Roman" w:eastAsia="Times New Roman" w:hAnsi="Times New Roman" w:cs="Times New Roman"/>
          <w:sz w:val="23"/>
          <w:szCs w:val="23"/>
          <w:lang w:eastAsia="ru-RU"/>
        </w:rPr>
        <w:t xml:space="preserve"> </w:t>
      </w:r>
    </w:p>
    <w:p w:rsidR="00B93D9B" w:rsidRPr="00A9394E" w:rsidRDefault="00B93D9B" w:rsidP="00A9394E">
      <w:pPr>
        <w:pStyle w:val="a4"/>
        <w:widowControl w:val="0"/>
        <w:numPr>
          <w:ilvl w:val="2"/>
          <w:numId w:val="1"/>
        </w:numPr>
        <w:tabs>
          <w:tab w:val="left" w:pos="567"/>
        </w:tabs>
        <w:spacing w:after="0" w:line="240" w:lineRule="auto"/>
        <w:ind w:left="0" w:firstLine="0"/>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Список лиц, зарегистрированных в реестре акционеров с указанием доли владения в процентах предоставленный Участником в составе электронной заявки не соответствует требованиям п. 4.1.4. раздела II Закупочной документации, так как срок его выдачи (10.10.2014г.) </w:t>
      </w:r>
      <w:r w:rsidR="006A5BF1" w:rsidRPr="00A9394E">
        <w:rPr>
          <w:rFonts w:ascii="Times New Roman" w:eastAsia="Times New Roman" w:hAnsi="Times New Roman" w:cs="Times New Roman"/>
          <w:sz w:val="23"/>
          <w:szCs w:val="23"/>
          <w:lang w:eastAsia="ru-RU"/>
        </w:rPr>
        <w:t xml:space="preserve">составляет более чем </w:t>
      </w:r>
      <w:r w:rsidRPr="00A9394E">
        <w:rPr>
          <w:rFonts w:ascii="Times New Roman" w:eastAsia="Times New Roman" w:hAnsi="Times New Roman" w:cs="Times New Roman"/>
          <w:sz w:val="23"/>
          <w:szCs w:val="23"/>
          <w:lang w:eastAsia="ru-RU"/>
        </w:rPr>
        <w:t>30 календарных дней до истечения срока окончания приема конкурентных заявок.</w:t>
      </w:r>
    </w:p>
    <w:p w:rsidR="00B93D9B" w:rsidRPr="00A9394E" w:rsidRDefault="00534DFA" w:rsidP="00A9394E">
      <w:pPr>
        <w:pStyle w:val="a4"/>
        <w:widowControl w:val="0"/>
        <w:numPr>
          <w:ilvl w:val="2"/>
          <w:numId w:val="1"/>
        </w:numPr>
        <w:tabs>
          <w:tab w:val="left" w:pos="426"/>
        </w:tabs>
        <w:spacing w:after="0" w:line="240" w:lineRule="auto"/>
        <w:ind w:left="0" w:firstLine="0"/>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Оформление </w:t>
      </w:r>
      <w:r w:rsidR="0093351C" w:rsidRPr="00A9394E">
        <w:rPr>
          <w:rFonts w:ascii="Times New Roman" w:eastAsia="Times New Roman" w:hAnsi="Times New Roman" w:cs="Times New Roman"/>
          <w:sz w:val="23"/>
          <w:szCs w:val="23"/>
          <w:lang w:eastAsia="ru-RU"/>
        </w:rPr>
        <w:t>Информаци</w:t>
      </w:r>
      <w:r w:rsidRPr="00A9394E">
        <w:rPr>
          <w:rFonts w:ascii="Times New Roman" w:eastAsia="Times New Roman" w:hAnsi="Times New Roman" w:cs="Times New Roman"/>
          <w:sz w:val="23"/>
          <w:szCs w:val="23"/>
          <w:lang w:eastAsia="ru-RU"/>
        </w:rPr>
        <w:t>и</w:t>
      </w:r>
      <w:r w:rsidR="0093351C" w:rsidRPr="00A9394E">
        <w:rPr>
          <w:rFonts w:ascii="Times New Roman" w:eastAsia="Times New Roman" w:hAnsi="Times New Roman" w:cs="Times New Roman"/>
          <w:sz w:val="23"/>
          <w:szCs w:val="23"/>
          <w:lang w:eastAsia="ru-RU"/>
        </w:rPr>
        <w:t xml:space="preserve"> о контрагенте, его цепочке собственников, включая бенефициа</w:t>
      </w:r>
      <w:r w:rsidRPr="00A9394E">
        <w:rPr>
          <w:rFonts w:ascii="Times New Roman" w:eastAsia="Times New Roman" w:hAnsi="Times New Roman" w:cs="Times New Roman"/>
          <w:sz w:val="23"/>
          <w:szCs w:val="23"/>
          <w:lang w:eastAsia="ru-RU"/>
        </w:rPr>
        <w:t>ров (в том числе конечных) представленн</w:t>
      </w:r>
      <w:r w:rsidR="00E8458C" w:rsidRPr="00A9394E">
        <w:rPr>
          <w:rFonts w:ascii="Times New Roman" w:eastAsia="Times New Roman" w:hAnsi="Times New Roman" w:cs="Times New Roman"/>
          <w:sz w:val="23"/>
          <w:szCs w:val="23"/>
          <w:lang w:eastAsia="ru-RU"/>
        </w:rPr>
        <w:t>ой</w:t>
      </w:r>
      <w:r w:rsidRPr="00A9394E">
        <w:rPr>
          <w:rFonts w:ascii="Times New Roman" w:eastAsia="Times New Roman" w:hAnsi="Times New Roman" w:cs="Times New Roman"/>
          <w:sz w:val="23"/>
          <w:szCs w:val="23"/>
          <w:lang w:eastAsia="ru-RU"/>
        </w:rPr>
        <w:t xml:space="preserve"> Участником в формате </w:t>
      </w:r>
      <w:r w:rsidRPr="00A9394E">
        <w:rPr>
          <w:rFonts w:ascii="Times New Roman" w:eastAsia="Times New Roman" w:hAnsi="Times New Roman" w:cs="Times New Roman"/>
          <w:sz w:val="23"/>
          <w:szCs w:val="23"/>
          <w:lang w:val="en-US" w:eastAsia="ru-RU"/>
        </w:rPr>
        <w:t>PDF</w:t>
      </w:r>
      <w:r w:rsidRPr="00A9394E">
        <w:rPr>
          <w:rFonts w:ascii="Times New Roman" w:eastAsia="Times New Roman" w:hAnsi="Times New Roman" w:cs="Times New Roman"/>
          <w:sz w:val="23"/>
          <w:szCs w:val="23"/>
          <w:lang w:eastAsia="ru-RU"/>
        </w:rPr>
        <w:t xml:space="preserve"> не соответствует требованиям формы, представленной в приложении </w:t>
      </w:r>
      <w:r w:rsidR="0090567C" w:rsidRPr="00A9394E">
        <w:rPr>
          <w:rFonts w:ascii="Times New Roman" w:eastAsia="Times New Roman" w:hAnsi="Times New Roman" w:cs="Times New Roman"/>
          <w:sz w:val="23"/>
          <w:szCs w:val="23"/>
          <w:lang w:eastAsia="ru-RU"/>
        </w:rPr>
        <w:t>№</w:t>
      </w:r>
      <w:r w:rsidRPr="00A9394E">
        <w:rPr>
          <w:rFonts w:ascii="Times New Roman" w:eastAsia="Times New Roman" w:hAnsi="Times New Roman" w:cs="Times New Roman"/>
          <w:sz w:val="23"/>
          <w:szCs w:val="23"/>
          <w:lang w:eastAsia="ru-RU"/>
        </w:rPr>
        <w:t>3 к Закупочной документации</w:t>
      </w:r>
      <w:r w:rsidR="0090567C" w:rsidRPr="00A9394E">
        <w:rPr>
          <w:rFonts w:ascii="Times New Roman" w:eastAsia="Times New Roman" w:hAnsi="Times New Roman" w:cs="Times New Roman"/>
          <w:sz w:val="23"/>
          <w:szCs w:val="23"/>
          <w:lang w:eastAsia="ru-RU"/>
        </w:rPr>
        <w:t xml:space="preserve"> и данной информации,</w:t>
      </w:r>
      <w:r w:rsidRPr="00A9394E">
        <w:rPr>
          <w:rFonts w:ascii="Times New Roman" w:eastAsia="Times New Roman" w:hAnsi="Times New Roman" w:cs="Times New Roman"/>
          <w:sz w:val="23"/>
          <w:szCs w:val="23"/>
          <w:lang w:eastAsia="ru-RU"/>
        </w:rPr>
        <w:t xml:space="preserve"> представленной в формате </w:t>
      </w:r>
      <w:proofErr w:type="spellStart"/>
      <w:r w:rsidRPr="00A9394E">
        <w:rPr>
          <w:rFonts w:ascii="Times New Roman" w:eastAsia="Times New Roman" w:hAnsi="Times New Roman" w:cs="Times New Roman"/>
          <w:sz w:val="23"/>
          <w:szCs w:val="23"/>
          <w:lang w:eastAsia="ru-RU"/>
        </w:rPr>
        <w:t>Excel</w:t>
      </w:r>
      <w:proofErr w:type="spellEnd"/>
      <w:r w:rsidRPr="00A9394E">
        <w:rPr>
          <w:rFonts w:ascii="Times New Roman" w:eastAsia="Times New Roman" w:hAnsi="Times New Roman" w:cs="Times New Roman"/>
          <w:sz w:val="23"/>
          <w:szCs w:val="23"/>
          <w:lang w:eastAsia="ru-RU"/>
        </w:rPr>
        <w:t>.</w:t>
      </w:r>
    </w:p>
    <w:p w:rsidR="0093351C" w:rsidRPr="00A9394E" w:rsidRDefault="0093351C" w:rsidP="00A9394E">
      <w:pPr>
        <w:pStyle w:val="a4"/>
        <w:widowControl w:val="0"/>
        <w:tabs>
          <w:tab w:val="left" w:pos="426"/>
        </w:tabs>
        <w:spacing w:after="0" w:line="240" w:lineRule="auto"/>
        <w:jc w:val="both"/>
        <w:rPr>
          <w:rFonts w:ascii="Times New Roman" w:eastAsia="Times New Roman" w:hAnsi="Times New Roman" w:cs="Times New Roman"/>
          <w:sz w:val="23"/>
          <w:szCs w:val="23"/>
          <w:lang w:eastAsia="ru-RU"/>
        </w:rPr>
      </w:pPr>
    </w:p>
    <w:p w:rsidR="00B93D9B" w:rsidRPr="00A9394E" w:rsidRDefault="00B93D9B" w:rsidP="00A9394E">
      <w:pPr>
        <w:pStyle w:val="a4"/>
        <w:widowControl w:val="0"/>
        <w:numPr>
          <w:ilvl w:val="1"/>
          <w:numId w:val="1"/>
        </w:numPr>
        <w:tabs>
          <w:tab w:val="left" w:pos="567"/>
        </w:tabs>
        <w:spacing w:after="0" w:line="240" w:lineRule="auto"/>
        <w:ind w:left="0" w:firstLine="0"/>
        <w:jc w:val="both"/>
        <w:rPr>
          <w:rFonts w:ascii="Times New Roman" w:hAnsi="Times New Roman" w:cs="Times New Roman"/>
          <w:b/>
          <w:sz w:val="23"/>
          <w:szCs w:val="23"/>
        </w:rPr>
      </w:pPr>
      <w:r w:rsidRPr="00A9394E">
        <w:rPr>
          <w:rFonts w:ascii="Times New Roman" w:hAnsi="Times New Roman" w:cs="Times New Roman"/>
          <w:b/>
          <w:sz w:val="23"/>
          <w:szCs w:val="23"/>
        </w:rPr>
        <w:t>ООО "ПЭК"</w:t>
      </w:r>
    </w:p>
    <w:p w:rsidR="00362DE5" w:rsidRPr="00A9394E" w:rsidRDefault="00362DE5" w:rsidP="00A9394E">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b/>
          <w:sz w:val="23"/>
          <w:szCs w:val="23"/>
          <w:lang w:eastAsia="ru-RU"/>
        </w:rPr>
        <w:t>2.1.1</w:t>
      </w:r>
      <w:r w:rsidRPr="00A9394E">
        <w:rPr>
          <w:rFonts w:ascii="Times New Roman" w:eastAsia="Times New Roman" w:hAnsi="Times New Roman" w:cs="Times New Roman"/>
          <w:sz w:val="23"/>
          <w:szCs w:val="23"/>
          <w:lang w:eastAsia="ru-RU"/>
        </w:rPr>
        <w:t xml:space="preserve">. </w:t>
      </w:r>
      <w:r w:rsidR="00B93D9B" w:rsidRPr="00A9394E">
        <w:rPr>
          <w:rFonts w:ascii="Times New Roman" w:eastAsia="Times New Roman" w:hAnsi="Times New Roman" w:cs="Times New Roman"/>
          <w:sz w:val="23"/>
          <w:szCs w:val="23"/>
          <w:lang w:eastAsia="ru-RU"/>
        </w:rPr>
        <w:t>Участник не разместил в составе электронной заявки Устав, требуемый п. 2.1. раздела 2 Закупочной документации.</w:t>
      </w:r>
    </w:p>
    <w:p w:rsidR="00B93D9B" w:rsidRPr="00A9394E" w:rsidRDefault="00362DE5" w:rsidP="00A9394E">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b/>
          <w:sz w:val="23"/>
          <w:szCs w:val="23"/>
          <w:lang w:eastAsia="ru-RU"/>
        </w:rPr>
        <w:t>2.1.2</w:t>
      </w:r>
      <w:r w:rsidRPr="00A9394E">
        <w:rPr>
          <w:rFonts w:ascii="Times New Roman" w:eastAsia="Times New Roman" w:hAnsi="Times New Roman" w:cs="Times New Roman"/>
          <w:sz w:val="23"/>
          <w:szCs w:val="23"/>
          <w:lang w:eastAsia="ru-RU"/>
        </w:rPr>
        <w:t xml:space="preserve">. </w:t>
      </w:r>
      <w:r w:rsidR="00B93D9B" w:rsidRPr="00A9394E">
        <w:rPr>
          <w:rFonts w:ascii="Times New Roman" w:eastAsia="Times New Roman" w:hAnsi="Times New Roman" w:cs="Times New Roman"/>
          <w:sz w:val="23"/>
          <w:szCs w:val="23"/>
          <w:lang w:eastAsia="ru-RU"/>
        </w:rPr>
        <w:t>В справке о наличии/отсутствии признаков крупной сделки/сделки, в совершении которой имеется заинтересованность/сделки, требующей предварительного одобрения компетентного органа юридического лица Участник не указал цену сделки, что не соответствует требованиям п. 2.4. раздела II Закупочной документации</w:t>
      </w:r>
      <w:r w:rsidR="006A5BF1" w:rsidRPr="00A9394E">
        <w:rPr>
          <w:rFonts w:ascii="Times New Roman" w:eastAsia="Times New Roman" w:hAnsi="Times New Roman" w:cs="Times New Roman"/>
          <w:sz w:val="23"/>
          <w:szCs w:val="23"/>
          <w:lang w:eastAsia="ru-RU"/>
        </w:rPr>
        <w:t>.</w:t>
      </w:r>
    </w:p>
    <w:p w:rsidR="00B93D9B" w:rsidRDefault="00362DE5" w:rsidP="00A9394E">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b/>
          <w:sz w:val="23"/>
          <w:szCs w:val="23"/>
          <w:lang w:eastAsia="ru-RU"/>
        </w:rPr>
        <w:t>2.1.3</w:t>
      </w:r>
      <w:r w:rsidRPr="00A9394E">
        <w:rPr>
          <w:rFonts w:ascii="Times New Roman" w:eastAsia="Times New Roman" w:hAnsi="Times New Roman" w:cs="Times New Roman"/>
          <w:sz w:val="23"/>
          <w:szCs w:val="23"/>
          <w:lang w:eastAsia="ru-RU"/>
        </w:rPr>
        <w:t>. Р</w:t>
      </w:r>
      <w:r w:rsidR="00B93D9B" w:rsidRPr="00A9394E">
        <w:rPr>
          <w:rFonts w:ascii="Times New Roman" w:eastAsia="Times New Roman" w:hAnsi="Times New Roman" w:cs="Times New Roman"/>
          <w:sz w:val="23"/>
          <w:szCs w:val="23"/>
          <w:lang w:eastAsia="ru-RU"/>
        </w:rPr>
        <w:t>еференция банка, представленная участником в составе электронной заявки, не соответствует требованиям п. 3.3. раздела II Закупочной документации, так как не содержит характеристики контрагента от банка.</w:t>
      </w:r>
    </w:p>
    <w:p w:rsidR="00D14BD2" w:rsidRPr="00A9394E" w:rsidRDefault="00D14BD2" w:rsidP="00A9394E">
      <w:pPr>
        <w:widowControl w:val="0"/>
        <w:tabs>
          <w:tab w:val="left" w:pos="426"/>
        </w:tabs>
        <w:spacing w:after="0" w:line="240" w:lineRule="auto"/>
        <w:jc w:val="both"/>
        <w:rPr>
          <w:rFonts w:ascii="Times New Roman" w:eastAsia="Times New Roman" w:hAnsi="Times New Roman" w:cs="Times New Roman"/>
          <w:sz w:val="23"/>
          <w:szCs w:val="23"/>
          <w:lang w:eastAsia="ru-RU"/>
        </w:rPr>
      </w:pPr>
    </w:p>
    <w:p w:rsidR="00B93D9B" w:rsidRPr="00A9394E" w:rsidRDefault="00B93D9B" w:rsidP="00A9394E">
      <w:pPr>
        <w:pStyle w:val="a4"/>
        <w:widowControl w:val="0"/>
        <w:numPr>
          <w:ilvl w:val="1"/>
          <w:numId w:val="1"/>
        </w:numPr>
        <w:tabs>
          <w:tab w:val="left" w:pos="567"/>
        </w:tabs>
        <w:spacing w:after="0" w:line="240" w:lineRule="auto"/>
        <w:ind w:left="0" w:firstLine="0"/>
        <w:jc w:val="both"/>
        <w:rPr>
          <w:rFonts w:ascii="Times New Roman" w:hAnsi="Times New Roman" w:cs="Times New Roman"/>
          <w:sz w:val="23"/>
          <w:szCs w:val="23"/>
        </w:rPr>
      </w:pPr>
      <w:r w:rsidRPr="00A9394E">
        <w:rPr>
          <w:rFonts w:ascii="Times New Roman" w:hAnsi="Times New Roman" w:cs="Times New Roman"/>
          <w:b/>
          <w:sz w:val="23"/>
          <w:szCs w:val="23"/>
        </w:rPr>
        <w:t>ЗАО ПГ "</w:t>
      </w:r>
      <w:proofErr w:type="spellStart"/>
      <w:r w:rsidRPr="00A9394E">
        <w:rPr>
          <w:rFonts w:ascii="Times New Roman" w:hAnsi="Times New Roman" w:cs="Times New Roman"/>
          <w:b/>
          <w:sz w:val="23"/>
          <w:szCs w:val="23"/>
        </w:rPr>
        <w:t>Проминдустрия</w:t>
      </w:r>
      <w:proofErr w:type="spellEnd"/>
      <w:r w:rsidRPr="00A9394E">
        <w:rPr>
          <w:rFonts w:ascii="Times New Roman" w:hAnsi="Times New Roman" w:cs="Times New Roman"/>
          <w:b/>
          <w:sz w:val="23"/>
          <w:szCs w:val="23"/>
        </w:rPr>
        <w:t>"</w:t>
      </w:r>
    </w:p>
    <w:p w:rsidR="00B93D9B" w:rsidRPr="00A9394E" w:rsidRDefault="00362DE5" w:rsidP="00A9394E">
      <w:pPr>
        <w:pStyle w:val="a4"/>
        <w:widowControl w:val="0"/>
        <w:numPr>
          <w:ilvl w:val="2"/>
          <w:numId w:val="1"/>
        </w:numPr>
        <w:tabs>
          <w:tab w:val="left" w:pos="567"/>
        </w:tabs>
        <w:spacing w:after="0" w:line="240" w:lineRule="auto"/>
        <w:ind w:left="0" w:firstLine="0"/>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  </w:t>
      </w:r>
      <w:r w:rsidR="00B93D9B" w:rsidRPr="00A9394E">
        <w:rPr>
          <w:rFonts w:ascii="Times New Roman" w:eastAsia="Times New Roman" w:hAnsi="Times New Roman" w:cs="Times New Roman"/>
          <w:sz w:val="23"/>
          <w:szCs w:val="23"/>
          <w:lang w:eastAsia="ru-RU"/>
        </w:rPr>
        <w:t>В составе электронной заявки Участника не предоставлена референция банка, выданной не ранее, чем за 30 календарных дней до истечения срока окончания приема конкурентных заявок, в которой указываются все открытые счета, факты нарушения контрагентом платежных обязательств, обороты по счетам (за последний год до даты получения референции), характеристика контрагента от банка, информация об аресте счетов, требуемая п. 3.3. раздела II Закупочной документации.</w:t>
      </w:r>
    </w:p>
    <w:p w:rsidR="00953E8C" w:rsidRPr="00A9394E" w:rsidRDefault="00073188" w:rsidP="00A9394E">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lastRenderedPageBreak/>
        <w:tab/>
      </w:r>
      <w:r w:rsidR="00396740" w:rsidRPr="00A9394E">
        <w:rPr>
          <w:rFonts w:ascii="Times New Roman" w:eastAsia="Times New Roman" w:hAnsi="Times New Roman" w:cs="Times New Roman"/>
          <w:sz w:val="23"/>
          <w:szCs w:val="23"/>
          <w:lang w:eastAsia="ru-RU"/>
        </w:rPr>
        <w:t xml:space="preserve">Принимая во внимание результаты экспертной оценки заявок Участников </w:t>
      </w:r>
      <w:r w:rsidR="008D5590" w:rsidRPr="00A9394E">
        <w:rPr>
          <w:rFonts w:ascii="Times New Roman" w:eastAsia="Times New Roman" w:hAnsi="Times New Roman" w:cs="Times New Roman"/>
          <w:sz w:val="23"/>
          <w:szCs w:val="23"/>
          <w:lang w:eastAsia="ru-RU"/>
        </w:rPr>
        <w:t>Закупочной</w:t>
      </w:r>
      <w:r w:rsidR="00396740" w:rsidRPr="00A9394E">
        <w:rPr>
          <w:rFonts w:ascii="Times New Roman" w:eastAsia="Times New Roman" w:hAnsi="Times New Roman" w:cs="Times New Roman"/>
          <w:sz w:val="23"/>
          <w:szCs w:val="23"/>
          <w:lang w:eastAsia="ru-RU"/>
        </w:rPr>
        <w:t xml:space="preserve"> комиссии предлагается:</w:t>
      </w:r>
      <w:r w:rsidR="009D6C98" w:rsidRPr="00A9394E">
        <w:rPr>
          <w:rFonts w:ascii="Times New Roman" w:eastAsia="Times New Roman" w:hAnsi="Times New Roman" w:cs="Times New Roman"/>
          <w:sz w:val="23"/>
          <w:szCs w:val="23"/>
          <w:lang w:eastAsia="ru-RU"/>
        </w:rPr>
        <w:t xml:space="preserve"> </w:t>
      </w:r>
    </w:p>
    <w:p w:rsidR="007D6324" w:rsidRDefault="007D6324" w:rsidP="007D6324">
      <w:pPr>
        <w:pStyle w:val="a4"/>
        <w:widowControl w:val="0"/>
        <w:numPr>
          <w:ilvl w:val="0"/>
          <w:numId w:val="4"/>
        </w:numPr>
        <w:tabs>
          <w:tab w:val="left" w:pos="426"/>
        </w:tabs>
        <w:spacing w:after="0" w:line="240" w:lineRule="auto"/>
        <w:ind w:left="0" w:firstLine="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О</w:t>
      </w:r>
      <w:r w:rsidRPr="007D6324">
        <w:rPr>
          <w:rFonts w:ascii="Times New Roman" w:eastAsia="Times New Roman" w:hAnsi="Times New Roman" w:cs="Times New Roman"/>
          <w:sz w:val="23"/>
          <w:szCs w:val="23"/>
          <w:lang w:eastAsia="ru-RU"/>
        </w:rPr>
        <w:t xml:space="preserve">тклонить заявку участника АО "БМПЗ" </w:t>
      </w:r>
    </w:p>
    <w:p w:rsidR="007D6324" w:rsidRDefault="007D6324" w:rsidP="007D6324">
      <w:pPr>
        <w:pStyle w:val="a4"/>
        <w:widowControl w:val="0"/>
        <w:tabs>
          <w:tab w:val="left" w:pos="426"/>
        </w:tabs>
        <w:spacing w:after="0" w:line="240" w:lineRule="auto"/>
        <w:ind w:left="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Pr="007D6324">
        <w:rPr>
          <w:rFonts w:ascii="Times New Roman" w:eastAsia="Times New Roman" w:hAnsi="Times New Roman" w:cs="Times New Roman"/>
          <w:sz w:val="23"/>
          <w:szCs w:val="23"/>
          <w:lang w:eastAsia="ru-RU"/>
        </w:rPr>
        <w:t>На основании п. 1.32. (б) Закупочной документации</w:t>
      </w:r>
      <w:r>
        <w:rPr>
          <w:rFonts w:ascii="Times New Roman" w:eastAsia="Times New Roman" w:hAnsi="Times New Roman" w:cs="Times New Roman"/>
          <w:sz w:val="23"/>
          <w:szCs w:val="23"/>
          <w:lang w:eastAsia="ru-RU"/>
        </w:rPr>
        <w:t>,</w:t>
      </w:r>
      <w:r w:rsidRPr="007D6324">
        <w:rPr>
          <w:rFonts w:ascii="Times New Roman" w:eastAsia="Times New Roman" w:hAnsi="Times New Roman" w:cs="Times New Roman"/>
          <w:sz w:val="23"/>
          <w:szCs w:val="23"/>
          <w:lang w:eastAsia="ru-RU"/>
        </w:rPr>
        <w:t xml:space="preserve"> так как заявка участника не соответствует требованиям Закупочной документации, а именно</w:t>
      </w:r>
      <w:r>
        <w:rPr>
          <w:rFonts w:ascii="Times New Roman" w:eastAsia="Times New Roman" w:hAnsi="Times New Roman" w:cs="Times New Roman"/>
          <w:sz w:val="23"/>
          <w:szCs w:val="23"/>
          <w:lang w:eastAsia="ru-RU"/>
        </w:rPr>
        <w:t>:</w:t>
      </w:r>
      <w:r w:rsidRPr="007D6324">
        <w:rPr>
          <w:rFonts w:ascii="Times New Roman" w:eastAsia="Times New Roman" w:hAnsi="Times New Roman" w:cs="Times New Roman"/>
          <w:sz w:val="23"/>
          <w:szCs w:val="23"/>
          <w:lang w:eastAsia="ru-RU"/>
        </w:rPr>
        <w:t xml:space="preserve"> Участник не согласен выполнить поставку </w:t>
      </w:r>
      <w:r w:rsidR="004A667B" w:rsidRPr="007D6324">
        <w:rPr>
          <w:rFonts w:ascii="Times New Roman" w:eastAsia="Times New Roman" w:hAnsi="Times New Roman" w:cs="Times New Roman"/>
          <w:sz w:val="23"/>
          <w:szCs w:val="23"/>
          <w:lang w:eastAsia="ru-RU"/>
        </w:rPr>
        <w:t>на условиях,</w:t>
      </w:r>
      <w:r w:rsidRPr="007D6324">
        <w:rPr>
          <w:rFonts w:ascii="Times New Roman" w:eastAsia="Times New Roman" w:hAnsi="Times New Roman" w:cs="Times New Roman"/>
          <w:sz w:val="23"/>
          <w:szCs w:val="23"/>
          <w:lang w:eastAsia="ru-RU"/>
        </w:rPr>
        <w:t xml:space="preserve"> установленных</w:t>
      </w:r>
      <w:r w:rsidR="004A667B">
        <w:rPr>
          <w:rFonts w:ascii="Times New Roman" w:eastAsia="Times New Roman" w:hAnsi="Times New Roman" w:cs="Times New Roman"/>
          <w:sz w:val="23"/>
          <w:szCs w:val="23"/>
          <w:lang w:eastAsia="ru-RU"/>
        </w:rPr>
        <w:t xml:space="preserve"> Проектом договора </w:t>
      </w:r>
      <w:r w:rsidR="004A667B" w:rsidRPr="007D6324">
        <w:rPr>
          <w:rFonts w:ascii="Times New Roman" w:eastAsia="Times New Roman" w:hAnsi="Times New Roman" w:cs="Times New Roman"/>
          <w:sz w:val="23"/>
          <w:szCs w:val="23"/>
          <w:lang w:eastAsia="ru-RU"/>
        </w:rPr>
        <w:t>(</w:t>
      </w:r>
      <w:r w:rsidR="004A667B">
        <w:rPr>
          <w:rFonts w:ascii="Times New Roman" w:eastAsia="Times New Roman" w:hAnsi="Times New Roman" w:cs="Times New Roman"/>
          <w:sz w:val="23"/>
          <w:szCs w:val="23"/>
          <w:lang w:eastAsia="ru-RU"/>
        </w:rPr>
        <w:t xml:space="preserve">Приложение №2 к </w:t>
      </w:r>
      <w:r w:rsidRPr="007D6324">
        <w:rPr>
          <w:rFonts w:ascii="Times New Roman" w:eastAsia="Times New Roman" w:hAnsi="Times New Roman" w:cs="Times New Roman"/>
          <w:sz w:val="23"/>
          <w:szCs w:val="23"/>
          <w:lang w:eastAsia="ru-RU"/>
        </w:rPr>
        <w:t xml:space="preserve">Закупочной </w:t>
      </w:r>
      <w:r w:rsidR="004A667B">
        <w:rPr>
          <w:rFonts w:ascii="Times New Roman" w:eastAsia="Times New Roman" w:hAnsi="Times New Roman" w:cs="Times New Roman"/>
          <w:sz w:val="23"/>
          <w:szCs w:val="23"/>
          <w:lang w:eastAsia="ru-RU"/>
        </w:rPr>
        <w:t>документации</w:t>
      </w:r>
      <w:r w:rsidR="00D14BD2">
        <w:rPr>
          <w:rFonts w:ascii="Times New Roman" w:eastAsia="Times New Roman" w:hAnsi="Times New Roman" w:cs="Times New Roman"/>
          <w:sz w:val="23"/>
          <w:szCs w:val="23"/>
          <w:lang w:eastAsia="ru-RU"/>
        </w:rPr>
        <w:t>)</w:t>
      </w:r>
      <w:r w:rsidRPr="007D6324">
        <w:rPr>
          <w:rFonts w:ascii="Times New Roman" w:eastAsia="Times New Roman" w:hAnsi="Times New Roman" w:cs="Times New Roman"/>
          <w:sz w:val="23"/>
          <w:szCs w:val="23"/>
          <w:lang w:eastAsia="ru-RU"/>
        </w:rPr>
        <w:t>;</w:t>
      </w:r>
      <w:r>
        <w:rPr>
          <w:rFonts w:ascii="Times New Roman" w:eastAsia="Times New Roman" w:hAnsi="Times New Roman" w:cs="Times New Roman"/>
          <w:sz w:val="23"/>
          <w:szCs w:val="23"/>
          <w:lang w:eastAsia="ru-RU"/>
        </w:rPr>
        <w:t xml:space="preserve"> </w:t>
      </w:r>
    </w:p>
    <w:p w:rsidR="007D6324" w:rsidRDefault="007D6324" w:rsidP="007D6324">
      <w:pPr>
        <w:pStyle w:val="a4"/>
        <w:widowControl w:val="0"/>
        <w:tabs>
          <w:tab w:val="left" w:pos="426"/>
        </w:tabs>
        <w:spacing w:after="0" w:line="240" w:lineRule="auto"/>
        <w:ind w:left="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На основании п.1.34.</w:t>
      </w:r>
      <w:r w:rsidRPr="007D6324">
        <w:rPr>
          <w:rFonts w:ascii="Times New Roman" w:eastAsia="Times New Roman" w:hAnsi="Times New Roman" w:cs="Times New Roman"/>
          <w:sz w:val="23"/>
          <w:szCs w:val="23"/>
          <w:lang w:eastAsia="ru-RU"/>
        </w:rPr>
        <w:t xml:space="preserve"> Закупочной документации</w:t>
      </w:r>
      <w:r>
        <w:rPr>
          <w:rFonts w:ascii="Times New Roman" w:eastAsia="Times New Roman" w:hAnsi="Times New Roman" w:cs="Times New Roman"/>
          <w:sz w:val="23"/>
          <w:szCs w:val="23"/>
          <w:lang w:eastAsia="ru-RU"/>
        </w:rPr>
        <w:t>, так как Участником в составе электронной заявки не предоставлены документы</w:t>
      </w:r>
      <w:r w:rsidRPr="007D6324">
        <w:rPr>
          <w:rFonts w:ascii="Times New Roman" w:eastAsia="Times New Roman" w:hAnsi="Times New Roman" w:cs="Times New Roman"/>
          <w:sz w:val="23"/>
          <w:szCs w:val="23"/>
          <w:lang w:eastAsia="ru-RU"/>
        </w:rPr>
        <w:t xml:space="preserve"> и сведений в соответствии с </w:t>
      </w:r>
      <w:proofErr w:type="spellStart"/>
      <w:r w:rsidRPr="007D6324">
        <w:rPr>
          <w:rFonts w:ascii="Times New Roman" w:eastAsia="Times New Roman" w:hAnsi="Times New Roman" w:cs="Times New Roman"/>
          <w:sz w:val="23"/>
          <w:szCs w:val="23"/>
          <w:lang w:eastAsia="ru-RU"/>
        </w:rPr>
        <w:t>п.п</w:t>
      </w:r>
      <w:proofErr w:type="spellEnd"/>
      <w:r w:rsidRPr="007D6324">
        <w:rPr>
          <w:rFonts w:ascii="Times New Roman" w:eastAsia="Times New Roman" w:hAnsi="Times New Roman" w:cs="Times New Roman"/>
          <w:sz w:val="23"/>
          <w:szCs w:val="23"/>
          <w:lang w:eastAsia="ru-RU"/>
        </w:rPr>
        <w:t>. 4.1. - 4.2. Раздела II. «Перечень документов, предоставляемых участниками закупки для подтверждения их соответствия установленным требованиям» в отношении всей цепочки собственников и бенефициаров (включая конечных</w:t>
      </w:r>
      <w:r>
        <w:rPr>
          <w:rFonts w:ascii="Times New Roman" w:eastAsia="Times New Roman" w:hAnsi="Times New Roman" w:cs="Times New Roman"/>
          <w:sz w:val="23"/>
          <w:szCs w:val="23"/>
          <w:lang w:eastAsia="ru-RU"/>
        </w:rPr>
        <w:t>)</w:t>
      </w:r>
      <w:r w:rsidRPr="007D6324">
        <w:rPr>
          <w:rFonts w:ascii="Times New Roman" w:eastAsia="Times New Roman" w:hAnsi="Times New Roman" w:cs="Times New Roman"/>
          <w:sz w:val="23"/>
          <w:szCs w:val="23"/>
          <w:lang w:eastAsia="ru-RU"/>
        </w:rPr>
        <w:t>.</w:t>
      </w:r>
      <w:r w:rsidR="00953E8C" w:rsidRPr="00A9394E">
        <w:rPr>
          <w:rFonts w:ascii="Times New Roman" w:eastAsia="Times New Roman" w:hAnsi="Times New Roman" w:cs="Times New Roman"/>
          <w:sz w:val="23"/>
          <w:szCs w:val="23"/>
          <w:lang w:eastAsia="ru-RU"/>
        </w:rPr>
        <w:t xml:space="preserve"> </w:t>
      </w:r>
    </w:p>
    <w:p w:rsidR="009D6C98" w:rsidRPr="00A9394E" w:rsidRDefault="007D6324" w:rsidP="007D6324">
      <w:pPr>
        <w:pStyle w:val="a4"/>
        <w:widowControl w:val="0"/>
        <w:tabs>
          <w:tab w:val="left" w:pos="426"/>
        </w:tabs>
        <w:spacing w:after="0" w:line="240" w:lineRule="auto"/>
        <w:ind w:left="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 Н</w:t>
      </w:r>
      <w:r w:rsidR="00396740" w:rsidRPr="00A9394E">
        <w:rPr>
          <w:rFonts w:ascii="Times New Roman" w:eastAsia="Times New Roman" w:hAnsi="Times New Roman" w:cs="Times New Roman"/>
          <w:sz w:val="23"/>
          <w:szCs w:val="23"/>
          <w:lang w:eastAsia="ru-RU"/>
        </w:rPr>
        <w:t xml:space="preserve">а основании п. </w:t>
      </w:r>
      <w:r w:rsidR="008D5590" w:rsidRPr="00A9394E">
        <w:rPr>
          <w:rFonts w:ascii="Times New Roman" w:eastAsia="Times New Roman" w:hAnsi="Times New Roman" w:cs="Times New Roman"/>
          <w:sz w:val="23"/>
          <w:szCs w:val="23"/>
          <w:lang w:eastAsia="ru-RU"/>
        </w:rPr>
        <w:t>1.2</w:t>
      </w:r>
      <w:r w:rsidR="00CA0BF1" w:rsidRPr="00A9394E">
        <w:rPr>
          <w:rFonts w:ascii="Times New Roman" w:eastAsia="Times New Roman" w:hAnsi="Times New Roman" w:cs="Times New Roman"/>
          <w:sz w:val="23"/>
          <w:szCs w:val="23"/>
          <w:lang w:eastAsia="ru-RU"/>
        </w:rPr>
        <w:t>8</w:t>
      </w:r>
      <w:r w:rsidR="00396740" w:rsidRPr="00A9394E">
        <w:rPr>
          <w:rFonts w:ascii="Times New Roman" w:eastAsia="Times New Roman" w:hAnsi="Times New Roman" w:cs="Times New Roman"/>
          <w:sz w:val="23"/>
          <w:szCs w:val="23"/>
          <w:lang w:eastAsia="ru-RU"/>
        </w:rPr>
        <w:t xml:space="preserve"> </w:t>
      </w:r>
      <w:r w:rsidR="008D5590" w:rsidRPr="00A9394E">
        <w:rPr>
          <w:rFonts w:ascii="Times New Roman" w:eastAsia="Times New Roman" w:hAnsi="Times New Roman" w:cs="Times New Roman"/>
          <w:sz w:val="23"/>
          <w:szCs w:val="23"/>
          <w:lang w:eastAsia="ru-RU"/>
        </w:rPr>
        <w:t>Закупочной</w:t>
      </w:r>
      <w:r w:rsidR="00396740" w:rsidRPr="00A9394E">
        <w:rPr>
          <w:rFonts w:ascii="Times New Roman" w:eastAsia="Times New Roman" w:hAnsi="Times New Roman" w:cs="Times New Roman"/>
          <w:sz w:val="23"/>
          <w:szCs w:val="23"/>
          <w:lang w:eastAsia="ru-RU"/>
        </w:rPr>
        <w:t xml:space="preserve"> </w:t>
      </w:r>
      <w:r w:rsidR="008D5590" w:rsidRPr="00A9394E">
        <w:rPr>
          <w:rFonts w:ascii="Times New Roman" w:eastAsia="Times New Roman" w:hAnsi="Times New Roman" w:cs="Times New Roman"/>
          <w:sz w:val="23"/>
          <w:szCs w:val="23"/>
          <w:lang w:eastAsia="ru-RU"/>
        </w:rPr>
        <w:t xml:space="preserve">документации </w:t>
      </w:r>
      <w:r w:rsidR="00364764" w:rsidRPr="00A9394E">
        <w:rPr>
          <w:rFonts w:ascii="Times New Roman" w:eastAsia="Times New Roman" w:hAnsi="Times New Roman" w:cs="Times New Roman"/>
          <w:sz w:val="23"/>
          <w:szCs w:val="23"/>
          <w:lang w:eastAsia="ru-RU"/>
        </w:rPr>
        <w:t>запросить у Участников ООО «ПЭК» и ЗАО ПГ «</w:t>
      </w:r>
      <w:proofErr w:type="spellStart"/>
      <w:r w:rsidR="00364764" w:rsidRPr="00A9394E">
        <w:rPr>
          <w:rFonts w:ascii="Times New Roman" w:eastAsia="Times New Roman" w:hAnsi="Times New Roman" w:cs="Times New Roman"/>
          <w:sz w:val="23"/>
          <w:szCs w:val="23"/>
          <w:lang w:eastAsia="ru-RU"/>
        </w:rPr>
        <w:t>Проминдустрия</w:t>
      </w:r>
      <w:proofErr w:type="spellEnd"/>
      <w:r w:rsidR="00364764" w:rsidRPr="00A9394E">
        <w:rPr>
          <w:rFonts w:ascii="Times New Roman" w:eastAsia="Times New Roman" w:hAnsi="Times New Roman" w:cs="Times New Roman"/>
          <w:sz w:val="23"/>
          <w:szCs w:val="23"/>
          <w:lang w:eastAsia="ru-RU"/>
        </w:rPr>
        <w:t>» разъяснения, дополнения Заявки, в том числе предоставление соответствующих документов по имеющимся замечаниям без изменения сути и цены Заявки. После предоставления необходимых документов направить заявку Участника на повторное рассмотрение экспертам, выдавшим замечание</w:t>
      </w:r>
      <w:r w:rsidR="007F34A9" w:rsidRPr="00A9394E">
        <w:rPr>
          <w:rFonts w:ascii="Times New Roman" w:eastAsia="Times New Roman" w:hAnsi="Times New Roman" w:cs="Times New Roman"/>
          <w:sz w:val="23"/>
          <w:szCs w:val="23"/>
          <w:lang w:eastAsia="ru-RU"/>
        </w:rPr>
        <w:t xml:space="preserve">. </w:t>
      </w:r>
    </w:p>
    <w:p w:rsidR="00396740" w:rsidRPr="00A9394E" w:rsidRDefault="00396740" w:rsidP="00A9394E">
      <w:pPr>
        <w:widowControl w:val="0"/>
        <w:tabs>
          <w:tab w:val="left" w:pos="426"/>
        </w:tabs>
        <w:spacing w:before="120"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b/>
          <w:bCs/>
          <w:sz w:val="23"/>
          <w:szCs w:val="23"/>
          <w:lang w:eastAsia="ru-RU"/>
        </w:rPr>
        <w:t>Решили:</w:t>
      </w:r>
    </w:p>
    <w:p w:rsidR="00DB05B0" w:rsidRPr="00A9394E" w:rsidRDefault="00396740" w:rsidP="00A9394E">
      <w:pPr>
        <w:pStyle w:val="a4"/>
        <w:widowControl w:val="0"/>
        <w:numPr>
          <w:ilvl w:val="0"/>
          <w:numId w:val="4"/>
        </w:numPr>
        <w:tabs>
          <w:tab w:val="left" w:pos="426"/>
        </w:tabs>
        <w:spacing w:after="0" w:line="240" w:lineRule="auto"/>
        <w:ind w:left="0" w:firstLine="0"/>
        <w:contextualSpacing w:val="0"/>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Принять к сведению и одобрить отчет предварительной оценки </w:t>
      </w:r>
      <w:r w:rsidR="00B93D9B" w:rsidRPr="00A9394E">
        <w:rPr>
          <w:rFonts w:ascii="Times New Roman" w:eastAsia="Times New Roman" w:hAnsi="Times New Roman" w:cs="Times New Roman"/>
          <w:sz w:val="23"/>
          <w:szCs w:val="23"/>
          <w:lang w:eastAsia="ru-RU"/>
        </w:rPr>
        <w:t>Заявок Участников.</w:t>
      </w:r>
      <w:r w:rsidRPr="00A9394E">
        <w:rPr>
          <w:rFonts w:ascii="Times New Roman" w:eastAsia="Times New Roman" w:hAnsi="Times New Roman" w:cs="Times New Roman"/>
          <w:sz w:val="23"/>
          <w:szCs w:val="23"/>
          <w:lang w:eastAsia="ru-RU"/>
        </w:rPr>
        <w:t xml:space="preserve"> </w:t>
      </w:r>
    </w:p>
    <w:p w:rsidR="007D6324" w:rsidRDefault="007D6324" w:rsidP="00291930">
      <w:pPr>
        <w:pStyle w:val="a4"/>
        <w:widowControl w:val="0"/>
        <w:numPr>
          <w:ilvl w:val="0"/>
          <w:numId w:val="4"/>
        </w:numPr>
        <w:tabs>
          <w:tab w:val="left" w:pos="426"/>
        </w:tabs>
        <w:spacing w:after="0" w:line="240" w:lineRule="auto"/>
        <w:ind w:left="0" w:firstLine="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О</w:t>
      </w:r>
      <w:r w:rsidRPr="007D6324">
        <w:rPr>
          <w:rFonts w:ascii="Times New Roman" w:eastAsia="Times New Roman" w:hAnsi="Times New Roman" w:cs="Times New Roman"/>
          <w:sz w:val="23"/>
          <w:szCs w:val="23"/>
          <w:lang w:eastAsia="ru-RU"/>
        </w:rPr>
        <w:t xml:space="preserve">тклонить заявку участника АО "БМПЗ" </w:t>
      </w:r>
    </w:p>
    <w:p w:rsidR="00352D66" w:rsidRDefault="007D6324" w:rsidP="00352D66">
      <w:pPr>
        <w:pStyle w:val="a4"/>
        <w:widowControl w:val="0"/>
        <w:tabs>
          <w:tab w:val="left" w:pos="426"/>
        </w:tabs>
        <w:spacing w:after="0" w:line="240" w:lineRule="auto"/>
        <w:ind w:left="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364764" w:rsidRPr="007D6324">
        <w:rPr>
          <w:rFonts w:ascii="Times New Roman" w:eastAsia="Times New Roman" w:hAnsi="Times New Roman" w:cs="Times New Roman"/>
          <w:sz w:val="23"/>
          <w:szCs w:val="23"/>
          <w:lang w:eastAsia="ru-RU"/>
        </w:rPr>
        <w:t>На основании п. 1.32. (б) Закупочной документации</w:t>
      </w:r>
      <w:r>
        <w:rPr>
          <w:rFonts w:ascii="Times New Roman" w:eastAsia="Times New Roman" w:hAnsi="Times New Roman" w:cs="Times New Roman"/>
          <w:sz w:val="23"/>
          <w:szCs w:val="23"/>
          <w:lang w:eastAsia="ru-RU"/>
        </w:rPr>
        <w:t>,</w:t>
      </w:r>
      <w:r w:rsidR="00364764" w:rsidRPr="007D6324">
        <w:rPr>
          <w:rFonts w:ascii="Times New Roman" w:eastAsia="Times New Roman" w:hAnsi="Times New Roman" w:cs="Times New Roman"/>
          <w:sz w:val="23"/>
          <w:szCs w:val="23"/>
          <w:lang w:eastAsia="ru-RU"/>
        </w:rPr>
        <w:t xml:space="preserve"> так как заявка участника не соответствует требованиям Зак</w:t>
      </w:r>
      <w:r w:rsidRPr="007D6324">
        <w:rPr>
          <w:rFonts w:ascii="Times New Roman" w:eastAsia="Times New Roman" w:hAnsi="Times New Roman" w:cs="Times New Roman"/>
          <w:sz w:val="23"/>
          <w:szCs w:val="23"/>
          <w:lang w:eastAsia="ru-RU"/>
        </w:rPr>
        <w:t>упочной документации, а именно</w:t>
      </w:r>
      <w:r>
        <w:rPr>
          <w:rFonts w:ascii="Times New Roman" w:eastAsia="Times New Roman" w:hAnsi="Times New Roman" w:cs="Times New Roman"/>
          <w:sz w:val="23"/>
          <w:szCs w:val="23"/>
          <w:lang w:eastAsia="ru-RU"/>
        </w:rPr>
        <w:t>:</w:t>
      </w:r>
      <w:r w:rsidRPr="007D6324">
        <w:rPr>
          <w:rFonts w:ascii="Times New Roman" w:eastAsia="Times New Roman" w:hAnsi="Times New Roman" w:cs="Times New Roman"/>
          <w:sz w:val="23"/>
          <w:szCs w:val="23"/>
          <w:lang w:eastAsia="ru-RU"/>
        </w:rPr>
        <w:t xml:space="preserve"> </w:t>
      </w:r>
      <w:r w:rsidR="00364764" w:rsidRPr="007D6324">
        <w:rPr>
          <w:rFonts w:ascii="Times New Roman" w:eastAsia="Times New Roman" w:hAnsi="Times New Roman" w:cs="Times New Roman"/>
          <w:sz w:val="23"/>
          <w:szCs w:val="23"/>
          <w:lang w:eastAsia="ru-RU"/>
        </w:rPr>
        <w:t xml:space="preserve">Участник не согласен выполнить поставку </w:t>
      </w:r>
      <w:r w:rsidR="00017FA9" w:rsidRPr="007D6324">
        <w:rPr>
          <w:rFonts w:ascii="Times New Roman" w:eastAsia="Times New Roman" w:hAnsi="Times New Roman" w:cs="Times New Roman"/>
          <w:sz w:val="23"/>
          <w:szCs w:val="23"/>
          <w:lang w:eastAsia="ru-RU"/>
        </w:rPr>
        <w:t>на условиях,</w:t>
      </w:r>
      <w:r w:rsidR="00364764" w:rsidRPr="007D6324">
        <w:rPr>
          <w:rFonts w:ascii="Times New Roman" w:eastAsia="Times New Roman" w:hAnsi="Times New Roman" w:cs="Times New Roman"/>
          <w:sz w:val="23"/>
          <w:szCs w:val="23"/>
          <w:lang w:eastAsia="ru-RU"/>
        </w:rPr>
        <w:t xml:space="preserve"> </w:t>
      </w:r>
      <w:r w:rsidR="00017FA9" w:rsidRPr="007D6324">
        <w:rPr>
          <w:rFonts w:ascii="Times New Roman" w:eastAsia="Times New Roman" w:hAnsi="Times New Roman" w:cs="Times New Roman"/>
          <w:sz w:val="23"/>
          <w:szCs w:val="23"/>
          <w:lang w:eastAsia="ru-RU"/>
        </w:rPr>
        <w:t xml:space="preserve">установленных </w:t>
      </w:r>
      <w:r w:rsidR="00352D66">
        <w:rPr>
          <w:rFonts w:ascii="Times New Roman" w:eastAsia="Times New Roman" w:hAnsi="Times New Roman" w:cs="Times New Roman"/>
          <w:sz w:val="23"/>
          <w:szCs w:val="23"/>
          <w:lang w:eastAsia="ru-RU"/>
        </w:rPr>
        <w:t xml:space="preserve">Проектом договора </w:t>
      </w:r>
      <w:r w:rsidR="00352D66" w:rsidRPr="007D6324">
        <w:rPr>
          <w:rFonts w:ascii="Times New Roman" w:eastAsia="Times New Roman" w:hAnsi="Times New Roman" w:cs="Times New Roman"/>
          <w:sz w:val="23"/>
          <w:szCs w:val="23"/>
          <w:lang w:eastAsia="ru-RU"/>
        </w:rPr>
        <w:t>(</w:t>
      </w:r>
      <w:r w:rsidR="00352D66">
        <w:rPr>
          <w:rFonts w:ascii="Times New Roman" w:eastAsia="Times New Roman" w:hAnsi="Times New Roman" w:cs="Times New Roman"/>
          <w:sz w:val="23"/>
          <w:szCs w:val="23"/>
          <w:lang w:eastAsia="ru-RU"/>
        </w:rPr>
        <w:t xml:space="preserve">Приложение №2 к </w:t>
      </w:r>
      <w:r w:rsidR="00352D66" w:rsidRPr="007D6324">
        <w:rPr>
          <w:rFonts w:ascii="Times New Roman" w:eastAsia="Times New Roman" w:hAnsi="Times New Roman" w:cs="Times New Roman"/>
          <w:sz w:val="23"/>
          <w:szCs w:val="23"/>
          <w:lang w:eastAsia="ru-RU"/>
        </w:rPr>
        <w:t xml:space="preserve">Закупочной </w:t>
      </w:r>
      <w:r w:rsidR="00352D66">
        <w:rPr>
          <w:rFonts w:ascii="Times New Roman" w:eastAsia="Times New Roman" w:hAnsi="Times New Roman" w:cs="Times New Roman"/>
          <w:sz w:val="23"/>
          <w:szCs w:val="23"/>
          <w:lang w:eastAsia="ru-RU"/>
        </w:rPr>
        <w:t>документации)</w:t>
      </w:r>
      <w:r w:rsidR="00352D66" w:rsidRPr="007D6324">
        <w:rPr>
          <w:rFonts w:ascii="Times New Roman" w:eastAsia="Times New Roman" w:hAnsi="Times New Roman" w:cs="Times New Roman"/>
          <w:sz w:val="23"/>
          <w:szCs w:val="23"/>
          <w:lang w:eastAsia="ru-RU"/>
        </w:rPr>
        <w:t>;</w:t>
      </w:r>
      <w:r w:rsidR="00352D66">
        <w:rPr>
          <w:rFonts w:ascii="Times New Roman" w:eastAsia="Times New Roman" w:hAnsi="Times New Roman" w:cs="Times New Roman"/>
          <w:sz w:val="23"/>
          <w:szCs w:val="23"/>
          <w:lang w:eastAsia="ru-RU"/>
        </w:rPr>
        <w:t xml:space="preserve"> </w:t>
      </w:r>
    </w:p>
    <w:p w:rsidR="007D6324" w:rsidRDefault="007D6324" w:rsidP="007D6324">
      <w:pPr>
        <w:pStyle w:val="a4"/>
        <w:widowControl w:val="0"/>
        <w:tabs>
          <w:tab w:val="left" w:pos="426"/>
        </w:tabs>
        <w:spacing w:after="0" w:line="240" w:lineRule="auto"/>
        <w:ind w:left="0"/>
        <w:jc w:val="both"/>
        <w:rPr>
          <w:rFonts w:ascii="Times New Roman" w:eastAsia="Times New Roman" w:hAnsi="Times New Roman" w:cs="Times New Roman"/>
          <w:sz w:val="23"/>
          <w:szCs w:val="23"/>
          <w:lang w:eastAsia="ru-RU"/>
        </w:rPr>
      </w:pPr>
      <w:bookmarkStart w:id="0" w:name="_GoBack"/>
      <w:bookmarkEnd w:id="0"/>
      <w:r>
        <w:rPr>
          <w:rFonts w:ascii="Times New Roman" w:eastAsia="Times New Roman" w:hAnsi="Times New Roman" w:cs="Times New Roman"/>
          <w:sz w:val="23"/>
          <w:szCs w:val="23"/>
          <w:lang w:eastAsia="ru-RU"/>
        </w:rPr>
        <w:t>- На основании п.1.34.</w:t>
      </w:r>
      <w:r w:rsidRPr="007D6324">
        <w:rPr>
          <w:rFonts w:ascii="Times New Roman" w:eastAsia="Times New Roman" w:hAnsi="Times New Roman" w:cs="Times New Roman"/>
          <w:sz w:val="23"/>
          <w:szCs w:val="23"/>
          <w:lang w:eastAsia="ru-RU"/>
        </w:rPr>
        <w:t xml:space="preserve"> Закупочной документации</w:t>
      </w:r>
      <w:r>
        <w:rPr>
          <w:rFonts w:ascii="Times New Roman" w:eastAsia="Times New Roman" w:hAnsi="Times New Roman" w:cs="Times New Roman"/>
          <w:sz w:val="23"/>
          <w:szCs w:val="23"/>
          <w:lang w:eastAsia="ru-RU"/>
        </w:rPr>
        <w:t xml:space="preserve">, так как Участником в составе электронной заявки не предоставлены  </w:t>
      </w:r>
      <w:r w:rsidRPr="007D6324">
        <w:rPr>
          <w:rFonts w:ascii="Times New Roman" w:eastAsia="Times New Roman" w:hAnsi="Times New Roman" w:cs="Times New Roman"/>
          <w:sz w:val="23"/>
          <w:szCs w:val="23"/>
          <w:lang w:eastAsia="ru-RU"/>
        </w:rPr>
        <w:t xml:space="preserve">документы и сведений в соответствии с </w:t>
      </w:r>
      <w:proofErr w:type="spellStart"/>
      <w:r w:rsidRPr="007D6324">
        <w:rPr>
          <w:rFonts w:ascii="Times New Roman" w:eastAsia="Times New Roman" w:hAnsi="Times New Roman" w:cs="Times New Roman"/>
          <w:sz w:val="23"/>
          <w:szCs w:val="23"/>
          <w:lang w:eastAsia="ru-RU"/>
        </w:rPr>
        <w:t>п.п</w:t>
      </w:r>
      <w:proofErr w:type="spellEnd"/>
      <w:r w:rsidRPr="007D6324">
        <w:rPr>
          <w:rFonts w:ascii="Times New Roman" w:eastAsia="Times New Roman" w:hAnsi="Times New Roman" w:cs="Times New Roman"/>
          <w:sz w:val="23"/>
          <w:szCs w:val="23"/>
          <w:lang w:eastAsia="ru-RU"/>
        </w:rPr>
        <w:t>. 4.1. - 4.2. Раздела II. «Перечень документов, предоставляемых участниками закупки для подтверждения их соответствия установленным требованиям» в отношении всей цепочки собственников и бенефициаров (включая конечных</w:t>
      </w:r>
      <w:r>
        <w:rPr>
          <w:rFonts w:ascii="Times New Roman" w:eastAsia="Times New Roman" w:hAnsi="Times New Roman" w:cs="Times New Roman"/>
          <w:sz w:val="23"/>
          <w:szCs w:val="23"/>
          <w:lang w:eastAsia="ru-RU"/>
        </w:rPr>
        <w:t>)</w:t>
      </w:r>
      <w:r w:rsidRPr="007D6324">
        <w:rPr>
          <w:rFonts w:ascii="Times New Roman" w:eastAsia="Times New Roman" w:hAnsi="Times New Roman" w:cs="Times New Roman"/>
          <w:sz w:val="23"/>
          <w:szCs w:val="23"/>
          <w:lang w:eastAsia="ru-RU"/>
        </w:rPr>
        <w:t>.</w:t>
      </w:r>
    </w:p>
    <w:p w:rsidR="00396740" w:rsidRPr="00A9394E" w:rsidRDefault="00396740" w:rsidP="00A9394E">
      <w:pPr>
        <w:pStyle w:val="a4"/>
        <w:numPr>
          <w:ilvl w:val="0"/>
          <w:numId w:val="4"/>
        </w:numPr>
        <w:tabs>
          <w:tab w:val="left" w:pos="426"/>
        </w:tabs>
        <w:ind w:left="0" w:firstLine="0"/>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На основании п. </w:t>
      </w:r>
      <w:r w:rsidR="008D5590" w:rsidRPr="00A9394E">
        <w:rPr>
          <w:rFonts w:ascii="Times New Roman" w:eastAsia="Times New Roman" w:hAnsi="Times New Roman" w:cs="Times New Roman"/>
          <w:sz w:val="23"/>
          <w:szCs w:val="23"/>
          <w:lang w:eastAsia="ru-RU"/>
        </w:rPr>
        <w:t>1.2</w:t>
      </w:r>
      <w:r w:rsidR="00CA0BF1" w:rsidRPr="00A9394E">
        <w:rPr>
          <w:rFonts w:ascii="Times New Roman" w:eastAsia="Times New Roman" w:hAnsi="Times New Roman" w:cs="Times New Roman"/>
          <w:sz w:val="23"/>
          <w:szCs w:val="23"/>
          <w:lang w:eastAsia="ru-RU"/>
        </w:rPr>
        <w:t>8</w:t>
      </w:r>
      <w:r w:rsidRPr="00A9394E">
        <w:rPr>
          <w:rFonts w:ascii="Times New Roman" w:eastAsia="Times New Roman" w:hAnsi="Times New Roman" w:cs="Times New Roman"/>
          <w:sz w:val="23"/>
          <w:szCs w:val="23"/>
          <w:lang w:eastAsia="ru-RU"/>
        </w:rPr>
        <w:t xml:space="preserve"> </w:t>
      </w:r>
      <w:r w:rsidR="008D5590" w:rsidRPr="00A9394E">
        <w:rPr>
          <w:rFonts w:ascii="Times New Roman" w:eastAsia="Times New Roman" w:hAnsi="Times New Roman" w:cs="Times New Roman"/>
          <w:sz w:val="23"/>
          <w:szCs w:val="23"/>
          <w:lang w:eastAsia="ru-RU"/>
        </w:rPr>
        <w:t>Закупочной</w:t>
      </w:r>
      <w:r w:rsidR="00364764" w:rsidRPr="00A9394E">
        <w:rPr>
          <w:rFonts w:ascii="Times New Roman" w:eastAsia="Times New Roman" w:hAnsi="Times New Roman" w:cs="Times New Roman"/>
          <w:sz w:val="23"/>
          <w:szCs w:val="23"/>
          <w:lang w:eastAsia="ru-RU"/>
        </w:rPr>
        <w:t xml:space="preserve"> документации</w:t>
      </w:r>
      <w:r w:rsidRPr="00A9394E">
        <w:rPr>
          <w:rFonts w:ascii="Times New Roman" w:eastAsia="Times New Roman" w:hAnsi="Times New Roman" w:cs="Times New Roman"/>
          <w:sz w:val="23"/>
          <w:szCs w:val="23"/>
          <w:lang w:eastAsia="ru-RU"/>
        </w:rPr>
        <w:t xml:space="preserve"> запросить у Участников</w:t>
      </w:r>
      <w:r w:rsidR="00DB05B0" w:rsidRPr="00A9394E">
        <w:rPr>
          <w:rFonts w:ascii="Times New Roman" w:eastAsia="Times New Roman" w:hAnsi="Times New Roman" w:cs="Times New Roman"/>
          <w:sz w:val="23"/>
          <w:szCs w:val="23"/>
          <w:lang w:eastAsia="ru-RU"/>
        </w:rPr>
        <w:t xml:space="preserve"> </w:t>
      </w:r>
      <w:r w:rsidR="00DB05B0" w:rsidRPr="00A9394E">
        <w:rPr>
          <w:rFonts w:ascii="Times New Roman" w:hAnsi="Times New Roman" w:cs="Times New Roman"/>
          <w:sz w:val="23"/>
          <w:szCs w:val="23"/>
        </w:rPr>
        <w:t>ООО «ПЭК» и ЗАО ПГ «</w:t>
      </w:r>
      <w:proofErr w:type="spellStart"/>
      <w:r w:rsidR="00DB05B0" w:rsidRPr="00A9394E">
        <w:rPr>
          <w:rFonts w:ascii="Times New Roman" w:hAnsi="Times New Roman" w:cs="Times New Roman"/>
          <w:sz w:val="23"/>
          <w:szCs w:val="23"/>
        </w:rPr>
        <w:t>Проминдустрия</w:t>
      </w:r>
      <w:proofErr w:type="spellEnd"/>
      <w:r w:rsidR="00DB05B0" w:rsidRPr="00A9394E">
        <w:rPr>
          <w:rFonts w:ascii="Times New Roman" w:hAnsi="Times New Roman" w:cs="Times New Roman"/>
          <w:sz w:val="23"/>
          <w:szCs w:val="23"/>
        </w:rPr>
        <w:t>»</w:t>
      </w:r>
      <w:r w:rsidRPr="00A9394E">
        <w:rPr>
          <w:rFonts w:ascii="Times New Roman" w:eastAsia="Times New Roman" w:hAnsi="Times New Roman" w:cs="Times New Roman"/>
          <w:bCs/>
          <w:sz w:val="23"/>
          <w:szCs w:val="23"/>
          <w:lang w:eastAsia="ru-RU"/>
        </w:rPr>
        <w:t xml:space="preserve"> </w:t>
      </w:r>
      <w:r w:rsidRPr="00A9394E">
        <w:rPr>
          <w:rFonts w:ascii="Times New Roman" w:eastAsia="Times New Roman" w:hAnsi="Times New Roman" w:cs="Times New Roman"/>
          <w:sz w:val="23"/>
          <w:szCs w:val="23"/>
          <w:lang w:eastAsia="ru-RU"/>
        </w:rPr>
        <w:t>разъяснения, дополнения Заявки, в том числе предоставление соответствующих документов по имеющимся замечаниям без изменения сути и цены Заявки. После предоставления необходимых документов направить заявку Участника на повторное рассмотрение экспертам, выдавшим замечание.</w:t>
      </w:r>
    </w:p>
    <w:p w:rsidR="00396740" w:rsidRPr="00A9394E" w:rsidRDefault="00396740" w:rsidP="008D5590">
      <w:pPr>
        <w:widowControl w:val="0"/>
        <w:tabs>
          <w:tab w:val="left" w:pos="426"/>
        </w:tabs>
        <w:spacing w:before="120" w:after="0" w:line="240" w:lineRule="auto"/>
        <w:ind w:right="-57"/>
        <w:jc w:val="both"/>
        <w:rPr>
          <w:rFonts w:ascii="Times New Roman" w:eastAsia="Times New Roman" w:hAnsi="Times New Roman" w:cs="Times New Roman"/>
          <w:b/>
          <w:bCs/>
          <w:sz w:val="23"/>
          <w:szCs w:val="23"/>
          <w:lang w:eastAsia="ru-RU"/>
        </w:rPr>
      </w:pPr>
      <w:r w:rsidRPr="00A9394E">
        <w:rPr>
          <w:rFonts w:ascii="Times New Roman" w:eastAsia="Times New Roman" w:hAnsi="Times New Roman" w:cs="Times New Roman"/>
          <w:b/>
          <w:bCs/>
          <w:sz w:val="23"/>
          <w:szCs w:val="23"/>
          <w:lang w:eastAsia="ru-RU"/>
        </w:rPr>
        <w:t>Результаты голосования:</w:t>
      </w:r>
    </w:p>
    <w:tbl>
      <w:tblPr>
        <w:tblW w:w="4102" w:type="pct"/>
        <w:tblCellSpacing w:w="15" w:type="dxa"/>
        <w:tblCellMar>
          <w:left w:w="0" w:type="dxa"/>
          <w:right w:w="0" w:type="dxa"/>
        </w:tblCellMar>
        <w:tblLook w:val="04A0" w:firstRow="1" w:lastRow="0" w:firstColumn="1" w:lastColumn="0" w:noHBand="0" w:noVBand="1"/>
      </w:tblPr>
      <w:tblGrid>
        <w:gridCol w:w="768"/>
        <w:gridCol w:w="7514"/>
      </w:tblGrid>
      <w:tr w:rsidR="00396740" w:rsidRPr="00A9394E" w:rsidTr="00347F36">
        <w:trPr>
          <w:tblCellSpacing w:w="15" w:type="dxa"/>
        </w:trPr>
        <w:tc>
          <w:tcPr>
            <w:tcW w:w="436" w:type="pct"/>
            <w:hideMark/>
          </w:tcPr>
          <w:p w:rsidR="00396740" w:rsidRPr="00A9394E" w:rsidRDefault="00396740" w:rsidP="008D5590">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 «ЗА»:</w:t>
            </w:r>
          </w:p>
        </w:tc>
        <w:tc>
          <w:tcPr>
            <w:tcW w:w="4507" w:type="pct"/>
            <w:hideMark/>
          </w:tcPr>
          <w:p w:rsidR="00396740" w:rsidRPr="00A9394E" w:rsidRDefault="00396740" w:rsidP="008D5590">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Единогласно</w:t>
            </w:r>
          </w:p>
        </w:tc>
      </w:tr>
    </w:tbl>
    <w:p w:rsidR="00396740" w:rsidRPr="00A9394E" w:rsidRDefault="00396740" w:rsidP="008D5590">
      <w:pPr>
        <w:widowControl w:val="0"/>
        <w:tabs>
          <w:tab w:val="left" w:pos="426"/>
        </w:tabs>
        <w:spacing w:before="120" w:after="0" w:line="240" w:lineRule="auto"/>
        <w:jc w:val="both"/>
        <w:rPr>
          <w:rFonts w:ascii="Times New Roman" w:eastAsia="Times New Roman" w:hAnsi="Times New Roman" w:cs="Times New Roman"/>
          <w:b/>
          <w:bCs/>
          <w:sz w:val="23"/>
          <w:szCs w:val="23"/>
          <w:lang w:eastAsia="ru-RU"/>
        </w:rPr>
      </w:pPr>
      <w:r w:rsidRPr="00A9394E">
        <w:rPr>
          <w:rFonts w:ascii="Times New Roman" w:eastAsia="Times New Roman" w:hAnsi="Times New Roman" w:cs="Times New Roman"/>
          <w:b/>
          <w:bCs/>
          <w:sz w:val="23"/>
          <w:szCs w:val="23"/>
          <w:lang w:eastAsia="ru-RU"/>
        </w:rPr>
        <w:t xml:space="preserve">Подписи членов </w:t>
      </w:r>
      <w:r w:rsidR="008D5590" w:rsidRPr="00A9394E">
        <w:rPr>
          <w:rFonts w:ascii="Times New Roman" w:eastAsia="Times New Roman" w:hAnsi="Times New Roman" w:cs="Times New Roman"/>
          <w:b/>
          <w:sz w:val="23"/>
          <w:szCs w:val="23"/>
          <w:lang w:eastAsia="ru-RU"/>
        </w:rPr>
        <w:t>Закупочной</w:t>
      </w:r>
      <w:r w:rsidRPr="00A9394E">
        <w:rPr>
          <w:rFonts w:ascii="Times New Roman" w:eastAsia="Times New Roman" w:hAnsi="Times New Roman" w:cs="Times New Roman"/>
          <w:b/>
          <w:sz w:val="23"/>
          <w:szCs w:val="23"/>
          <w:lang w:eastAsia="ru-RU"/>
        </w:rPr>
        <w:t xml:space="preserve"> </w:t>
      </w:r>
      <w:r w:rsidRPr="00A9394E">
        <w:rPr>
          <w:rFonts w:ascii="Times New Roman" w:eastAsia="Times New Roman" w:hAnsi="Times New Roman" w:cs="Times New Roman"/>
          <w:b/>
          <w:bCs/>
          <w:sz w:val="23"/>
          <w:szCs w:val="23"/>
          <w:lang w:eastAsia="ru-RU"/>
        </w:rPr>
        <w:t>комиссии:</w:t>
      </w:r>
    </w:p>
    <w:tbl>
      <w:tblPr>
        <w:tblW w:w="5000" w:type="pct"/>
        <w:tblCellSpacing w:w="15" w:type="dxa"/>
        <w:tblInd w:w="-5" w:type="dxa"/>
        <w:tblCellMar>
          <w:top w:w="30" w:type="dxa"/>
          <w:left w:w="30" w:type="dxa"/>
          <w:bottom w:w="30" w:type="dxa"/>
          <w:right w:w="30" w:type="dxa"/>
        </w:tblCellMar>
        <w:tblLook w:val="04A0" w:firstRow="1" w:lastRow="0" w:firstColumn="1" w:lastColumn="0" w:noHBand="0" w:noVBand="1"/>
      </w:tblPr>
      <w:tblGrid>
        <w:gridCol w:w="6459"/>
        <w:gridCol w:w="3696"/>
      </w:tblGrid>
      <w:tr w:rsidR="00396740" w:rsidRPr="00A9394E" w:rsidTr="00705C56">
        <w:trPr>
          <w:trHeight w:val="20"/>
          <w:tblCellSpacing w:w="15" w:type="dxa"/>
        </w:trPr>
        <w:tc>
          <w:tcPr>
            <w:tcW w:w="6683" w:type="dxa"/>
          </w:tcPr>
          <w:p w:rsidR="00396740" w:rsidRPr="00A9394E" w:rsidRDefault="00396740" w:rsidP="008D5590">
            <w:pPr>
              <w:widowControl w:val="0"/>
              <w:spacing w:after="0" w:line="240" w:lineRule="auto"/>
              <w:jc w:val="both"/>
              <w:rPr>
                <w:rFonts w:ascii="Times New Roman" w:eastAsia="Times New Roman" w:hAnsi="Times New Roman" w:cs="Times New Roman"/>
                <w:b/>
                <w:color w:val="000000" w:themeColor="text1"/>
                <w:sz w:val="23"/>
                <w:szCs w:val="23"/>
                <w:lang w:eastAsia="ru-RU"/>
              </w:rPr>
            </w:pPr>
            <w:r w:rsidRPr="00A9394E">
              <w:rPr>
                <w:rFonts w:ascii="Times New Roman" w:eastAsia="Times New Roman" w:hAnsi="Times New Roman" w:cs="Times New Roman"/>
                <w:b/>
                <w:bCs/>
                <w:sz w:val="23"/>
                <w:szCs w:val="23"/>
                <w:lang w:eastAsia="ru-RU"/>
              </w:rPr>
              <w:t xml:space="preserve">Председатель </w:t>
            </w:r>
            <w:r w:rsidR="008D5590" w:rsidRPr="00A9394E">
              <w:rPr>
                <w:rFonts w:ascii="Times New Roman" w:eastAsia="Times New Roman" w:hAnsi="Times New Roman" w:cs="Times New Roman"/>
                <w:b/>
                <w:sz w:val="23"/>
                <w:szCs w:val="23"/>
                <w:lang w:eastAsia="ru-RU"/>
              </w:rPr>
              <w:t>Закупочной</w:t>
            </w:r>
            <w:r w:rsidRPr="00A9394E">
              <w:rPr>
                <w:rFonts w:ascii="Times New Roman" w:eastAsia="Times New Roman" w:hAnsi="Times New Roman" w:cs="Times New Roman"/>
                <w:b/>
                <w:bCs/>
                <w:sz w:val="23"/>
                <w:szCs w:val="23"/>
                <w:lang w:eastAsia="ru-RU"/>
              </w:rPr>
              <w:t xml:space="preserve"> комиссии: </w:t>
            </w:r>
            <w:r w:rsidRPr="00A9394E">
              <w:rPr>
                <w:rFonts w:ascii="Times New Roman" w:eastAsia="Times New Roman" w:hAnsi="Times New Roman" w:cs="Times New Roman"/>
                <w:bCs/>
                <w:color w:val="000000"/>
                <w:sz w:val="23"/>
                <w:szCs w:val="23"/>
                <w:lang w:eastAsia="ru-RU"/>
              </w:rPr>
              <w:t>Сорокин Вячеслав Геннадьевич</w:t>
            </w:r>
            <w:r w:rsidRPr="00A9394E">
              <w:rPr>
                <w:rFonts w:ascii="Times New Roman" w:eastAsia="Times New Roman" w:hAnsi="Times New Roman" w:cs="Times New Roman"/>
                <w:color w:val="000000"/>
                <w:sz w:val="23"/>
                <w:szCs w:val="23"/>
                <w:lang w:eastAsia="ru-RU"/>
              </w:rPr>
              <w:t xml:space="preserve">, Заместитель генерального директора – директор филиала </w:t>
            </w:r>
            <w:r w:rsidR="00E87A71" w:rsidRPr="00A9394E">
              <w:rPr>
                <w:rFonts w:ascii="Times New Roman" w:eastAsia="Times New Roman" w:hAnsi="Times New Roman" w:cs="Times New Roman"/>
                <w:color w:val="000000"/>
                <w:sz w:val="23"/>
                <w:szCs w:val="23"/>
                <w:lang w:eastAsia="ru-RU"/>
              </w:rPr>
              <w:t>АО</w:t>
            </w:r>
            <w:r w:rsidRPr="00A9394E">
              <w:rPr>
                <w:rFonts w:ascii="Times New Roman" w:eastAsia="Times New Roman" w:hAnsi="Times New Roman" w:cs="Times New Roman"/>
                <w:color w:val="000000"/>
                <w:sz w:val="23"/>
                <w:szCs w:val="23"/>
                <w:lang w:eastAsia="ru-RU"/>
              </w:rPr>
              <w:t xml:space="preserve"> Тюменьэнерго ТРС</w:t>
            </w:r>
          </w:p>
        </w:tc>
        <w:tc>
          <w:tcPr>
            <w:tcW w:w="3660" w:type="dxa"/>
            <w:vAlign w:val="bottom"/>
          </w:tcPr>
          <w:p w:rsidR="00396740" w:rsidRPr="00A9394E" w:rsidRDefault="00396740" w:rsidP="008D5590">
            <w:pPr>
              <w:widowControl w:val="0"/>
              <w:spacing w:after="0" w:line="240" w:lineRule="auto"/>
              <w:jc w:val="both"/>
              <w:rPr>
                <w:rFonts w:ascii="Times New Roman" w:eastAsia="Times New Roman" w:hAnsi="Times New Roman" w:cs="Times New Roman"/>
                <w:color w:val="000000" w:themeColor="text1"/>
                <w:sz w:val="23"/>
                <w:szCs w:val="23"/>
                <w:lang w:eastAsia="ru-RU"/>
              </w:rPr>
            </w:pPr>
            <w:r w:rsidRPr="00A9394E">
              <w:rPr>
                <w:rFonts w:ascii="Times New Roman" w:eastAsia="Times New Roman" w:hAnsi="Times New Roman" w:cs="Times New Roman"/>
                <w:sz w:val="23"/>
                <w:szCs w:val="23"/>
                <w:lang w:eastAsia="ru-RU"/>
              </w:rPr>
              <w:t>______________________________</w:t>
            </w:r>
          </w:p>
        </w:tc>
      </w:tr>
      <w:tr w:rsidR="008D5590" w:rsidRPr="00A9394E" w:rsidTr="00705C56">
        <w:trPr>
          <w:trHeight w:val="20"/>
          <w:tblCellSpacing w:w="15" w:type="dxa"/>
        </w:trPr>
        <w:tc>
          <w:tcPr>
            <w:tcW w:w="6683" w:type="dxa"/>
          </w:tcPr>
          <w:p w:rsidR="008D5590" w:rsidRPr="00A9394E" w:rsidRDefault="008D5590" w:rsidP="008D5590">
            <w:pPr>
              <w:spacing w:line="240" w:lineRule="auto"/>
              <w:contextualSpacing/>
              <w:rPr>
                <w:rFonts w:ascii="Times New Roman" w:hAnsi="Times New Roman" w:cs="Times New Roman"/>
                <w:sz w:val="23"/>
                <w:szCs w:val="23"/>
              </w:rPr>
            </w:pPr>
            <w:r w:rsidRPr="00A9394E">
              <w:rPr>
                <w:rFonts w:ascii="Times New Roman" w:eastAsia="Times New Roman" w:hAnsi="Times New Roman" w:cs="Times New Roman"/>
                <w:sz w:val="23"/>
                <w:szCs w:val="23"/>
                <w:lang w:eastAsia="ru-RU"/>
              </w:rPr>
              <w:t xml:space="preserve">Романюк Сергей Николаевич, </w:t>
            </w:r>
            <w:r w:rsidRPr="00A9394E">
              <w:rPr>
                <w:rFonts w:ascii="Times New Roman" w:hAnsi="Times New Roman" w:cs="Times New Roman"/>
                <w:sz w:val="23"/>
                <w:szCs w:val="23"/>
              </w:rPr>
              <w:t xml:space="preserve">Заместитель начальника СЭБ </w:t>
            </w:r>
            <w:r w:rsidR="00E87A71" w:rsidRPr="00A9394E">
              <w:rPr>
                <w:rFonts w:ascii="Times New Roman" w:hAnsi="Times New Roman" w:cs="Times New Roman"/>
                <w:sz w:val="23"/>
                <w:szCs w:val="23"/>
              </w:rPr>
              <w:t>АО</w:t>
            </w:r>
            <w:r w:rsidRPr="00A9394E">
              <w:rPr>
                <w:rFonts w:ascii="Times New Roman" w:hAnsi="Times New Roman" w:cs="Times New Roman"/>
                <w:sz w:val="23"/>
                <w:szCs w:val="23"/>
              </w:rPr>
              <w:t xml:space="preserve"> "Тюменьэнерго";</w:t>
            </w:r>
          </w:p>
        </w:tc>
        <w:tc>
          <w:tcPr>
            <w:tcW w:w="3660" w:type="dxa"/>
            <w:tcBorders>
              <w:bottom w:val="single" w:sz="4" w:space="0" w:color="auto"/>
            </w:tcBorders>
            <w:vAlign w:val="bottom"/>
          </w:tcPr>
          <w:p w:rsidR="008D5590" w:rsidRPr="00A9394E" w:rsidRDefault="00705C56" w:rsidP="00705C56">
            <w:pPr>
              <w:widowControl w:val="0"/>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            опросный лист </w:t>
            </w:r>
          </w:p>
        </w:tc>
      </w:tr>
      <w:tr w:rsidR="00396740" w:rsidRPr="00A9394E" w:rsidTr="00705C56">
        <w:trPr>
          <w:trHeight w:val="20"/>
          <w:tblCellSpacing w:w="15" w:type="dxa"/>
        </w:trPr>
        <w:tc>
          <w:tcPr>
            <w:tcW w:w="6683" w:type="dxa"/>
            <w:vAlign w:val="bottom"/>
          </w:tcPr>
          <w:p w:rsidR="00396740" w:rsidRPr="00A9394E" w:rsidRDefault="00396740" w:rsidP="008D5590">
            <w:pPr>
              <w:widowControl w:val="0"/>
              <w:tabs>
                <w:tab w:val="left" w:pos="426"/>
              </w:tabs>
              <w:spacing w:after="0" w:line="240" w:lineRule="auto"/>
              <w:jc w:val="both"/>
              <w:rPr>
                <w:rFonts w:ascii="Times New Roman" w:eastAsia="Times New Roman" w:hAnsi="Times New Roman" w:cs="Times New Roman"/>
                <w:b/>
                <w:sz w:val="23"/>
                <w:szCs w:val="23"/>
                <w:lang w:eastAsia="ru-RU"/>
              </w:rPr>
            </w:pPr>
            <w:r w:rsidRPr="00A9394E">
              <w:rPr>
                <w:rFonts w:ascii="Times New Roman" w:eastAsia="Times New Roman" w:hAnsi="Times New Roman" w:cs="Times New Roman"/>
                <w:b/>
                <w:sz w:val="23"/>
                <w:szCs w:val="23"/>
                <w:lang w:eastAsia="ru-RU"/>
              </w:rPr>
              <w:t xml:space="preserve">Зам. председателя </w:t>
            </w:r>
            <w:r w:rsidR="008D5590" w:rsidRPr="00A9394E">
              <w:rPr>
                <w:rFonts w:ascii="Times New Roman" w:eastAsia="Times New Roman" w:hAnsi="Times New Roman" w:cs="Times New Roman"/>
                <w:b/>
                <w:sz w:val="23"/>
                <w:szCs w:val="23"/>
                <w:lang w:eastAsia="ru-RU"/>
              </w:rPr>
              <w:t>Закупочной</w:t>
            </w:r>
            <w:r w:rsidRPr="00A9394E">
              <w:rPr>
                <w:rFonts w:ascii="Times New Roman" w:eastAsia="Times New Roman" w:hAnsi="Times New Roman" w:cs="Times New Roman"/>
                <w:b/>
                <w:sz w:val="23"/>
                <w:szCs w:val="23"/>
                <w:lang w:eastAsia="ru-RU"/>
              </w:rPr>
              <w:t xml:space="preserve"> комиссии</w:t>
            </w:r>
            <w:r w:rsidRPr="00A9394E">
              <w:rPr>
                <w:rFonts w:ascii="Times New Roman" w:eastAsia="Times New Roman" w:hAnsi="Times New Roman" w:cs="Times New Roman"/>
                <w:sz w:val="23"/>
                <w:szCs w:val="23"/>
                <w:lang w:eastAsia="ru-RU"/>
              </w:rPr>
              <w:t>: Шевцов Сергей Александрович, Заместитель директора ТРС</w:t>
            </w:r>
          </w:p>
        </w:tc>
        <w:tc>
          <w:tcPr>
            <w:tcW w:w="3660" w:type="dxa"/>
            <w:vAlign w:val="bottom"/>
          </w:tcPr>
          <w:p w:rsidR="00396740" w:rsidRPr="00A9394E" w:rsidRDefault="00396740" w:rsidP="008D5590">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______________________________</w:t>
            </w:r>
          </w:p>
        </w:tc>
      </w:tr>
      <w:tr w:rsidR="00396740" w:rsidRPr="00A9394E" w:rsidTr="00705C56">
        <w:trPr>
          <w:trHeight w:val="20"/>
          <w:tblCellSpacing w:w="15" w:type="dxa"/>
        </w:trPr>
        <w:tc>
          <w:tcPr>
            <w:tcW w:w="6683" w:type="dxa"/>
            <w:vAlign w:val="bottom"/>
          </w:tcPr>
          <w:p w:rsidR="00396740" w:rsidRPr="00A9394E" w:rsidRDefault="00396740" w:rsidP="008D5590">
            <w:pPr>
              <w:widowControl w:val="0"/>
              <w:tabs>
                <w:tab w:val="left" w:pos="426"/>
              </w:tabs>
              <w:spacing w:after="0" w:line="240" w:lineRule="auto"/>
              <w:jc w:val="both"/>
              <w:rPr>
                <w:rFonts w:ascii="Times New Roman" w:eastAsia="Times New Roman" w:hAnsi="Times New Roman" w:cs="Times New Roman"/>
                <w:b/>
                <w:sz w:val="23"/>
                <w:szCs w:val="23"/>
                <w:lang w:eastAsia="ru-RU"/>
              </w:rPr>
            </w:pPr>
            <w:r w:rsidRPr="00A9394E">
              <w:rPr>
                <w:rFonts w:ascii="Times New Roman" w:eastAsia="Times New Roman" w:hAnsi="Times New Roman" w:cs="Times New Roman"/>
                <w:b/>
                <w:sz w:val="23"/>
                <w:szCs w:val="23"/>
                <w:lang w:eastAsia="ru-RU"/>
              </w:rPr>
              <w:t xml:space="preserve">Члены </w:t>
            </w:r>
            <w:r w:rsidR="008D5590" w:rsidRPr="00A9394E">
              <w:rPr>
                <w:rFonts w:ascii="Times New Roman" w:eastAsia="Times New Roman" w:hAnsi="Times New Roman" w:cs="Times New Roman"/>
                <w:b/>
                <w:sz w:val="23"/>
                <w:szCs w:val="23"/>
                <w:lang w:eastAsia="ru-RU"/>
              </w:rPr>
              <w:t>Закупочной</w:t>
            </w:r>
            <w:r w:rsidRPr="00A9394E">
              <w:rPr>
                <w:rFonts w:ascii="Times New Roman" w:eastAsia="Times New Roman" w:hAnsi="Times New Roman" w:cs="Times New Roman"/>
                <w:b/>
                <w:sz w:val="23"/>
                <w:szCs w:val="23"/>
                <w:lang w:eastAsia="ru-RU"/>
              </w:rPr>
              <w:t xml:space="preserve"> комиссии</w:t>
            </w:r>
            <w:r w:rsidRPr="00A9394E">
              <w:rPr>
                <w:rFonts w:ascii="Times New Roman" w:eastAsia="Times New Roman" w:hAnsi="Times New Roman" w:cs="Times New Roman"/>
                <w:sz w:val="23"/>
                <w:szCs w:val="23"/>
                <w:lang w:eastAsia="ru-RU"/>
              </w:rPr>
              <w:t>:</w:t>
            </w:r>
          </w:p>
        </w:tc>
        <w:tc>
          <w:tcPr>
            <w:tcW w:w="3660" w:type="dxa"/>
            <w:vAlign w:val="bottom"/>
          </w:tcPr>
          <w:p w:rsidR="00396740" w:rsidRPr="00A9394E" w:rsidRDefault="00396740" w:rsidP="008D5590">
            <w:pPr>
              <w:widowControl w:val="0"/>
              <w:tabs>
                <w:tab w:val="left" w:pos="426"/>
              </w:tabs>
              <w:spacing w:after="0" w:line="240" w:lineRule="auto"/>
              <w:jc w:val="both"/>
              <w:rPr>
                <w:rFonts w:ascii="Times New Roman" w:eastAsia="Times New Roman" w:hAnsi="Times New Roman" w:cs="Times New Roman"/>
                <w:sz w:val="23"/>
                <w:szCs w:val="23"/>
                <w:lang w:eastAsia="ru-RU"/>
              </w:rPr>
            </w:pPr>
          </w:p>
        </w:tc>
      </w:tr>
      <w:tr w:rsidR="008D5590" w:rsidRPr="00A9394E" w:rsidTr="00705C56">
        <w:trPr>
          <w:trHeight w:val="20"/>
          <w:tblCellSpacing w:w="15" w:type="dxa"/>
        </w:trPr>
        <w:tc>
          <w:tcPr>
            <w:tcW w:w="6683" w:type="dxa"/>
            <w:vAlign w:val="bottom"/>
          </w:tcPr>
          <w:p w:rsidR="008D5590" w:rsidRPr="00A9394E" w:rsidRDefault="008D5590" w:rsidP="008D5590">
            <w:pPr>
              <w:widowControl w:val="0"/>
              <w:tabs>
                <w:tab w:val="left" w:pos="426"/>
              </w:tabs>
              <w:spacing w:after="0" w:line="240" w:lineRule="auto"/>
              <w:jc w:val="both"/>
              <w:rPr>
                <w:rFonts w:ascii="Times New Roman" w:eastAsia="Times New Roman" w:hAnsi="Times New Roman" w:cs="Times New Roman"/>
                <w:b/>
                <w:sz w:val="23"/>
                <w:szCs w:val="23"/>
                <w:lang w:eastAsia="ru-RU"/>
              </w:rPr>
            </w:pPr>
            <w:r w:rsidRPr="00A9394E">
              <w:rPr>
                <w:rFonts w:ascii="Times New Roman" w:eastAsia="Times New Roman" w:hAnsi="Times New Roman" w:cs="Times New Roman"/>
                <w:sz w:val="23"/>
                <w:szCs w:val="23"/>
                <w:lang w:eastAsia="ru-RU"/>
              </w:rPr>
              <w:t>Борисевич Сергей Сергеевич,</w:t>
            </w:r>
            <w:r w:rsidRPr="00A9394E">
              <w:rPr>
                <w:rFonts w:ascii="Times New Roman" w:hAnsi="Times New Roman" w:cs="Times New Roman"/>
                <w:sz w:val="23"/>
                <w:szCs w:val="23"/>
              </w:rPr>
              <w:t xml:space="preserve"> Заместитель директора по безопасности ТРС</w:t>
            </w:r>
          </w:p>
        </w:tc>
        <w:tc>
          <w:tcPr>
            <w:tcW w:w="3660" w:type="dxa"/>
            <w:vAlign w:val="bottom"/>
          </w:tcPr>
          <w:p w:rsidR="008D5590" w:rsidRPr="00A9394E" w:rsidRDefault="008D5590" w:rsidP="008D5590">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______________________________</w:t>
            </w:r>
          </w:p>
        </w:tc>
      </w:tr>
      <w:tr w:rsidR="00396740" w:rsidRPr="00A9394E" w:rsidTr="00705C56">
        <w:trPr>
          <w:trHeight w:val="20"/>
          <w:tblCellSpacing w:w="15" w:type="dxa"/>
        </w:trPr>
        <w:tc>
          <w:tcPr>
            <w:tcW w:w="6683" w:type="dxa"/>
            <w:vAlign w:val="bottom"/>
            <w:hideMark/>
          </w:tcPr>
          <w:p w:rsidR="00396740" w:rsidRPr="00A9394E" w:rsidRDefault="008F3D0D" w:rsidP="008D5590">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Павлов Владимир Сергеевич, Заместитель директора по инвестиционной деятельности ТРС</w:t>
            </w:r>
          </w:p>
        </w:tc>
        <w:tc>
          <w:tcPr>
            <w:tcW w:w="3660" w:type="dxa"/>
            <w:vAlign w:val="bottom"/>
            <w:hideMark/>
          </w:tcPr>
          <w:p w:rsidR="00396740" w:rsidRPr="00A9394E" w:rsidRDefault="00396740" w:rsidP="008D5590">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______________________________</w:t>
            </w:r>
          </w:p>
        </w:tc>
      </w:tr>
      <w:tr w:rsidR="00396740" w:rsidRPr="00A9394E" w:rsidTr="00705C56">
        <w:trPr>
          <w:trHeight w:val="20"/>
          <w:tblCellSpacing w:w="15" w:type="dxa"/>
        </w:trPr>
        <w:tc>
          <w:tcPr>
            <w:tcW w:w="6683" w:type="dxa"/>
          </w:tcPr>
          <w:p w:rsidR="00396740" w:rsidRPr="00A9394E" w:rsidRDefault="00396740" w:rsidP="008D5590">
            <w:pPr>
              <w:widowControl w:val="0"/>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Горбунова Татьяна Николаевна, Начальник отдела правового обеспечения ТРС</w:t>
            </w:r>
          </w:p>
        </w:tc>
        <w:tc>
          <w:tcPr>
            <w:tcW w:w="3660" w:type="dxa"/>
            <w:vAlign w:val="bottom"/>
          </w:tcPr>
          <w:p w:rsidR="00396740" w:rsidRPr="00A9394E" w:rsidRDefault="00396740" w:rsidP="008D5590">
            <w:pPr>
              <w:widowControl w:val="0"/>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______________________________</w:t>
            </w:r>
          </w:p>
        </w:tc>
      </w:tr>
      <w:tr w:rsidR="00396740" w:rsidRPr="00A9394E" w:rsidTr="00705C56">
        <w:trPr>
          <w:trHeight w:val="20"/>
          <w:tblCellSpacing w:w="15" w:type="dxa"/>
        </w:trPr>
        <w:tc>
          <w:tcPr>
            <w:tcW w:w="6683" w:type="dxa"/>
            <w:vAlign w:val="bottom"/>
          </w:tcPr>
          <w:p w:rsidR="00396740" w:rsidRPr="00A9394E" w:rsidRDefault="00396740" w:rsidP="008D5590">
            <w:pPr>
              <w:widowControl w:val="0"/>
              <w:spacing w:after="0" w:line="240" w:lineRule="auto"/>
              <w:ind w:right="600"/>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Заремба Василий Вадимович, Начальник СПРЗ ОРЗ УЛиМТО </w:t>
            </w:r>
            <w:r w:rsidR="00E87A71" w:rsidRPr="00A9394E">
              <w:rPr>
                <w:rFonts w:ascii="Times New Roman" w:eastAsia="Times New Roman" w:hAnsi="Times New Roman" w:cs="Times New Roman"/>
                <w:sz w:val="23"/>
                <w:szCs w:val="23"/>
                <w:lang w:eastAsia="ru-RU"/>
              </w:rPr>
              <w:t>АО</w:t>
            </w:r>
            <w:r w:rsidRPr="00A9394E">
              <w:rPr>
                <w:rFonts w:ascii="Times New Roman" w:eastAsia="Times New Roman" w:hAnsi="Times New Roman" w:cs="Times New Roman"/>
                <w:sz w:val="23"/>
                <w:szCs w:val="23"/>
                <w:lang w:eastAsia="ru-RU"/>
              </w:rPr>
              <w:t xml:space="preserve"> "Тюменьэнерго"</w:t>
            </w:r>
          </w:p>
        </w:tc>
        <w:tc>
          <w:tcPr>
            <w:tcW w:w="3660" w:type="dxa"/>
            <w:tcBorders>
              <w:bottom w:val="single" w:sz="4" w:space="0" w:color="auto"/>
            </w:tcBorders>
            <w:vAlign w:val="bottom"/>
          </w:tcPr>
          <w:p w:rsidR="00396740" w:rsidRPr="00A9394E" w:rsidRDefault="00396740" w:rsidP="00705C56">
            <w:pPr>
              <w:widowControl w:val="0"/>
              <w:tabs>
                <w:tab w:val="left" w:pos="0"/>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 xml:space="preserve">            </w:t>
            </w:r>
            <w:r w:rsidR="00705C56" w:rsidRPr="00A9394E">
              <w:rPr>
                <w:rFonts w:ascii="Times New Roman" w:eastAsia="Times New Roman" w:hAnsi="Times New Roman" w:cs="Times New Roman"/>
                <w:sz w:val="23"/>
                <w:szCs w:val="23"/>
                <w:lang w:eastAsia="ru-RU"/>
              </w:rPr>
              <w:t xml:space="preserve">        опросный лист</w:t>
            </w:r>
          </w:p>
        </w:tc>
      </w:tr>
      <w:tr w:rsidR="00396740" w:rsidRPr="00A9394E" w:rsidTr="00705C56">
        <w:trPr>
          <w:trHeight w:val="20"/>
          <w:tblCellSpacing w:w="15" w:type="dxa"/>
        </w:trPr>
        <w:tc>
          <w:tcPr>
            <w:tcW w:w="6683" w:type="dxa"/>
            <w:vAlign w:val="bottom"/>
            <w:hideMark/>
          </w:tcPr>
          <w:p w:rsidR="008D5590" w:rsidRPr="00A9394E" w:rsidRDefault="008D5590" w:rsidP="008D5590">
            <w:pPr>
              <w:widowControl w:val="0"/>
              <w:tabs>
                <w:tab w:val="left" w:pos="426"/>
              </w:tabs>
              <w:spacing w:after="0" w:line="240" w:lineRule="auto"/>
              <w:jc w:val="both"/>
              <w:rPr>
                <w:rFonts w:ascii="Times New Roman" w:eastAsia="Times New Roman" w:hAnsi="Times New Roman" w:cs="Times New Roman"/>
                <w:sz w:val="23"/>
                <w:szCs w:val="23"/>
                <w:lang w:eastAsia="ru-RU"/>
              </w:rPr>
            </w:pPr>
          </w:p>
          <w:p w:rsidR="00396740" w:rsidRPr="00A9394E" w:rsidRDefault="00B93D9B" w:rsidP="008D5590">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Старченков Роман Анатольевич</w:t>
            </w:r>
            <w:r w:rsidR="008D5590" w:rsidRPr="00A9394E">
              <w:rPr>
                <w:rFonts w:ascii="Times New Roman" w:eastAsia="Times New Roman" w:hAnsi="Times New Roman" w:cs="Times New Roman"/>
                <w:sz w:val="23"/>
                <w:szCs w:val="23"/>
                <w:lang w:eastAsia="ru-RU"/>
              </w:rPr>
              <w:t xml:space="preserve">, </w:t>
            </w:r>
            <w:r w:rsidRPr="00A9394E">
              <w:rPr>
                <w:rFonts w:ascii="Times New Roman" w:eastAsia="Times New Roman" w:hAnsi="Times New Roman" w:cs="Times New Roman"/>
                <w:sz w:val="23"/>
                <w:szCs w:val="23"/>
                <w:lang w:eastAsia="ru-RU"/>
              </w:rPr>
              <w:t>Начальник ОЛиМТО</w:t>
            </w:r>
          </w:p>
        </w:tc>
        <w:tc>
          <w:tcPr>
            <w:tcW w:w="3660" w:type="dxa"/>
            <w:vAlign w:val="bottom"/>
            <w:hideMark/>
          </w:tcPr>
          <w:p w:rsidR="00396740" w:rsidRPr="00A9394E" w:rsidRDefault="00396740" w:rsidP="008D5590">
            <w:pPr>
              <w:widowControl w:val="0"/>
              <w:tabs>
                <w:tab w:val="left" w:pos="426"/>
              </w:tabs>
              <w:spacing w:after="0" w:line="240" w:lineRule="auto"/>
              <w:jc w:val="both"/>
              <w:rPr>
                <w:rFonts w:ascii="Times New Roman" w:eastAsia="Times New Roman" w:hAnsi="Times New Roman" w:cs="Times New Roman"/>
                <w:sz w:val="23"/>
                <w:szCs w:val="23"/>
                <w:lang w:eastAsia="ru-RU"/>
              </w:rPr>
            </w:pPr>
            <w:r w:rsidRPr="00A9394E">
              <w:rPr>
                <w:rFonts w:ascii="Times New Roman" w:eastAsia="Times New Roman" w:hAnsi="Times New Roman" w:cs="Times New Roman"/>
                <w:sz w:val="23"/>
                <w:szCs w:val="23"/>
                <w:lang w:eastAsia="ru-RU"/>
              </w:rPr>
              <w:t>______________________________</w:t>
            </w:r>
          </w:p>
        </w:tc>
      </w:tr>
    </w:tbl>
    <w:p w:rsidR="00083794" w:rsidRPr="00A9394E" w:rsidRDefault="00083794" w:rsidP="008D5590">
      <w:pPr>
        <w:widowControl w:val="0"/>
        <w:spacing w:after="0" w:line="240" w:lineRule="auto"/>
        <w:jc w:val="both"/>
        <w:rPr>
          <w:rFonts w:ascii="Times New Roman" w:hAnsi="Times New Roman" w:cs="Times New Roman"/>
          <w:sz w:val="23"/>
          <w:szCs w:val="23"/>
        </w:rPr>
      </w:pPr>
    </w:p>
    <w:sectPr w:rsidR="00083794" w:rsidRPr="00A9394E" w:rsidSect="001E71D9">
      <w:pgSz w:w="11906" w:h="16838"/>
      <w:pgMar w:top="737" w:right="737"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5EB3"/>
    <w:multiLevelType w:val="hybridMultilevel"/>
    <w:tmpl w:val="6E4AAED8"/>
    <w:lvl w:ilvl="0" w:tplc="04190003">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CF00F38"/>
    <w:multiLevelType w:val="hybridMultilevel"/>
    <w:tmpl w:val="F8E62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884733"/>
    <w:multiLevelType w:val="hybridMultilevel"/>
    <w:tmpl w:val="8618D374"/>
    <w:lvl w:ilvl="0" w:tplc="04190003">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E6178B5"/>
    <w:multiLevelType w:val="multilevel"/>
    <w:tmpl w:val="0B88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B760BC"/>
    <w:multiLevelType w:val="hybridMultilevel"/>
    <w:tmpl w:val="A0AEB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6A5FCE"/>
    <w:multiLevelType w:val="multilevel"/>
    <w:tmpl w:val="C12C6DA4"/>
    <w:lvl w:ilvl="0">
      <w:start w:val="1"/>
      <w:numFmt w:val="decimal"/>
      <w:lvlText w:val="%1."/>
      <w:lvlJc w:val="left"/>
      <w:pPr>
        <w:tabs>
          <w:tab w:val="num" w:pos="993"/>
        </w:tabs>
        <w:ind w:left="0" w:firstLine="567"/>
      </w:pPr>
      <w:rPr>
        <w:rFonts w:hint="default"/>
        <w:b w:val="0"/>
      </w:rPr>
    </w:lvl>
    <w:lvl w:ilvl="1">
      <w:start w:val="1"/>
      <w:numFmt w:val="decimal"/>
      <w:lvlText w:val="%1.%2."/>
      <w:lvlJc w:val="left"/>
      <w:pPr>
        <w:tabs>
          <w:tab w:val="num" w:pos="-284"/>
        </w:tabs>
        <w:ind w:left="1134" w:hanging="708"/>
      </w:pPr>
      <w:rPr>
        <w:rFonts w:hint="default"/>
        <w:b/>
        <w:sz w:val="26"/>
        <w:szCs w:val="26"/>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start w:val="1"/>
      <w:numFmt w:val="decimal"/>
      <w:lvlText w:val="%1.%2.%3.%4.%5.%6."/>
      <w:lvlJc w:val="left"/>
      <w:pPr>
        <w:tabs>
          <w:tab w:val="num" w:pos="708"/>
        </w:tabs>
        <w:ind w:left="4956" w:hanging="708"/>
      </w:pPr>
      <w:rPr>
        <w:rFonts w:hint="default"/>
      </w:r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6" w15:restartNumberingAfterBreak="0">
    <w:nsid w:val="39786155"/>
    <w:multiLevelType w:val="hybridMultilevel"/>
    <w:tmpl w:val="7682E882"/>
    <w:lvl w:ilvl="0" w:tplc="04190003">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C86562"/>
    <w:multiLevelType w:val="multilevel"/>
    <w:tmpl w:val="52D8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D70FC4"/>
    <w:multiLevelType w:val="hybridMultilevel"/>
    <w:tmpl w:val="F0D6DECC"/>
    <w:lvl w:ilvl="0" w:tplc="DCB235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666C62"/>
    <w:multiLevelType w:val="hybridMultilevel"/>
    <w:tmpl w:val="7688C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EC3527"/>
    <w:multiLevelType w:val="hybridMultilevel"/>
    <w:tmpl w:val="9D205592"/>
    <w:lvl w:ilvl="0" w:tplc="04190003">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E0C44ED"/>
    <w:multiLevelType w:val="multilevel"/>
    <w:tmpl w:val="EB3632F6"/>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7"/>
  </w:num>
  <w:num w:numId="3">
    <w:abstractNumId w:val="3"/>
  </w:num>
  <w:num w:numId="4">
    <w:abstractNumId w:val="8"/>
  </w:num>
  <w:num w:numId="5">
    <w:abstractNumId w:val="4"/>
  </w:num>
  <w:num w:numId="6">
    <w:abstractNumId w:val="2"/>
  </w:num>
  <w:num w:numId="7">
    <w:abstractNumId w:val="9"/>
  </w:num>
  <w:num w:numId="8">
    <w:abstractNumId w:val="0"/>
  </w:num>
  <w:num w:numId="9">
    <w:abstractNumId w:val="6"/>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9"/>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AF"/>
    <w:rsid w:val="00017FA9"/>
    <w:rsid w:val="00060F5B"/>
    <w:rsid w:val="00073188"/>
    <w:rsid w:val="00083794"/>
    <w:rsid w:val="000F1C28"/>
    <w:rsid w:val="001E71D9"/>
    <w:rsid w:val="002E20B1"/>
    <w:rsid w:val="002E5C1A"/>
    <w:rsid w:val="00347FF9"/>
    <w:rsid w:val="00352D66"/>
    <w:rsid w:val="00362DE5"/>
    <w:rsid w:val="00364764"/>
    <w:rsid w:val="00385F89"/>
    <w:rsid w:val="00396740"/>
    <w:rsid w:val="003A7278"/>
    <w:rsid w:val="003F3FE0"/>
    <w:rsid w:val="00437DCA"/>
    <w:rsid w:val="004A667B"/>
    <w:rsid w:val="004E3C51"/>
    <w:rsid w:val="00534DFA"/>
    <w:rsid w:val="00645DA6"/>
    <w:rsid w:val="0068460F"/>
    <w:rsid w:val="006A5BF1"/>
    <w:rsid w:val="00705C56"/>
    <w:rsid w:val="007A2E63"/>
    <w:rsid w:val="007D6324"/>
    <w:rsid w:val="007F34A9"/>
    <w:rsid w:val="00804DAF"/>
    <w:rsid w:val="0081199D"/>
    <w:rsid w:val="008D5590"/>
    <w:rsid w:val="008E615E"/>
    <w:rsid w:val="008F3D0D"/>
    <w:rsid w:val="0090567C"/>
    <w:rsid w:val="0093351C"/>
    <w:rsid w:val="009427D7"/>
    <w:rsid w:val="00943E6F"/>
    <w:rsid w:val="00953E8C"/>
    <w:rsid w:val="009D6C98"/>
    <w:rsid w:val="009F7A3C"/>
    <w:rsid w:val="00A5131D"/>
    <w:rsid w:val="00A725DD"/>
    <w:rsid w:val="00A86CC9"/>
    <w:rsid w:val="00A9394E"/>
    <w:rsid w:val="00B67954"/>
    <w:rsid w:val="00B93D9B"/>
    <w:rsid w:val="00BE539B"/>
    <w:rsid w:val="00BF03EE"/>
    <w:rsid w:val="00C01293"/>
    <w:rsid w:val="00CA0BF1"/>
    <w:rsid w:val="00D14BD2"/>
    <w:rsid w:val="00D40398"/>
    <w:rsid w:val="00D6624B"/>
    <w:rsid w:val="00D72374"/>
    <w:rsid w:val="00D85268"/>
    <w:rsid w:val="00DB05B0"/>
    <w:rsid w:val="00E02302"/>
    <w:rsid w:val="00E62EAB"/>
    <w:rsid w:val="00E8458C"/>
    <w:rsid w:val="00E87A71"/>
    <w:rsid w:val="00F059AE"/>
    <w:rsid w:val="00F61223"/>
    <w:rsid w:val="00FA347C"/>
    <w:rsid w:val="00FB5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A08B3-97B6-4165-8B8E-D74543A8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7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а текст"/>
    <w:basedOn w:val="a"/>
    <w:rsid w:val="00396740"/>
    <w:pPr>
      <w:spacing w:before="40" w:after="40" w:line="240" w:lineRule="auto"/>
      <w:ind w:left="57" w:right="57"/>
    </w:pPr>
    <w:rPr>
      <w:rFonts w:ascii="Times New Roman" w:eastAsia="Times New Roman" w:hAnsi="Times New Roman" w:cs="Times New Roman"/>
      <w:sz w:val="24"/>
      <w:szCs w:val="20"/>
      <w:lang w:eastAsia="ru-RU"/>
    </w:rPr>
  </w:style>
  <w:style w:type="paragraph" w:styleId="a4">
    <w:name w:val="List Paragraph"/>
    <w:basedOn w:val="a"/>
    <w:uiPriority w:val="34"/>
    <w:qFormat/>
    <w:rsid w:val="00396740"/>
    <w:pPr>
      <w:ind w:left="720"/>
      <w:contextualSpacing/>
    </w:pPr>
  </w:style>
  <w:style w:type="paragraph" w:customStyle="1" w:styleId="a5">
    <w:name w:val="Таблица шапка"/>
    <w:basedOn w:val="a"/>
    <w:rsid w:val="00060F5B"/>
    <w:pPr>
      <w:keepNext/>
      <w:spacing w:before="40" w:after="40" w:line="240" w:lineRule="auto"/>
      <w:ind w:left="57" w:right="57"/>
    </w:pPr>
    <w:rPr>
      <w:rFonts w:ascii="Times New Roman" w:eastAsia="Times New Roman" w:hAnsi="Times New Roman" w:cs="Times New Roman"/>
      <w:szCs w:val="20"/>
      <w:lang w:eastAsia="ru-RU"/>
    </w:rPr>
  </w:style>
  <w:style w:type="paragraph" w:styleId="a6">
    <w:name w:val="Balloon Text"/>
    <w:basedOn w:val="a"/>
    <w:link w:val="a7"/>
    <w:uiPriority w:val="99"/>
    <w:semiHidden/>
    <w:unhideWhenUsed/>
    <w:rsid w:val="000F1C2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F1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3</Pages>
  <Words>1645</Words>
  <Characters>9379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Савченко Юлия Васильевна</cp:lastModifiedBy>
  <cp:revision>32</cp:revision>
  <cp:lastPrinted>2015-10-23T02:45:00Z</cp:lastPrinted>
  <dcterms:created xsi:type="dcterms:W3CDTF">2015-08-28T11:04:00Z</dcterms:created>
  <dcterms:modified xsi:type="dcterms:W3CDTF">2015-10-23T09:54:00Z</dcterms:modified>
</cp:coreProperties>
</file>