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FA9" w:rsidRPr="00E20FA9" w:rsidRDefault="00E20FA9" w:rsidP="00E20FA9">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E20FA9">
        <w:rPr>
          <w:rFonts w:ascii="Arial" w:eastAsia="Times New Roman" w:hAnsi="Arial" w:cs="Arial"/>
          <w:color w:val="333333"/>
          <w:kern w:val="36"/>
          <w:sz w:val="27"/>
          <w:szCs w:val="27"/>
          <w:lang w:eastAsia="ru-RU"/>
        </w:rPr>
        <w:t>Конкурс (тендер) № 47890 </w:t>
      </w:r>
      <w:r w:rsidRPr="00E20FA9">
        <w:rPr>
          <w:rFonts w:ascii="Arial" w:eastAsia="Times New Roman" w:hAnsi="Arial" w:cs="Arial"/>
          <w:color w:val="A0A0A0"/>
          <w:kern w:val="36"/>
          <w:sz w:val="20"/>
          <w:szCs w:val="20"/>
          <w:lang w:eastAsia="ru-RU"/>
        </w:rPr>
        <w:t>(вскрытие конвертов 19.01.2016 в 11:00)</w:t>
      </w:r>
    </w:p>
    <w:tbl>
      <w:tblPr>
        <w:tblW w:w="5000" w:type="pct"/>
        <w:tblCellSpacing w:w="0" w:type="dxa"/>
        <w:tblCellMar>
          <w:left w:w="0" w:type="dxa"/>
          <w:right w:w="0" w:type="dxa"/>
        </w:tblCellMar>
        <w:tblLook w:val="04A0" w:firstRow="1" w:lastRow="0" w:firstColumn="1" w:lastColumn="0" w:noHBand="0" w:noVBand="1"/>
      </w:tblPr>
      <w:tblGrid>
        <w:gridCol w:w="9355"/>
      </w:tblGrid>
      <w:tr w:rsidR="00E20FA9" w:rsidRPr="00E20FA9" w:rsidTr="00E20FA9">
        <w:trPr>
          <w:tblCellSpacing w:w="0" w:type="dxa"/>
        </w:trPr>
        <w:tc>
          <w:tcPr>
            <w:tcW w:w="0" w:type="auto"/>
            <w:hideMark/>
          </w:tcPr>
          <w:p w:rsidR="00E20FA9" w:rsidRPr="00E20FA9" w:rsidRDefault="00E20FA9" w:rsidP="00E20FA9">
            <w:pPr>
              <w:shd w:val="clear" w:color="auto" w:fill="0786D0"/>
              <w:spacing w:after="30" w:line="240" w:lineRule="auto"/>
              <w:rPr>
                <w:rFonts w:ascii="Times New Roman" w:eastAsia="Times New Roman" w:hAnsi="Times New Roman" w:cs="Times New Roman"/>
                <w:color w:val="FFFFFF"/>
                <w:sz w:val="18"/>
                <w:szCs w:val="18"/>
                <w:lang w:eastAsia="ru-RU"/>
              </w:rPr>
            </w:pPr>
            <w:r w:rsidRPr="00E20FA9">
              <w:rPr>
                <w:rFonts w:ascii="Times New Roman" w:eastAsia="Times New Roman" w:hAnsi="Times New Roman" w:cs="Times New Roman"/>
                <w:color w:val="FFFFFF"/>
                <w:sz w:val="18"/>
                <w:szCs w:val="18"/>
                <w:lang w:eastAsia="ru-RU"/>
              </w:rPr>
              <w:t>Извещение</w:t>
            </w:r>
          </w:p>
          <w:p w:rsidR="00E20FA9" w:rsidRPr="00E20FA9" w:rsidRDefault="00E20FA9" w:rsidP="00E20FA9">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E20FA9">
                <w:rPr>
                  <w:rFonts w:ascii="Times New Roman" w:eastAsia="Times New Roman" w:hAnsi="Times New Roman" w:cs="Times New Roman"/>
                  <w:color w:val="50565F"/>
                  <w:sz w:val="18"/>
                  <w:szCs w:val="18"/>
                  <w:u w:val="single"/>
                  <w:bdr w:val="none" w:sz="0" w:space="0" w:color="auto" w:frame="1"/>
                  <w:lang w:eastAsia="ru-RU"/>
                </w:rPr>
                <w:t>Лоты</w:t>
              </w:r>
              <w:r w:rsidRPr="00E20FA9">
                <w:rPr>
                  <w:rFonts w:ascii="Times New Roman" w:eastAsia="Times New Roman" w:hAnsi="Times New Roman" w:cs="Times New Roman"/>
                  <w:color w:val="333333"/>
                  <w:sz w:val="18"/>
                  <w:szCs w:val="18"/>
                  <w:u w:val="single"/>
                  <w:bdr w:val="none" w:sz="0" w:space="0" w:color="auto" w:frame="1"/>
                  <w:lang w:eastAsia="ru-RU"/>
                </w:rPr>
                <w:t> - 1</w:t>
              </w:r>
            </w:hyperlink>
          </w:p>
          <w:p w:rsidR="00E20FA9" w:rsidRPr="00E20FA9" w:rsidRDefault="00E20FA9" w:rsidP="00E20FA9">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E20FA9">
                <w:rPr>
                  <w:rFonts w:ascii="Times New Roman" w:eastAsia="Times New Roman" w:hAnsi="Times New Roman" w:cs="Times New Roman"/>
                  <w:color w:val="50565F"/>
                  <w:sz w:val="18"/>
                  <w:szCs w:val="18"/>
                  <w:u w:val="single"/>
                  <w:bdr w:val="none" w:sz="0" w:space="0" w:color="auto" w:frame="1"/>
                  <w:lang w:eastAsia="ru-RU"/>
                </w:rPr>
                <w:t>Разъяснения</w:t>
              </w:r>
              <w:r w:rsidRPr="00E20FA9">
                <w:rPr>
                  <w:rFonts w:ascii="Times New Roman" w:eastAsia="Times New Roman" w:hAnsi="Times New Roman" w:cs="Times New Roman"/>
                  <w:color w:val="333333"/>
                  <w:sz w:val="18"/>
                  <w:szCs w:val="18"/>
                  <w:u w:val="single"/>
                  <w:bdr w:val="none" w:sz="0" w:space="0" w:color="auto" w:frame="1"/>
                  <w:lang w:eastAsia="ru-RU"/>
                </w:rPr>
                <w:t> - 0</w:t>
              </w:r>
            </w:hyperlink>
          </w:p>
          <w:p w:rsidR="00E20FA9" w:rsidRPr="00E20FA9" w:rsidRDefault="00E20FA9" w:rsidP="00E20FA9">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E20FA9">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E20FA9">
                <w:rPr>
                  <w:rFonts w:ascii="Times New Roman" w:eastAsia="Times New Roman" w:hAnsi="Times New Roman" w:cs="Times New Roman"/>
                  <w:color w:val="333333"/>
                  <w:sz w:val="18"/>
                  <w:szCs w:val="18"/>
                  <w:u w:val="single"/>
                  <w:bdr w:val="none" w:sz="0" w:space="0" w:color="auto" w:frame="1"/>
                  <w:lang w:eastAsia="ru-RU"/>
                </w:rPr>
                <w:t> - 0</w:t>
              </w:r>
            </w:hyperlink>
          </w:p>
          <w:p w:rsidR="00E20FA9" w:rsidRPr="00E20FA9" w:rsidRDefault="00E20FA9" w:rsidP="00E20FA9">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E20FA9">
                <w:rPr>
                  <w:rFonts w:ascii="Times New Roman" w:eastAsia="Times New Roman" w:hAnsi="Times New Roman" w:cs="Times New Roman"/>
                  <w:color w:val="50565F"/>
                  <w:sz w:val="18"/>
                  <w:szCs w:val="18"/>
                  <w:u w:val="single"/>
                  <w:bdr w:val="none" w:sz="0" w:space="0" w:color="auto" w:frame="1"/>
                  <w:lang w:eastAsia="ru-RU"/>
                </w:rPr>
                <w:t>Претенденты</w:t>
              </w:r>
              <w:r w:rsidRPr="00E20FA9">
                <w:rPr>
                  <w:rFonts w:ascii="Times New Roman" w:eastAsia="Times New Roman" w:hAnsi="Times New Roman" w:cs="Times New Roman"/>
                  <w:color w:val="333333"/>
                  <w:sz w:val="18"/>
                  <w:szCs w:val="18"/>
                  <w:u w:val="single"/>
                  <w:bdr w:val="none" w:sz="0" w:space="0" w:color="auto" w:frame="1"/>
                  <w:lang w:eastAsia="ru-RU"/>
                </w:rPr>
                <w:t> - 0</w:t>
              </w:r>
            </w:hyperlink>
          </w:p>
          <w:p w:rsidR="00E20FA9" w:rsidRPr="00E20FA9" w:rsidRDefault="00E20FA9" w:rsidP="00E20FA9">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E20FA9">
                <w:rPr>
                  <w:rFonts w:ascii="Times New Roman" w:eastAsia="Times New Roman" w:hAnsi="Times New Roman" w:cs="Times New Roman"/>
                  <w:color w:val="50565F"/>
                  <w:sz w:val="18"/>
                  <w:szCs w:val="18"/>
                  <w:u w:val="single"/>
                  <w:bdr w:val="none" w:sz="0" w:space="0" w:color="auto" w:frame="1"/>
                  <w:lang w:eastAsia="ru-RU"/>
                </w:rPr>
                <w:t>Статистика посещений</w:t>
              </w:r>
            </w:hyperlink>
          </w:p>
        </w:tc>
      </w:tr>
    </w:tbl>
    <w:p w:rsidR="00E20FA9" w:rsidRPr="00E20FA9" w:rsidRDefault="00E20FA9" w:rsidP="00E20FA9">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20FA9" w:rsidRPr="00E20FA9" w:rsidTr="00E20FA9">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20FA9" w:rsidRPr="00E20FA9">
              <w:trPr>
                <w:tblCellSpacing w:w="7" w:type="dxa"/>
              </w:trPr>
              <w:tc>
                <w:tcPr>
                  <w:tcW w:w="0" w:type="auto"/>
                  <w:shd w:val="clear" w:color="auto" w:fill="C2C9CD"/>
                  <w:tcMar>
                    <w:top w:w="75" w:type="dxa"/>
                    <w:left w:w="75" w:type="dxa"/>
                    <w:bottom w:w="75" w:type="dxa"/>
                    <w:right w:w="75" w:type="dxa"/>
                  </w:tcMar>
                  <w:hideMark/>
                </w:tcPr>
                <w:p w:rsidR="00E20FA9" w:rsidRPr="00E20FA9" w:rsidRDefault="00E20FA9" w:rsidP="00E20FA9">
                  <w:pPr>
                    <w:shd w:val="clear" w:color="auto" w:fill="C2C9CD"/>
                    <w:spacing w:after="0" w:line="216" w:lineRule="atLeast"/>
                    <w:outlineLvl w:val="1"/>
                    <w:rPr>
                      <w:rFonts w:ascii="Arial" w:eastAsia="Times New Roman" w:hAnsi="Arial" w:cs="Arial"/>
                      <w:color w:val="333333"/>
                      <w:sz w:val="18"/>
                      <w:szCs w:val="18"/>
                      <w:lang w:eastAsia="ru-RU"/>
                    </w:rPr>
                  </w:pPr>
                  <w:hyperlink r:id="rId10" w:history="1">
                    <w:r w:rsidRPr="00E20FA9">
                      <w:rPr>
                        <w:rFonts w:ascii="Arial" w:eastAsia="Times New Roman" w:hAnsi="Arial" w:cs="Arial"/>
                        <w:b/>
                        <w:bCs/>
                        <w:color w:val="990066"/>
                        <w:sz w:val="18"/>
                        <w:szCs w:val="18"/>
                        <w:u w:val="single"/>
                        <w:lang w:eastAsia="ru-RU"/>
                      </w:rPr>
                      <w:t>Филиал акционерного общества энергетики и электрификации "</w:t>
                    </w:r>
                    <w:proofErr w:type="spellStart"/>
                    <w:r w:rsidRPr="00E20FA9">
                      <w:rPr>
                        <w:rFonts w:ascii="Arial" w:eastAsia="Times New Roman" w:hAnsi="Arial" w:cs="Arial"/>
                        <w:b/>
                        <w:bCs/>
                        <w:color w:val="990066"/>
                        <w:sz w:val="18"/>
                        <w:szCs w:val="18"/>
                        <w:u w:val="single"/>
                        <w:lang w:eastAsia="ru-RU"/>
                      </w:rPr>
                      <w:t>Тюменьэнерго</w:t>
                    </w:r>
                    <w:proofErr w:type="spellEnd"/>
                    <w:r w:rsidRPr="00E20FA9">
                      <w:rPr>
                        <w:rFonts w:ascii="Arial" w:eastAsia="Times New Roman" w:hAnsi="Arial" w:cs="Arial"/>
                        <w:b/>
                        <w:bCs/>
                        <w:color w:val="990066"/>
                        <w:sz w:val="18"/>
                        <w:szCs w:val="18"/>
                        <w:u w:val="single"/>
                        <w:lang w:eastAsia="ru-RU"/>
                      </w:rPr>
                      <w:t xml:space="preserve">" </w:t>
                    </w:r>
                    <w:proofErr w:type="spellStart"/>
                    <w:r w:rsidRPr="00E20FA9">
                      <w:rPr>
                        <w:rFonts w:ascii="Arial" w:eastAsia="Times New Roman" w:hAnsi="Arial" w:cs="Arial"/>
                        <w:b/>
                        <w:bCs/>
                        <w:color w:val="990066"/>
                        <w:sz w:val="18"/>
                        <w:szCs w:val="18"/>
                        <w:u w:val="single"/>
                        <w:lang w:eastAsia="ru-RU"/>
                      </w:rPr>
                      <w:t>Нижневартовские</w:t>
                    </w:r>
                    <w:proofErr w:type="spellEnd"/>
                    <w:r w:rsidRPr="00E20FA9">
                      <w:rPr>
                        <w:rFonts w:ascii="Arial" w:eastAsia="Times New Roman" w:hAnsi="Arial" w:cs="Arial"/>
                        <w:b/>
                        <w:bCs/>
                        <w:color w:val="990066"/>
                        <w:sz w:val="18"/>
                        <w:szCs w:val="18"/>
                        <w:u w:val="single"/>
                        <w:lang w:eastAsia="ru-RU"/>
                      </w:rPr>
                      <w:t xml:space="preserve"> электрические сети</w:t>
                    </w:r>
                  </w:hyperlink>
                  <w:r w:rsidRPr="00E20FA9">
                    <w:rPr>
                      <w:rFonts w:ascii="Arial" w:eastAsia="Times New Roman" w:hAnsi="Arial" w:cs="Arial"/>
                      <w:color w:val="333333"/>
                      <w:sz w:val="18"/>
                      <w:szCs w:val="18"/>
                      <w:lang w:eastAsia="ru-RU"/>
                    </w:rPr>
                    <w:t>, 628617, Ханты-Мансийский Автономный округ - Югра, Тюменская область, г. Нижневартовск, ул. Пермская, 22, </w:t>
                  </w:r>
                  <w:r w:rsidRPr="00E20FA9">
                    <w:rPr>
                      <w:rFonts w:ascii="Arial" w:eastAsia="Times New Roman" w:hAnsi="Arial" w:cs="Arial"/>
                      <w:b/>
                      <w:bCs/>
                      <w:color w:val="333333"/>
                      <w:sz w:val="18"/>
                      <w:szCs w:val="18"/>
                      <w:lang w:eastAsia="ru-RU"/>
                    </w:rPr>
                    <w:t>приглашает принять участие в процедуре (тендере)</w:t>
                  </w:r>
                  <w:r w:rsidRPr="00E20FA9">
                    <w:rPr>
                      <w:rFonts w:ascii="Arial" w:eastAsia="Times New Roman" w:hAnsi="Arial" w:cs="Arial"/>
                      <w:color w:val="333333"/>
                      <w:sz w:val="18"/>
                      <w:szCs w:val="18"/>
                      <w:lang w:eastAsia="ru-RU"/>
                    </w:rPr>
                    <w:t>.</w:t>
                  </w:r>
                </w:p>
              </w:tc>
            </w:tr>
            <w:tr w:rsidR="00E20FA9" w:rsidRPr="00E20FA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96"/>
                    <w:gridCol w:w="7031"/>
                  </w:tblGrid>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 xml:space="preserve">Открытый одноэтапный конкурс без предварительного отбора на право заключения договора на выполнение работ по техническому перевооружению ВЛ-110 </w:t>
                        </w:r>
                        <w:proofErr w:type="spellStart"/>
                        <w:r w:rsidRPr="00E20FA9">
                          <w:rPr>
                            <w:rFonts w:ascii="Times New Roman" w:eastAsia="Times New Roman" w:hAnsi="Times New Roman" w:cs="Times New Roman"/>
                            <w:sz w:val="24"/>
                            <w:szCs w:val="24"/>
                            <w:lang w:eastAsia="ru-RU"/>
                          </w:rPr>
                          <w:t>кВ</w:t>
                        </w:r>
                        <w:proofErr w:type="spellEnd"/>
                        <w:r w:rsidRPr="00E20FA9">
                          <w:rPr>
                            <w:rFonts w:ascii="Times New Roman" w:eastAsia="Times New Roman" w:hAnsi="Times New Roman" w:cs="Times New Roman"/>
                            <w:sz w:val="24"/>
                            <w:szCs w:val="24"/>
                            <w:lang w:eastAsia="ru-RU"/>
                          </w:rPr>
                          <w:t xml:space="preserve"> Узловая-</w:t>
                        </w:r>
                        <w:proofErr w:type="spellStart"/>
                        <w:r w:rsidRPr="00E20FA9">
                          <w:rPr>
                            <w:rFonts w:ascii="Times New Roman" w:eastAsia="Times New Roman" w:hAnsi="Times New Roman" w:cs="Times New Roman"/>
                            <w:sz w:val="24"/>
                            <w:szCs w:val="24"/>
                            <w:lang w:eastAsia="ru-RU"/>
                          </w:rPr>
                          <w:t>Бахиловская</w:t>
                        </w:r>
                        <w:proofErr w:type="spellEnd"/>
                        <w:r w:rsidRPr="00E20FA9">
                          <w:rPr>
                            <w:rFonts w:ascii="Times New Roman" w:eastAsia="Times New Roman" w:hAnsi="Times New Roman" w:cs="Times New Roman"/>
                            <w:sz w:val="24"/>
                            <w:szCs w:val="24"/>
                            <w:lang w:eastAsia="ru-RU"/>
                          </w:rPr>
                          <w:t xml:space="preserve"> для нужд филиала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xml:space="preserve">» </w:t>
                        </w:r>
                        <w:proofErr w:type="spellStart"/>
                        <w:r w:rsidRPr="00E20FA9">
                          <w:rPr>
                            <w:rFonts w:ascii="Times New Roman" w:eastAsia="Times New Roman" w:hAnsi="Times New Roman" w:cs="Times New Roman"/>
                            <w:sz w:val="24"/>
                            <w:szCs w:val="24"/>
                            <w:lang w:eastAsia="ru-RU"/>
                          </w:rPr>
                          <w:t>Нижневартовские</w:t>
                        </w:r>
                        <w:proofErr w:type="spellEnd"/>
                        <w:r w:rsidRPr="00E20FA9">
                          <w:rPr>
                            <w:rFonts w:ascii="Times New Roman" w:eastAsia="Times New Roman" w:hAnsi="Times New Roman" w:cs="Times New Roman"/>
                            <w:sz w:val="24"/>
                            <w:szCs w:val="24"/>
                            <w:lang w:eastAsia="ru-RU"/>
                          </w:rPr>
                          <w:t xml:space="preserve"> электрические сети</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b/>
                            <w:bCs/>
                            <w:sz w:val="24"/>
                            <w:szCs w:val="24"/>
                            <w:lang w:eastAsia="ru-RU"/>
                          </w:rPr>
                          <w:t>Лот № 1.</w:t>
                        </w:r>
                        <w:r w:rsidRPr="00E20FA9">
                          <w:rPr>
                            <w:rFonts w:ascii="Times New Roman" w:eastAsia="Times New Roman" w:hAnsi="Times New Roman" w:cs="Times New Roman"/>
                            <w:sz w:val="24"/>
                            <w:szCs w:val="24"/>
                            <w:lang w:eastAsia="ru-RU"/>
                          </w:rPr>
                          <w:t xml:space="preserve"> Выполнение работ по техническому перевооружению ВЛ-110 </w:t>
                        </w:r>
                        <w:proofErr w:type="spellStart"/>
                        <w:r w:rsidRPr="00E20FA9">
                          <w:rPr>
                            <w:rFonts w:ascii="Times New Roman" w:eastAsia="Times New Roman" w:hAnsi="Times New Roman" w:cs="Times New Roman"/>
                            <w:sz w:val="24"/>
                            <w:szCs w:val="24"/>
                            <w:lang w:eastAsia="ru-RU"/>
                          </w:rPr>
                          <w:t>кВ</w:t>
                        </w:r>
                        <w:proofErr w:type="spellEnd"/>
                        <w:r w:rsidRPr="00E20FA9">
                          <w:rPr>
                            <w:rFonts w:ascii="Times New Roman" w:eastAsia="Times New Roman" w:hAnsi="Times New Roman" w:cs="Times New Roman"/>
                            <w:sz w:val="24"/>
                            <w:szCs w:val="24"/>
                            <w:lang w:eastAsia="ru-RU"/>
                          </w:rPr>
                          <w:t xml:space="preserve"> Узловая-</w:t>
                        </w:r>
                        <w:proofErr w:type="spellStart"/>
                        <w:r w:rsidRPr="00E20FA9">
                          <w:rPr>
                            <w:rFonts w:ascii="Times New Roman" w:eastAsia="Times New Roman" w:hAnsi="Times New Roman" w:cs="Times New Roman"/>
                            <w:sz w:val="24"/>
                            <w:szCs w:val="24"/>
                            <w:lang w:eastAsia="ru-RU"/>
                          </w:rPr>
                          <w:t>Бахиловская</w:t>
                        </w:r>
                        <w:proofErr w:type="spellEnd"/>
                        <w:r w:rsidRPr="00E20FA9">
                          <w:rPr>
                            <w:rFonts w:ascii="Times New Roman" w:eastAsia="Times New Roman" w:hAnsi="Times New Roman" w:cs="Times New Roman"/>
                            <w:sz w:val="24"/>
                            <w:szCs w:val="24"/>
                            <w:lang w:eastAsia="ru-RU"/>
                          </w:rPr>
                          <w:t xml:space="preserve"> для нужд филиала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xml:space="preserve">» </w:t>
                        </w:r>
                        <w:proofErr w:type="spellStart"/>
                        <w:r w:rsidRPr="00E20FA9">
                          <w:rPr>
                            <w:rFonts w:ascii="Times New Roman" w:eastAsia="Times New Roman" w:hAnsi="Times New Roman" w:cs="Times New Roman"/>
                            <w:sz w:val="24"/>
                            <w:szCs w:val="24"/>
                            <w:lang w:eastAsia="ru-RU"/>
                          </w:rPr>
                          <w:t>Нижневартовские</w:t>
                        </w:r>
                        <w:proofErr w:type="spellEnd"/>
                        <w:r w:rsidRPr="00E20FA9">
                          <w:rPr>
                            <w:rFonts w:ascii="Times New Roman" w:eastAsia="Times New Roman" w:hAnsi="Times New Roman" w:cs="Times New Roman"/>
                            <w:sz w:val="24"/>
                            <w:szCs w:val="24"/>
                            <w:lang w:eastAsia="ru-RU"/>
                          </w:rPr>
                          <w:t xml:space="preserve"> электрические сети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4560594 </w:t>
                        </w:r>
                        <w:hyperlink r:id="rId11" w:history="1">
                          <w:r w:rsidRPr="00E20FA9">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4560594 </w:t>
                        </w:r>
                        <w:hyperlink r:id="rId12" w:history="1">
                          <w:r w:rsidRPr="00E20FA9">
                            <w:rPr>
                              <w:rFonts w:ascii="Times New Roman" w:eastAsia="Times New Roman" w:hAnsi="Times New Roman" w:cs="Times New Roman"/>
                              <w:color w:val="1C50A4"/>
                              <w:sz w:val="24"/>
                              <w:szCs w:val="24"/>
                              <w:u w:val="single"/>
                              <w:lang w:eastAsia="ru-RU"/>
                            </w:rPr>
                            <w:t>Техническое перевооружение действующих предприятий</w:t>
                          </w:r>
                        </w:hyperlink>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E20FA9" w:rsidRPr="00E20FA9" w:rsidRDefault="00E20FA9" w:rsidP="00E20FA9">
                        <w:pPr>
                          <w:shd w:val="clear" w:color="auto" w:fill="FFFFFF"/>
                          <w:spacing w:after="6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Производство электромонтажных работ;</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Дата публикации:</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30.12.2015 10:39</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b/>
                            <w:bCs/>
                            <w:sz w:val="24"/>
                            <w:szCs w:val="24"/>
                            <w:lang w:eastAsia="ru-RU"/>
                          </w:rPr>
                          <w:t>14.03.2016 - 15.12.2016</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13" w:tgtFrame="_blank" w:tooltip="Отправить личное сообщение" w:history="1">
                          <w:r w:rsidRPr="00E20FA9">
                            <w:rPr>
                              <w:rFonts w:ascii="Times New Roman" w:eastAsia="Times New Roman" w:hAnsi="Times New Roman" w:cs="Times New Roman"/>
                              <w:color w:val="1C50A4"/>
                              <w:sz w:val="24"/>
                              <w:szCs w:val="24"/>
                              <w:u w:val="single"/>
                              <w:lang w:eastAsia="ru-RU"/>
                            </w:rPr>
                            <w:t>Туниекова Ольга Юрьевна</w:t>
                          </w:r>
                        </w:hyperlink>
                        <w:r w:rsidRPr="00E20FA9">
                          <w:rPr>
                            <w:rFonts w:ascii="Times New Roman" w:eastAsia="Times New Roman" w:hAnsi="Times New Roman" w:cs="Times New Roman"/>
                            <w:sz w:val="24"/>
                            <w:szCs w:val="24"/>
                            <w:lang w:eastAsia="ru-RU"/>
                          </w:rPr>
                          <w:t>, тел.+7 (3466) 48-41-89, </w:t>
                        </w:r>
                        <w:hyperlink r:id="rId14" w:history="1">
                          <w:r w:rsidRPr="00E20FA9">
                            <w:rPr>
                              <w:rFonts w:ascii="Times New Roman" w:eastAsia="Times New Roman" w:hAnsi="Times New Roman" w:cs="Times New Roman"/>
                              <w:color w:val="1C50A4"/>
                              <w:sz w:val="24"/>
                              <w:szCs w:val="24"/>
                              <w:u w:val="single"/>
                              <w:lang w:eastAsia="ru-RU"/>
                            </w:rPr>
                            <w:t>TuniekovaOY@vartanet.ru</w:t>
                          </w:r>
                        </w:hyperlink>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proofErr w:type="gramStart"/>
                        <w:r w:rsidRPr="00E20FA9">
                          <w:rPr>
                            <w:rFonts w:ascii="Times New Roman" w:eastAsia="Times New Roman" w:hAnsi="Times New Roman" w:cs="Times New Roman"/>
                            <w:sz w:val="24"/>
                            <w:szCs w:val="24"/>
                            <w:lang w:eastAsia="ru-RU"/>
                          </w:rPr>
                          <w:t>Назначена</w:t>
                        </w:r>
                        <w:proofErr w:type="gramEnd"/>
                        <w:r w:rsidRPr="00E20FA9">
                          <w:rPr>
                            <w:rFonts w:ascii="Times New Roman" w:eastAsia="Times New Roman" w:hAnsi="Times New Roman" w:cs="Times New Roman"/>
                            <w:sz w:val="24"/>
                            <w:szCs w:val="24"/>
                            <w:lang w:eastAsia="ru-RU"/>
                          </w:rPr>
                          <w:t xml:space="preserve"> Приказом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 306 от 16.07.2015 г.</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20FA9">
                          <w:rPr>
                            <w:rFonts w:ascii="Times New Roman" w:eastAsia="Times New Roman" w:hAnsi="Times New Roman" w:cs="Times New Roman"/>
                            <w:sz w:val="24"/>
                            <w:szCs w:val="24"/>
                            <w:lang w:eastAsia="ru-RU"/>
                          </w:rPr>
                          <w:br/>
                          <w:t>2.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E20FA9">
                          <w:rPr>
                            <w:rFonts w:ascii="Times New Roman" w:eastAsia="Times New Roman" w:hAnsi="Times New Roman" w:cs="Times New Roman"/>
                            <w:sz w:val="24"/>
                            <w:szCs w:val="24"/>
                            <w:lang w:eastAsia="ru-RU"/>
                          </w:rPr>
                          <w:br/>
                          <w:t>3.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20FA9">
                          <w:rPr>
                            <w:rFonts w:ascii="Times New Roman" w:eastAsia="Times New Roman" w:hAnsi="Times New Roman" w:cs="Times New Roman"/>
                            <w:sz w:val="24"/>
                            <w:szCs w:val="24"/>
                            <w:lang w:eastAsia="ru-RU"/>
                          </w:rPr>
                          <w:br/>
                          <w:t xml:space="preserve">4. Работы/услуги/поставки, выполняемые </w:t>
                        </w:r>
                        <w:r w:rsidRPr="00E20FA9">
                          <w:rPr>
                            <w:rFonts w:ascii="Times New Roman" w:eastAsia="Times New Roman" w:hAnsi="Times New Roman" w:cs="Times New Roman"/>
                            <w:sz w:val="24"/>
                            <w:szCs w:val="24"/>
                            <w:lang w:eastAsia="ru-RU"/>
                          </w:rPr>
                          <w:lastRenderedPageBreak/>
                          <w:t>субподрядчиками/соисполнителями/ субпоставщиками не должны превышать 50% от общего объема работ</w:t>
                        </w:r>
                        <w:r w:rsidRPr="00E20FA9">
                          <w:rPr>
                            <w:rFonts w:ascii="Times New Roman" w:eastAsia="Times New Roman" w:hAnsi="Times New Roman" w:cs="Times New Roman"/>
                            <w:sz w:val="24"/>
                            <w:szCs w:val="24"/>
                            <w:lang w:eastAsia="ru-RU"/>
                          </w:rPr>
                          <w:br/>
                          <w:t>5. Участник должен обладать гражданской правоспособностью в полном объеме для заключения и исполнения Договора</w:t>
                        </w:r>
                        <w:r w:rsidRPr="00E20FA9">
                          <w:rPr>
                            <w:rFonts w:ascii="Times New Roman" w:eastAsia="Times New Roman" w:hAnsi="Times New Roman" w:cs="Times New Roman"/>
                            <w:sz w:val="24"/>
                            <w:szCs w:val="24"/>
                            <w:lang w:eastAsia="ru-RU"/>
                          </w:rPr>
                          <w:br/>
                          <w:t>6. Участник должен обладать необходимыми кадровыми ресурсами:</w:t>
                        </w:r>
                        <w:r w:rsidRPr="00E20FA9">
                          <w:rPr>
                            <w:rFonts w:ascii="Times New Roman" w:eastAsia="Times New Roman" w:hAnsi="Times New Roman" w:cs="Times New Roman"/>
                            <w:sz w:val="24"/>
                            <w:szCs w:val="24"/>
                            <w:lang w:eastAsia="ru-RU"/>
                          </w:rPr>
                          <w:br/>
                          <w:t xml:space="preserve">- мастер-прораб – не менее 1 чел. с правом выдачи </w:t>
                        </w:r>
                        <w:proofErr w:type="gramStart"/>
                        <w:r w:rsidRPr="00E20FA9">
                          <w:rPr>
                            <w:rFonts w:ascii="Times New Roman" w:eastAsia="Times New Roman" w:hAnsi="Times New Roman" w:cs="Times New Roman"/>
                            <w:sz w:val="24"/>
                            <w:szCs w:val="24"/>
                            <w:lang w:eastAsia="ru-RU"/>
                          </w:rPr>
                          <w:t>наряд-допуска</w:t>
                        </w:r>
                        <w:proofErr w:type="gramEnd"/>
                        <w:r w:rsidRPr="00E20FA9">
                          <w:rPr>
                            <w:rFonts w:ascii="Times New Roman" w:eastAsia="Times New Roman" w:hAnsi="Times New Roman" w:cs="Times New Roman"/>
                            <w:sz w:val="24"/>
                            <w:szCs w:val="24"/>
                            <w:lang w:eastAsia="ru-RU"/>
                          </w:rPr>
                          <w:t>, ответственного производителя работ с группой по электробезопасности не ниже 5 гр.</w:t>
                        </w:r>
                        <w:r w:rsidRPr="00E20FA9">
                          <w:rPr>
                            <w:rFonts w:ascii="Times New Roman" w:eastAsia="Times New Roman" w:hAnsi="Times New Roman" w:cs="Times New Roman"/>
                            <w:sz w:val="24"/>
                            <w:szCs w:val="24"/>
                            <w:lang w:eastAsia="ru-RU"/>
                          </w:rPr>
                          <w:br/>
                          <w:t>Персонал (основных рабочих специальностей):</w:t>
                        </w:r>
                        <w:r w:rsidRPr="00E20FA9">
                          <w:rPr>
                            <w:rFonts w:ascii="Times New Roman" w:eastAsia="Times New Roman" w:hAnsi="Times New Roman" w:cs="Times New Roman"/>
                            <w:sz w:val="24"/>
                            <w:szCs w:val="24"/>
                            <w:lang w:eastAsia="ru-RU"/>
                          </w:rPr>
                          <w:br/>
                          <w:t>- электромонтажники-</w:t>
                        </w:r>
                        <w:proofErr w:type="spellStart"/>
                        <w:r w:rsidRPr="00E20FA9">
                          <w:rPr>
                            <w:rFonts w:ascii="Times New Roman" w:eastAsia="Times New Roman" w:hAnsi="Times New Roman" w:cs="Times New Roman"/>
                            <w:sz w:val="24"/>
                            <w:szCs w:val="24"/>
                            <w:lang w:eastAsia="ru-RU"/>
                          </w:rPr>
                          <w:t>линейщики</w:t>
                        </w:r>
                        <w:proofErr w:type="spellEnd"/>
                        <w:r w:rsidRPr="00E20FA9">
                          <w:rPr>
                            <w:rFonts w:ascii="Times New Roman" w:eastAsia="Times New Roman" w:hAnsi="Times New Roman" w:cs="Times New Roman"/>
                            <w:sz w:val="24"/>
                            <w:szCs w:val="24"/>
                            <w:lang w:eastAsia="ru-RU"/>
                          </w:rPr>
                          <w:t xml:space="preserve"> – не менее 6 чел. с 3,4 группой по электробезопасности</w:t>
                        </w:r>
                        <w:r w:rsidRPr="00E20FA9">
                          <w:rPr>
                            <w:rFonts w:ascii="Times New Roman" w:eastAsia="Times New Roman" w:hAnsi="Times New Roman" w:cs="Times New Roman"/>
                            <w:sz w:val="24"/>
                            <w:szCs w:val="24"/>
                            <w:lang w:eastAsia="ru-RU"/>
                          </w:rPr>
                          <w:br/>
                          <w:t>7. Участник должен обладать необходимыми основными машинами и механизмами: </w:t>
                        </w:r>
                        <w:r w:rsidRPr="00E20FA9">
                          <w:rPr>
                            <w:rFonts w:ascii="Times New Roman" w:eastAsia="Times New Roman" w:hAnsi="Times New Roman" w:cs="Times New Roman"/>
                            <w:sz w:val="24"/>
                            <w:szCs w:val="24"/>
                            <w:lang w:eastAsia="ru-RU"/>
                          </w:rPr>
                          <w:br/>
                          <w:t>- вахтовый автотранспорт – не менее 1 ед.;</w:t>
                        </w:r>
                        <w:r w:rsidRPr="00E20FA9">
                          <w:rPr>
                            <w:rFonts w:ascii="Times New Roman" w:eastAsia="Times New Roman" w:hAnsi="Times New Roman" w:cs="Times New Roman"/>
                            <w:sz w:val="24"/>
                            <w:szCs w:val="24"/>
                            <w:lang w:eastAsia="ru-RU"/>
                          </w:rPr>
                          <w:br/>
                          <w:t>- автомобиль грузовой г/</w:t>
                        </w:r>
                        <w:proofErr w:type="gramStart"/>
                        <w:r w:rsidRPr="00E20FA9">
                          <w:rPr>
                            <w:rFonts w:ascii="Times New Roman" w:eastAsia="Times New Roman" w:hAnsi="Times New Roman" w:cs="Times New Roman"/>
                            <w:sz w:val="24"/>
                            <w:szCs w:val="24"/>
                            <w:lang w:eastAsia="ru-RU"/>
                          </w:rPr>
                          <w:t>п</w:t>
                        </w:r>
                        <w:proofErr w:type="gramEnd"/>
                        <w:r w:rsidRPr="00E20FA9">
                          <w:rPr>
                            <w:rFonts w:ascii="Times New Roman" w:eastAsia="Times New Roman" w:hAnsi="Times New Roman" w:cs="Times New Roman"/>
                            <w:sz w:val="24"/>
                            <w:szCs w:val="24"/>
                            <w:lang w:eastAsia="ru-RU"/>
                          </w:rPr>
                          <w:t xml:space="preserve"> 5-10 т – не менее 1 ед.;</w:t>
                        </w:r>
                        <w:r w:rsidRPr="00E20FA9">
                          <w:rPr>
                            <w:rFonts w:ascii="Times New Roman" w:eastAsia="Times New Roman" w:hAnsi="Times New Roman" w:cs="Times New Roman"/>
                            <w:sz w:val="24"/>
                            <w:szCs w:val="24"/>
                            <w:lang w:eastAsia="ru-RU"/>
                          </w:rPr>
                          <w:br/>
                          <w:t>- автокран г/п до 10 т – не менее 1 ед.;</w:t>
                        </w:r>
                        <w:r w:rsidRPr="00E20FA9">
                          <w:rPr>
                            <w:rFonts w:ascii="Times New Roman" w:eastAsia="Times New Roman" w:hAnsi="Times New Roman" w:cs="Times New Roman"/>
                            <w:sz w:val="24"/>
                            <w:szCs w:val="24"/>
                            <w:lang w:eastAsia="ru-RU"/>
                          </w:rPr>
                          <w:br/>
                          <w:t>- комплект инструмента для монтажа ОПН – не менее 2 ед.;</w:t>
                        </w:r>
                        <w:r w:rsidRPr="00E20FA9">
                          <w:rPr>
                            <w:rFonts w:ascii="Times New Roman" w:eastAsia="Times New Roman" w:hAnsi="Times New Roman" w:cs="Times New Roman"/>
                            <w:sz w:val="24"/>
                            <w:szCs w:val="24"/>
                            <w:lang w:eastAsia="ru-RU"/>
                          </w:rPr>
                          <w:br/>
                          <w:t>- автомобиль повышенной проходимости (гусеничный вездеход) – не менее 1 ед.</w:t>
                        </w:r>
                        <w:r w:rsidRPr="00E20FA9">
                          <w:rPr>
                            <w:rFonts w:ascii="Times New Roman" w:eastAsia="Times New Roman" w:hAnsi="Times New Roman" w:cs="Times New Roman"/>
                            <w:sz w:val="24"/>
                            <w:szCs w:val="24"/>
                            <w:lang w:eastAsia="ru-RU"/>
                          </w:rPr>
                          <w:br/>
                          <w:t>8. Участник должен иметь устойчивое финансовое состояние.</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sz w:val="24"/>
                            <w:szCs w:val="24"/>
                            <w:lang w:eastAsia="ru-RU"/>
                          </w:rPr>
                          <w:br/>
                          <w:t>Показатель финансовой устойчивости стоимость чистых активов (СЧА) должен иметь значение &gt;0 </w:t>
                        </w:r>
                        <w:r w:rsidRPr="00E20FA9">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E20FA9">
                          <w:rPr>
                            <w:rFonts w:ascii="Times New Roman" w:eastAsia="Times New Roman" w:hAnsi="Times New Roman" w:cs="Times New Roman"/>
                            <w:sz w:val="24"/>
                            <w:szCs w:val="24"/>
                            <w:lang w:eastAsia="ru-RU"/>
                          </w:rPr>
                          <w:br/>
                          <w:t>СЧА= стр.1600-стр.1400-стр.1500, </w:t>
                        </w:r>
                        <w:r w:rsidRPr="00E20FA9">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w:t>
                        </w:r>
                        <w:proofErr w:type="gramStart"/>
                        <w:r w:rsidRPr="00E20FA9">
                          <w:rPr>
                            <w:rFonts w:ascii="Times New Roman" w:eastAsia="Times New Roman" w:hAnsi="Times New Roman" w:cs="Times New Roman"/>
                            <w:sz w:val="24"/>
                            <w:szCs w:val="24"/>
                            <w:lang w:eastAsia="ru-RU"/>
                          </w:rPr>
                          <w:t>балансовой</w:t>
                        </w:r>
                        <w:proofErr w:type="gramEnd"/>
                        <w:r w:rsidRPr="00E20FA9">
                          <w:rPr>
                            <w:rFonts w:ascii="Times New Roman" w:eastAsia="Times New Roman" w:hAnsi="Times New Roman" w:cs="Times New Roman"/>
                            <w:sz w:val="24"/>
                            <w:szCs w:val="24"/>
                            <w:lang w:eastAsia="ru-RU"/>
                          </w:rPr>
                          <w:t>). </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E20FA9">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E20FA9">
                          <w:rPr>
                            <w:rFonts w:ascii="Times New Roman" w:eastAsia="Times New Roman" w:hAnsi="Times New Roman" w:cs="Times New Roman"/>
                            <w:sz w:val="24"/>
                            <w:szCs w:val="24"/>
                            <w:lang w:eastAsia="ru-RU"/>
                          </w:rPr>
                          <w:br/>
                          <w:t>KCB=V/B</w:t>
                        </w:r>
                        <w:proofErr w:type="gramStart"/>
                        <w:r w:rsidRPr="00E20FA9">
                          <w:rPr>
                            <w:rFonts w:ascii="Times New Roman" w:eastAsia="Times New Roman" w:hAnsi="Times New Roman" w:cs="Times New Roman"/>
                            <w:sz w:val="24"/>
                            <w:szCs w:val="24"/>
                            <w:lang w:eastAsia="ru-RU"/>
                          </w:rPr>
                          <w:t xml:space="preserve"> :</w:t>
                        </w:r>
                        <w:proofErr w:type="gramEnd"/>
                        <w:r w:rsidRPr="00E20FA9">
                          <w:rPr>
                            <w:rFonts w:ascii="Times New Roman" w:eastAsia="Times New Roman" w:hAnsi="Times New Roman" w:cs="Times New Roman"/>
                            <w:sz w:val="24"/>
                            <w:szCs w:val="24"/>
                            <w:lang w:eastAsia="ru-RU"/>
                          </w:rPr>
                          <w:t xml:space="preserve"> S/P,</w:t>
                        </w:r>
                        <w:r w:rsidRPr="00E20FA9">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E20FA9">
                          <w:rPr>
                            <w:rFonts w:ascii="Times New Roman" w:eastAsia="Times New Roman" w:hAnsi="Times New Roman" w:cs="Times New Roman"/>
                            <w:sz w:val="24"/>
                            <w:szCs w:val="24"/>
                            <w:lang w:eastAsia="ru-RU"/>
                          </w:rPr>
                          <w:br/>
                        </w:r>
                        <w:proofErr w:type="gramStart"/>
                        <w:r w:rsidRPr="00E20FA9">
                          <w:rPr>
                            <w:rFonts w:ascii="Times New Roman" w:eastAsia="Times New Roman" w:hAnsi="Times New Roman" w:cs="Times New Roman"/>
                            <w:sz w:val="24"/>
                            <w:szCs w:val="24"/>
                            <w:lang w:eastAsia="ru-RU"/>
                          </w:rPr>
                          <w:t>Р</w:t>
                        </w:r>
                        <w:proofErr w:type="gramEnd"/>
                        <w:r w:rsidRPr="00E20FA9">
                          <w:rPr>
                            <w:rFonts w:ascii="Times New Roman" w:eastAsia="Times New Roman" w:hAnsi="Times New Roman" w:cs="Times New Roman"/>
                            <w:sz w:val="24"/>
                            <w:szCs w:val="24"/>
                            <w:lang w:eastAsia="ru-RU"/>
                          </w:rPr>
                          <w:t xml:space="preserve"> – период выполнения обязательств по договору (в месяцах),</w:t>
                        </w:r>
                        <w:r w:rsidRPr="00E20FA9">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E20FA9">
                          <w:rPr>
                            <w:rFonts w:ascii="Times New Roman" w:eastAsia="Times New Roman" w:hAnsi="Times New Roman" w:cs="Times New Roman"/>
                            <w:sz w:val="24"/>
                            <w:szCs w:val="24"/>
                            <w:lang w:eastAsia="ru-RU"/>
                          </w:rPr>
                          <w:br/>
                          <w:t>S – сумма договора (без НДС)</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20FA9">
                          <w:rPr>
                            <w:rFonts w:ascii="Times New Roman" w:eastAsia="Times New Roman" w:hAnsi="Times New Roman" w:cs="Times New Roman"/>
                            <w:sz w:val="24"/>
                            <w:szCs w:val="24"/>
                            <w:lang w:eastAsia="ru-RU"/>
                          </w:rPr>
                          <w:br/>
                          <w:t xml:space="preserve">9. Техническое и коммерческое предложения должны </w:t>
                        </w:r>
                        <w:r w:rsidRPr="00E20FA9">
                          <w:rPr>
                            <w:rFonts w:ascii="Times New Roman" w:eastAsia="Times New Roman" w:hAnsi="Times New Roman" w:cs="Times New Roman"/>
                            <w:sz w:val="24"/>
                            <w:szCs w:val="24"/>
                            <w:lang w:eastAsia="ru-RU"/>
                          </w:rPr>
                          <w:lastRenderedPageBreak/>
                          <w:t>соответствовать требованиям Заказчика</w:t>
                        </w:r>
                        <w:r w:rsidRPr="00E20FA9">
                          <w:rPr>
                            <w:rFonts w:ascii="Times New Roman" w:eastAsia="Times New Roman" w:hAnsi="Times New Roman" w:cs="Times New Roman"/>
                            <w:sz w:val="24"/>
                            <w:szCs w:val="24"/>
                            <w:lang w:eastAsia="ru-RU"/>
                          </w:rPr>
                          <w:br/>
                          <w:t>10. 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20FA9">
                          <w:rPr>
                            <w:rFonts w:ascii="Times New Roman" w:eastAsia="Times New Roman" w:hAnsi="Times New Roman" w:cs="Times New Roman"/>
                            <w:sz w:val="24"/>
                            <w:szCs w:val="24"/>
                            <w:lang w:eastAsia="ru-RU"/>
                          </w:rPr>
                          <w:br/>
                          <w:t xml:space="preserve">11. </w:t>
                        </w:r>
                        <w:proofErr w:type="gramStart"/>
                        <w:r w:rsidRPr="00E20FA9">
                          <w:rPr>
                            <w:rFonts w:ascii="Times New Roman" w:eastAsia="Times New Roman" w:hAnsi="Times New Roman" w:cs="Times New Roman"/>
                            <w:sz w:val="24"/>
                            <w:szCs w:val="24"/>
                            <w:lang w:eastAsia="ru-RU"/>
                          </w:rPr>
                          <w:t>Требования к благонадежности Участника, членам коллективного Участника, субподрядчика (соисполнителя/субпоставщика)</w:t>
                        </w:r>
                        <w:r w:rsidRPr="00E20FA9">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E20FA9">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E20FA9">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E20FA9">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E20FA9">
                          <w:rPr>
                            <w:rFonts w:ascii="Times New Roman" w:eastAsia="Times New Roman" w:hAnsi="Times New Roman" w:cs="Times New Roman"/>
                            <w:sz w:val="24"/>
                            <w:szCs w:val="24"/>
                            <w:lang w:eastAsia="ru-RU"/>
                          </w:rPr>
                          <w:br/>
                          <w:t>е) на имущество Участника не должен быть наложен арест;</w:t>
                        </w:r>
                        <w:r w:rsidRPr="00E20FA9">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20FA9">
                          <w:rPr>
                            <w:rFonts w:ascii="Times New Roman" w:eastAsia="Times New Roman" w:hAnsi="Times New Roman" w:cs="Times New Roman"/>
                            <w:sz w:val="24"/>
                            <w:szCs w:val="24"/>
                            <w:lang w:eastAsia="ru-RU"/>
                          </w:rPr>
                          <w:br/>
                        </w:r>
                        <w:proofErr w:type="gramStart"/>
                        <w:r w:rsidRPr="00E20FA9">
                          <w:rPr>
                            <w:rFonts w:ascii="Times New Roman" w:eastAsia="Times New Roman" w:hAnsi="Times New Roman" w:cs="Times New Roman"/>
                            <w:sz w:val="24"/>
                            <w:szCs w:val="24"/>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E20FA9">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E20FA9">
                          <w:rPr>
                            <w:rFonts w:ascii="Times New Roman" w:eastAsia="Times New Roman" w:hAnsi="Times New Roman" w:cs="Times New Roman"/>
                            <w:sz w:val="24"/>
                            <w:szCs w:val="24"/>
                            <w:lang w:eastAsia="ru-RU"/>
                          </w:rPr>
                          <w:t>Россети</w:t>
                        </w:r>
                        <w:proofErr w:type="spellEnd"/>
                        <w:r w:rsidRPr="00E20FA9">
                          <w:rPr>
                            <w:rFonts w:ascii="Times New Roman" w:eastAsia="Times New Roman" w:hAnsi="Times New Roman" w:cs="Times New Roman"/>
                            <w:sz w:val="24"/>
                            <w:szCs w:val="24"/>
                            <w:lang w:eastAsia="ru-RU"/>
                          </w:rPr>
                          <w:t>», ДЗО (ВЗО) ПАО «</w:t>
                        </w:r>
                        <w:proofErr w:type="spellStart"/>
                        <w:r w:rsidRPr="00E20FA9">
                          <w:rPr>
                            <w:rFonts w:ascii="Times New Roman" w:eastAsia="Times New Roman" w:hAnsi="Times New Roman" w:cs="Times New Roman"/>
                            <w:sz w:val="24"/>
                            <w:szCs w:val="24"/>
                            <w:lang w:eastAsia="ru-RU"/>
                          </w:rPr>
                          <w:t>Россети</w:t>
                        </w:r>
                        <w:proofErr w:type="spellEnd"/>
                        <w:r w:rsidRPr="00E20FA9">
                          <w:rPr>
                            <w:rFonts w:ascii="Times New Roman" w:eastAsia="Times New Roman" w:hAnsi="Times New Roman" w:cs="Times New Roman"/>
                            <w:sz w:val="24"/>
                            <w:szCs w:val="24"/>
                            <w:lang w:eastAsia="ru-RU"/>
                          </w:rPr>
                          <w:t>», а также родственниками работников ПАО «</w:t>
                        </w:r>
                        <w:proofErr w:type="spellStart"/>
                        <w:r w:rsidRPr="00E20FA9">
                          <w:rPr>
                            <w:rFonts w:ascii="Times New Roman" w:eastAsia="Times New Roman" w:hAnsi="Times New Roman" w:cs="Times New Roman"/>
                            <w:sz w:val="24"/>
                            <w:szCs w:val="24"/>
                            <w:lang w:eastAsia="ru-RU"/>
                          </w:rPr>
                          <w:t>Россети</w:t>
                        </w:r>
                        <w:proofErr w:type="spellEnd"/>
                        <w:r w:rsidRPr="00E20FA9">
                          <w:rPr>
                            <w:rFonts w:ascii="Times New Roman" w:eastAsia="Times New Roman" w:hAnsi="Times New Roman" w:cs="Times New Roman"/>
                            <w:sz w:val="24"/>
                            <w:szCs w:val="24"/>
                            <w:lang w:eastAsia="ru-RU"/>
                          </w:rPr>
                          <w:t>», ДЗО (ВЗО) ПАО «</w:t>
                        </w:r>
                        <w:proofErr w:type="spellStart"/>
                        <w:r w:rsidRPr="00E20FA9">
                          <w:rPr>
                            <w:rFonts w:ascii="Times New Roman" w:eastAsia="Times New Roman" w:hAnsi="Times New Roman" w:cs="Times New Roman"/>
                            <w:sz w:val="24"/>
                            <w:szCs w:val="24"/>
                            <w:lang w:eastAsia="ru-RU"/>
                          </w:rPr>
                          <w:t>Россети</w:t>
                        </w:r>
                        <w:proofErr w:type="spellEnd"/>
                        <w:r w:rsidRPr="00E20FA9">
                          <w:rPr>
                            <w:rFonts w:ascii="Times New Roman" w:eastAsia="Times New Roman" w:hAnsi="Times New Roman" w:cs="Times New Roman"/>
                            <w:sz w:val="24"/>
                            <w:szCs w:val="24"/>
                            <w:lang w:eastAsia="ru-RU"/>
                          </w:rPr>
                          <w:t>»;</w:t>
                        </w:r>
                        <w:r w:rsidRPr="00E20FA9">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E20FA9">
                          <w:rPr>
                            <w:rFonts w:ascii="Times New Roman" w:eastAsia="Times New Roman" w:hAnsi="Times New Roman" w:cs="Times New Roman"/>
                            <w:sz w:val="24"/>
                            <w:szCs w:val="24"/>
                            <w:lang w:eastAsia="ru-RU"/>
                          </w:rPr>
                          <w:br/>
                          <w:t>л) отсутствие у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20FA9">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E20FA9">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E20FA9">
                          <w:rPr>
                            <w:rFonts w:ascii="Times New Roman" w:eastAsia="Times New Roman" w:hAnsi="Times New Roman" w:cs="Times New Roman"/>
                            <w:sz w:val="24"/>
                            <w:szCs w:val="24"/>
                            <w:lang w:eastAsia="ru-RU"/>
                          </w:rPr>
                          <w:br/>
                        </w:r>
                        <w:r w:rsidRPr="00E20FA9">
                          <w:rPr>
                            <w:rFonts w:ascii="Times New Roman" w:eastAsia="Times New Roman" w:hAnsi="Times New Roman" w:cs="Times New Roman"/>
                            <w:sz w:val="24"/>
                            <w:szCs w:val="24"/>
                            <w:lang w:eastAsia="ru-RU"/>
                          </w:rPr>
                          <w:br/>
                          <w:t xml:space="preserve">Результат проверки благонадежности Участника, члена коллективного Участника, субподрядчика/соисполнителя/ </w:t>
                        </w:r>
                        <w:r w:rsidRPr="00E20FA9">
                          <w:rPr>
                            <w:rFonts w:ascii="Times New Roman" w:eastAsia="Times New Roman" w:hAnsi="Times New Roman" w:cs="Times New Roman"/>
                            <w:sz w:val="24"/>
                            <w:szCs w:val="24"/>
                            <w:lang w:eastAsia="ru-RU"/>
                          </w:rPr>
                          <w:lastRenderedPageBreak/>
                          <w:t>субпоставщика закупки оформляется заключением СЭБ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(СЭБ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w:t>
                        </w:r>
                        <w:r w:rsidRPr="00E20FA9">
                          <w:rPr>
                            <w:rFonts w:ascii="Times New Roman" w:eastAsia="Times New Roman" w:hAnsi="Times New Roman" w:cs="Times New Roman"/>
                            <w:sz w:val="24"/>
                            <w:szCs w:val="24"/>
                            <w:lang w:eastAsia="ru-RU"/>
                          </w:rPr>
                          <w:br/>
                          <w:t>12.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от исполнения заключенног</w:t>
                        </w:r>
                        <w:proofErr w:type="gramStart"/>
                        <w:r w:rsidRPr="00E20FA9">
                          <w:rPr>
                            <w:rFonts w:ascii="Times New Roman" w:eastAsia="Times New Roman" w:hAnsi="Times New Roman" w:cs="Times New Roman"/>
                            <w:sz w:val="24"/>
                            <w:szCs w:val="24"/>
                            <w:lang w:eastAsia="ru-RU"/>
                          </w:rPr>
                          <w:t>о(</w:t>
                        </w:r>
                        <w:proofErr w:type="spellStart"/>
                        <w:proofErr w:type="gramEnd"/>
                        <w:r w:rsidRPr="00E20FA9">
                          <w:rPr>
                            <w:rFonts w:ascii="Times New Roman" w:eastAsia="Times New Roman" w:hAnsi="Times New Roman" w:cs="Times New Roman"/>
                            <w:sz w:val="24"/>
                            <w:szCs w:val="24"/>
                            <w:lang w:eastAsia="ru-RU"/>
                          </w:rPr>
                          <w:t>ых</w:t>
                        </w:r>
                        <w:proofErr w:type="spellEnd"/>
                        <w:r w:rsidRPr="00E20FA9">
                          <w:rPr>
                            <w:rFonts w:ascii="Times New Roman" w:eastAsia="Times New Roman" w:hAnsi="Times New Roman" w:cs="Times New Roman"/>
                            <w:sz w:val="24"/>
                            <w:szCs w:val="24"/>
                            <w:lang w:eastAsia="ru-RU"/>
                          </w:rPr>
                          <w:t>) с Участником закупки договора(</w:t>
                        </w:r>
                        <w:proofErr w:type="spellStart"/>
                        <w:r w:rsidRPr="00E20FA9">
                          <w:rPr>
                            <w:rFonts w:ascii="Times New Roman" w:eastAsia="Times New Roman" w:hAnsi="Times New Roman" w:cs="Times New Roman"/>
                            <w:sz w:val="24"/>
                            <w:szCs w:val="24"/>
                            <w:lang w:eastAsia="ru-RU"/>
                          </w:rPr>
                          <w:t>ов</w:t>
                        </w:r>
                        <w:proofErr w:type="spellEnd"/>
                        <w:r w:rsidRPr="00E20FA9">
                          <w:rPr>
                            <w:rFonts w:ascii="Times New Roman" w:eastAsia="Times New Roman" w:hAnsi="Times New Roman" w:cs="Times New Roman"/>
                            <w:sz w:val="24"/>
                            <w:szCs w:val="24"/>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E20FA9">
                          <w:rPr>
                            <w:rFonts w:ascii="Times New Roman" w:eastAsia="Times New Roman" w:hAnsi="Times New Roman" w:cs="Times New Roman"/>
                            <w:sz w:val="24"/>
                            <w:szCs w:val="24"/>
                            <w:lang w:eastAsia="ru-RU"/>
                          </w:rPr>
                          <w:t>Тюменьэнерго</w:t>
                        </w:r>
                        <w:proofErr w:type="spellEnd"/>
                        <w:r w:rsidRPr="00E20FA9">
                          <w:rPr>
                            <w:rFonts w:ascii="Times New Roman" w:eastAsia="Times New Roman" w:hAnsi="Times New Roman" w:cs="Times New Roman"/>
                            <w:sz w:val="24"/>
                            <w:szCs w:val="24"/>
                            <w:lang w:eastAsia="ru-RU"/>
                          </w:rPr>
                          <w:t>", от исполнения заключенног</w:t>
                        </w:r>
                        <w:proofErr w:type="gramStart"/>
                        <w:r w:rsidRPr="00E20FA9">
                          <w:rPr>
                            <w:rFonts w:ascii="Times New Roman" w:eastAsia="Times New Roman" w:hAnsi="Times New Roman" w:cs="Times New Roman"/>
                            <w:sz w:val="24"/>
                            <w:szCs w:val="24"/>
                            <w:lang w:eastAsia="ru-RU"/>
                          </w:rPr>
                          <w:t>о(</w:t>
                        </w:r>
                        <w:proofErr w:type="spellStart"/>
                        <w:proofErr w:type="gramEnd"/>
                        <w:r w:rsidRPr="00E20FA9">
                          <w:rPr>
                            <w:rFonts w:ascii="Times New Roman" w:eastAsia="Times New Roman" w:hAnsi="Times New Roman" w:cs="Times New Roman"/>
                            <w:sz w:val="24"/>
                            <w:szCs w:val="24"/>
                            <w:lang w:eastAsia="ru-RU"/>
                          </w:rPr>
                          <w:t>ых</w:t>
                        </w:r>
                        <w:proofErr w:type="spellEnd"/>
                        <w:r w:rsidRPr="00E20FA9">
                          <w:rPr>
                            <w:rFonts w:ascii="Times New Roman" w:eastAsia="Times New Roman" w:hAnsi="Times New Roman" w:cs="Times New Roman"/>
                            <w:sz w:val="24"/>
                            <w:szCs w:val="24"/>
                            <w:lang w:eastAsia="ru-RU"/>
                          </w:rPr>
                          <w:t>) с АО "</w:t>
                        </w:r>
                        <w:proofErr w:type="spellStart"/>
                        <w:r w:rsidRPr="00E20FA9">
                          <w:rPr>
                            <w:rFonts w:ascii="Times New Roman" w:eastAsia="Times New Roman" w:hAnsi="Times New Roman" w:cs="Times New Roman"/>
                            <w:sz w:val="24"/>
                            <w:szCs w:val="24"/>
                            <w:lang w:eastAsia="ru-RU"/>
                          </w:rPr>
                          <w:t>Тюменьэнерго"договора</w:t>
                        </w:r>
                        <w:proofErr w:type="spellEnd"/>
                        <w:r w:rsidRPr="00E20FA9">
                          <w:rPr>
                            <w:rFonts w:ascii="Times New Roman" w:eastAsia="Times New Roman" w:hAnsi="Times New Roman" w:cs="Times New Roman"/>
                            <w:sz w:val="24"/>
                            <w:szCs w:val="24"/>
                            <w:lang w:eastAsia="ru-RU"/>
                          </w:rPr>
                          <w:t xml:space="preserve"> (</w:t>
                        </w:r>
                        <w:proofErr w:type="spellStart"/>
                        <w:r w:rsidRPr="00E20FA9">
                          <w:rPr>
                            <w:rFonts w:ascii="Times New Roman" w:eastAsia="Times New Roman" w:hAnsi="Times New Roman" w:cs="Times New Roman"/>
                            <w:sz w:val="24"/>
                            <w:szCs w:val="24"/>
                            <w:lang w:eastAsia="ru-RU"/>
                          </w:rPr>
                          <w:t>ов</w:t>
                        </w:r>
                        <w:proofErr w:type="spellEnd"/>
                        <w:r w:rsidRPr="00E20FA9">
                          <w:rPr>
                            <w:rFonts w:ascii="Times New Roman" w:eastAsia="Times New Roman" w:hAnsi="Times New Roman" w:cs="Times New Roman"/>
                            <w:sz w:val="24"/>
                            <w:szCs w:val="24"/>
                            <w:lang w:eastAsia="ru-RU"/>
                          </w:rPr>
                          <w:t>)</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15" w:tgtFrame="_blank" w:history="1">
                          <w:r w:rsidRPr="00E20FA9">
                            <w:rPr>
                              <w:rFonts w:ascii="Times New Roman" w:eastAsia="Times New Roman" w:hAnsi="Times New Roman" w:cs="Times New Roman"/>
                              <w:color w:val="1C50A4"/>
                              <w:sz w:val="24"/>
                              <w:szCs w:val="24"/>
                              <w:u w:val="single"/>
                              <w:lang w:eastAsia="ru-RU"/>
                            </w:rPr>
                            <w:t>Скачать файл</w:t>
                          </w:r>
                          <w:r w:rsidRPr="00E20FA9">
                            <w:rPr>
                              <w:rFonts w:ascii="Times New Roman" w:eastAsia="Times New Roman" w:hAnsi="Times New Roman" w:cs="Times New Roman"/>
                              <w:color w:val="1C50A4"/>
                              <w:sz w:val="24"/>
                              <w:szCs w:val="24"/>
                              <w:lang w:eastAsia="ru-RU"/>
                            </w:rPr>
                            <w:t> </w:t>
                          </w:r>
                          <w:r w:rsidRPr="00E20FA9">
                            <w:rPr>
                              <w:rFonts w:ascii="Times New Roman" w:eastAsia="Times New Roman" w:hAnsi="Times New Roman" w:cs="Times New Roman"/>
                              <w:b/>
                              <w:bCs/>
                              <w:color w:val="1C50A4"/>
                              <w:sz w:val="24"/>
                              <w:szCs w:val="24"/>
                              <w:u w:val="single"/>
                              <w:lang w:eastAsia="ru-RU"/>
                            </w:rPr>
                            <w:t>Конкурсная документация.zip</w:t>
                          </w:r>
                        </w:hyperlink>
                        <w:r w:rsidRPr="00E20FA9">
                          <w:rPr>
                            <w:rFonts w:ascii="Times New Roman" w:eastAsia="Times New Roman" w:hAnsi="Times New Roman" w:cs="Times New Roman"/>
                            <w:sz w:val="24"/>
                            <w:szCs w:val="24"/>
                            <w:lang w:eastAsia="ru-RU"/>
                          </w:rPr>
                          <w:t> (14.8 МБ)</w:t>
                        </w:r>
                      </w:p>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16" w:history="1">
                          <w:r w:rsidRPr="00E20FA9">
                            <w:rPr>
                              <w:rFonts w:ascii="Times New Roman" w:eastAsia="Times New Roman" w:hAnsi="Times New Roman" w:cs="Times New Roman"/>
                              <w:b/>
                              <w:bCs/>
                              <w:color w:val="1C50A4"/>
                              <w:sz w:val="24"/>
                              <w:szCs w:val="24"/>
                              <w:u w:val="single"/>
                              <w:lang w:eastAsia="ru-RU"/>
                            </w:rPr>
                            <w:t>Редактировать конкурсную документацию</w:t>
                          </w:r>
                        </w:hyperlink>
                      </w:p>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17" w:tgtFrame="signature" w:history="1">
                          <w:r w:rsidRPr="00E20FA9">
                            <w:rPr>
                              <w:rFonts w:ascii="Times New Roman" w:eastAsia="Times New Roman" w:hAnsi="Times New Roman" w:cs="Times New Roman"/>
                              <w:color w:val="1C50A4"/>
                              <w:sz w:val="24"/>
                              <w:szCs w:val="24"/>
                              <w:u w:val="single"/>
                              <w:lang w:eastAsia="ru-RU"/>
                            </w:rPr>
                            <w:t>Подписана ЭП</w:t>
                          </w:r>
                        </w:hyperlink>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E20FA9">
                          <w:rPr>
                            <w:rFonts w:ascii="Times New Roman" w:eastAsia="Times New Roman" w:hAnsi="Times New Roman" w:cs="Times New Roman"/>
                            <w:sz w:val="24"/>
                            <w:szCs w:val="24"/>
                            <w:lang w:eastAsia="ru-RU"/>
                          </w:rPr>
                          <w:t>с даты размещения</w:t>
                        </w:r>
                        <w:proofErr w:type="gramEnd"/>
                        <w:r w:rsidRPr="00E20FA9">
                          <w:rPr>
                            <w:rFonts w:ascii="Times New Roman" w:eastAsia="Times New Roman" w:hAnsi="Times New Roman" w:cs="Times New Roman"/>
                            <w:sz w:val="24"/>
                            <w:szCs w:val="24"/>
                            <w:lang w:eastAsia="ru-RU"/>
                          </w:rPr>
                          <w:t xml:space="preserve"> закупки.</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E20FA9">
                          <w:rPr>
                            <w:rFonts w:ascii="Times New Roman" w:eastAsia="Times New Roman" w:hAnsi="Times New Roman" w:cs="Times New Roman"/>
                            <w:sz w:val="24"/>
                            <w:szCs w:val="24"/>
                            <w:lang w:eastAsia="ru-RU"/>
                          </w:rPr>
                          <w:br/>
                          <w:t>Участник закупки обязан указать в письме о подаче оферты выбранную форму обеспечения заявки на участие в закупке.</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w:t>
                        </w:r>
                        <w:proofErr w:type="gramStart"/>
                        <w:r w:rsidRPr="00E20FA9">
                          <w:rPr>
                            <w:rFonts w:ascii="Times New Roman" w:eastAsia="Times New Roman" w:hAnsi="Times New Roman" w:cs="Times New Roman"/>
                            <w:sz w:val="24"/>
                            <w:szCs w:val="24"/>
                            <w:lang w:eastAsia="ru-RU"/>
                          </w:rPr>
                          <w:t>дств в д</w:t>
                        </w:r>
                        <w:proofErr w:type="gramEnd"/>
                        <w:r w:rsidRPr="00E20FA9">
                          <w:rPr>
                            <w:rFonts w:ascii="Times New Roman" w:eastAsia="Times New Roman" w:hAnsi="Times New Roman" w:cs="Times New Roman"/>
                            <w:sz w:val="24"/>
                            <w:szCs w:val="2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Цена с НДС</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 xml:space="preserve">Дата окончания подачи </w:t>
                        </w:r>
                        <w:r w:rsidRPr="00E20FA9">
                          <w:rPr>
                            <w:rFonts w:ascii="Times New Roman" w:eastAsia="Times New Roman" w:hAnsi="Times New Roman" w:cs="Times New Roman"/>
                            <w:sz w:val="18"/>
                            <w:szCs w:val="18"/>
                            <w:lang w:eastAsia="ru-RU"/>
                          </w:rPr>
                          <w:lastRenderedPageBreak/>
                          <w:t>заявок:</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lastRenderedPageBreak/>
                          <w:t>Вскрытие конвертов с заявками состоится </w:t>
                        </w:r>
                        <w:r w:rsidRPr="00E20FA9">
                          <w:rPr>
                            <w:rFonts w:ascii="Times New Roman" w:eastAsia="Times New Roman" w:hAnsi="Times New Roman" w:cs="Times New Roman"/>
                            <w:b/>
                            <w:bCs/>
                            <w:sz w:val="24"/>
                            <w:szCs w:val="24"/>
                            <w:lang w:eastAsia="ru-RU"/>
                          </w:rPr>
                          <w:t xml:space="preserve">19.01.2016 в 11:00 по </w:t>
                        </w:r>
                        <w:r w:rsidRPr="00E20FA9">
                          <w:rPr>
                            <w:rFonts w:ascii="Times New Roman" w:eastAsia="Times New Roman" w:hAnsi="Times New Roman" w:cs="Times New Roman"/>
                            <w:b/>
                            <w:bCs/>
                            <w:sz w:val="24"/>
                            <w:szCs w:val="24"/>
                            <w:lang w:eastAsia="ru-RU"/>
                          </w:rPr>
                          <w:lastRenderedPageBreak/>
                          <w:t>московскому времени</w:t>
                        </w:r>
                        <w:r w:rsidRPr="00E20FA9">
                          <w:rPr>
                            <w:rFonts w:ascii="Times New Roman" w:eastAsia="Times New Roman" w:hAnsi="Times New Roman" w:cs="Times New Roman"/>
                            <w:sz w:val="24"/>
                            <w:szCs w:val="24"/>
                            <w:lang w:eastAsia="ru-RU"/>
                          </w:rPr>
                          <w:t>.</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lastRenderedPageBreak/>
                          <w:t>Дата рассмотрения заявок:</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08.02.2016 15:00</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18.02.2016 15:00</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Тюменская область, Ханты-Мансийский автономный округ-Югра, г. Нижневартовск, ул. Пермская, 22</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E20FA9">
                          <w:rPr>
                            <w:rFonts w:ascii="Times New Roman" w:eastAsia="Times New Roman" w:hAnsi="Times New Roman" w:cs="Times New Roman"/>
                            <w:sz w:val="24"/>
                            <w:szCs w:val="24"/>
                            <w:lang w:eastAsia="ru-RU"/>
                          </w:rPr>
                          <w:t>ранжировке</w:t>
                        </w:r>
                        <w:proofErr w:type="spellEnd"/>
                        <w:r w:rsidRPr="00E20FA9">
                          <w:rPr>
                            <w:rFonts w:ascii="Times New Roman" w:eastAsia="Times New Roman" w:hAnsi="Times New Roman" w:cs="Times New Roman"/>
                            <w:sz w:val="24"/>
                            <w:szCs w:val="2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Лимитная (начальная) цена закупки:</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Лот № 1. 15 512 114,33 (цена с НДС)</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Переторжка:</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Организатор конкурса имеет право воспользоваться правом на проведение переторжки.</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Да</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Возможно участие только субъектов малого и среднего предпринимательства</w:t>
                        </w:r>
                        <w:r w:rsidRPr="00E20FA9">
                          <w:rPr>
                            <w:rFonts w:ascii="Times New Roman" w:eastAsia="Times New Roman" w:hAnsi="Times New Roman" w:cs="Times New Roman"/>
                            <w:noProof/>
                            <w:sz w:val="18"/>
                            <w:szCs w:val="18"/>
                            <w:lang w:eastAsia="ru-RU"/>
                          </w:rPr>
                          <w:drawing>
                            <wp:inline distT="0" distB="0" distL="0" distR="0" wp14:anchorId="14E8F82D" wp14:editId="488599A2">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E20FA9">
                          <w:rPr>
                            <w:rFonts w:ascii="Times New Roman" w:eastAsia="Times New Roman" w:hAnsi="Times New Roman" w:cs="Times New Roman"/>
                            <w:sz w:val="18"/>
                            <w:szCs w:val="18"/>
                            <w:lang w:eastAsia="ru-RU"/>
                          </w:rPr>
                          <w:t>:</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Да</w:t>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proofErr w:type="gramStart"/>
                        <w:r w:rsidRPr="00E20FA9">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E20FA9">
                          <w:rPr>
                            <w:rFonts w:ascii="Times New Roman" w:eastAsia="Times New Roman" w:hAnsi="Times New Roman" w:cs="Times New Roman"/>
                            <w:sz w:val="24"/>
                            <w:szCs w:val="24"/>
                            <w:lang w:eastAsia="ru-RU"/>
                          </w:rPr>
                          <w:t xml:space="preserve"> </w:t>
                        </w:r>
                        <w:proofErr w:type="gramStart"/>
                        <w:r w:rsidRPr="00E20FA9">
                          <w:rPr>
                            <w:rFonts w:ascii="Times New Roman" w:eastAsia="Times New Roman" w:hAnsi="Times New Roman" w:cs="Times New Roman"/>
                            <w:sz w:val="24"/>
                            <w:szCs w:val="24"/>
                            <w:lang w:eastAsia="ru-RU"/>
                          </w:rPr>
                          <w:t>Заявка Участника на бумажном носителе не предоставляется)</w:t>
                        </w:r>
                        <w:r w:rsidRPr="00E20FA9">
                          <w:rPr>
                            <w:rFonts w:ascii="Times New Roman" w:eastAsia="Times New Roman" w:hAnsi="Times New Roman" w:cs="Times New Roman"/>
                            <w:sz w:val="24"/>
                            <w:szCs w:val="24"/>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proofErr w:type="gramEnd"/>
                        <w:r w:rsidRPr="00E20FA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20FA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20FA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20FA9">
                          <w:rPr>
                            <w:rFonts w:ascii="Times New Roman" w:eastAsia="Times New Roman" w:hAnsi="Times New Roman" w:cs="Times New Roman"/>
                            <w:sz w:val="24"/>
                            <w:szCs w:val="24"/>
                            <w:lang w:eastAsia="ru-RU"/>
                          </w:rPr>
                          <w:t>ранжировке</w:t>
                        </w:r>
                        <w:proofErr w:type="spellEnd"/>
                        <w:r w:rsidRPr="00E20FA9">
                          <w:rPr>
                            <w:rFonts w:ascii="Times New Roman" w:eastAsia="Times New Roman" w:hAnsi="Times New Roman" w:cs="Times New Roman"/>
                            <w:sz w:val="24"/>
                            <w:szCs w:val="24"/>
                            <w:lang w:eastAsia="ru-RU"/>
                          </w:rPr>
                          <w:t xml:space="preserve">, прохождения </w:t>
                        </w:r>
                        <w:proofErr w:type="spellStart"/>
                        <w:r w:rsidRPr="00E20FA9">
                          <w:rPr>
                            <w:rFonts w:ascii="Times New Roman" w:eastAsia="Times New Roman" w:hAnsi="Times New Roman" w:cs="Times New Roman"/>
                            <w:sz w:val="24"/>
                            <w:szCs w:val="24"/>
                            <w:lang w:eastAsia="ru-RU"/>
                          </w:rPr>
                          <w:t>постквалификации</w:t>
                        </w:r>
                        <w:proofErr w:type="spellEnd"/>
                        <w:r w:rsidRPr="00E20FA9">
                          <w:rPr>
                            <w:rFonts w:ascii="Times New Roman" w:eastAsia="Times New Roman" w:hAnsi="Times New Roman" w:cs="Times New Roman"/>
                            <w:sz w:val="24"/>
                            <w:szCs w:val="24"/>
                            <w:lang w:eastAsia="ru-RU"/>
                          </w:rPr>
                          <w:t xml:space="preserve"> – подтверждения его соответствия </w:t>
                        </w:r>
                        <w:r w:rsidRPr="00E20FA9">
                          <w:rPr>
                            <w:rFonts w:ascii="Times New Roman" w:eastAsia="Times New Roman" w:hAnsi="Times New Roman" w:cs="Times New Roman"/>
                            <w:sz w:val="24"/>
                            <w:szCs w:val="24"/>
                            <w:lang w:eastAsia="ru-RU"/>
                          </w:rPr>
                          <w:lastRenderedPageBreak/>
                          <w:t xml:space="preserve">квалификационным требованиям. </w:t>
                        </w:r>
                        <w:proofErr w:type="spellStart"/>
                        <w:r w:rsidRPr="00E20FA9">
                          <w:rPr>
                            <w:rFonts w:ascii="Times New Roman" w:eastAsia="Times New Roman" w:hAnsi="Times New Roman" w:cs="Times New Roman"/>
                            <w:sz w:val="24"/>
                            <w:szCs w:val="24"/>
                            <w:lang w:eastAsia="ru-RU"/>
                          </w:rPr>
                          <w:t>Постквалификация</w:t>
                        </w:r>
                        <w:proofErr w:type="spellEnd"/>
                        <w:r w:rsidRPr="00E20FA9">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E20FA9">
                          <w:rPr>
                            <w:rFonts w:ascii="Times New Roman" w:eastAsia="Times New Roman" w:hAnsi="Times New Roman" w:cs="Times New Roman"/>
                            <w:sz w:val="24"/>
                            <w:szCs w:val="24"/>
                            <w:lang w:eastAsia="ru-RU"/>
                          </w:rPr>
                          <w:t>Постквалификация</w:t>
                        </w:r>
                        <w:proofErr w:type="spellEnd"/>
                        <w:r w:rsidRPr="00E20FA9">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E20FA9">
                          <w:rPr>
                            <w:rFonts w:ascii="Times New Roman" w:eastAsia="Times New Roman" w:hAnsi="Times New Roman" w:cs="Times New Roman"/>
                            <w:sz w:val="24"/>
                            <w:szCs w:val="24"/>
                            <w:lang w:eastAsia="ru-RU"/>
                          </w:rPr>
                          <w:t>постквалификации</w:t>
                        </w:r>
                        <w:proofErr w:type="spellEnd"/>
                        <w:r w:rsidRPr="00E20FA9">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E20FA9">
                          <w:rPr>
                            <w:rFonts w:ascii="Times New Roman" w:eastAsia="Times New Roman" w:hAnsi="Times New Roman" w:cs="Times New Roman"/>
                            <w:sz w:val="24"/>
                            <w:szCs w:val="24"/>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E20FA9">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lastRenderedPageBreak/>
                          <w:t>Адрес места поставки товара, проведения работ или оказания услуг:</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19" w:history="1">
                          <w:r w:rsidRPr="00E20FA9">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gridCol w:w="3473"/>
                        </w:tblGrid>
                        <w:tr w:rsidR="00E20FA9" w:rsidRPr="00E20FA9">
                          <w:trPr>
                            <w:tblCellSpacing w:w="15" w:type="dxa"/>
                          </w:trPr>
                          <w:tc>
                            <w:tcPr>
                              <w:tcW w:w="3750" w:type="dxa"/>
                              <w:tcMar>
                                <w:top w:w="45" w:type="dxa"/>
                                <w:left w:w="45" w:type="dxa"/>
                                <w:bottom w:w="45" w:type="dxa"/>
                                <w:right w:w="45" w:type="dxa"/>
                              </w:tcMar>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b/>
                                  <w:bCs/>
                                  <w:sz w:val="24"/>
                                  <w:szCs w:val="24"/>
                                  <w:lang w:eastAsia="ru-RU"/>
                                </w:rPr>
                                <w:t>Извещение [</w:t>
                              </w:r>
                              <w:hyperlink r:id="rId20" w:history="1">
                                <w:r w:rsidRPr="00E20FA9">
                                  <w:rPr>
                                    <w:rFonts w:ascii="Times New Roman" w:eastAsia="Times New Roman" w:hAnsi="Times New Roman" w:cs="Times New Roman"/>
                                    <w:b/>
                                    <w:bCs/>
                                    <w:color w:val="1C50A4"/>
                                    <w:sz w:val="24"/>
                                    <w:szCs w:val="24"/>
                                    <w:u w:val="single"/>
                                    <w:lang w:eastAsia="ru-RU"/>
                                  </w:rPr>
                                  <w:t>XML</w:t>
                                </w:r>
                              </w:hyperlink>
                              <w:r w:rsidRPr="00E20FA9">
                                <w:rPr>
                                  <w:rFonts w:ascii="Times New Roman" w:eastAsia="Times New Roman" w:hAnsi="Times New Roman" w:cs="Times New Roman"/>
                                  <w:b/>
                                  <w:bCs/>
                                  <w:sz w:val="24"/>
                                  <w:szCs w:val="24"/>
                                  <w:lang w:eastAsia="ru-RU"/>
                                </w:rPr>
                                <w:t>]</w:t>
                              </w:r>
                            </w:p>
                            <w:p w:rsidR="00E20FA9" w:rsidRPr="00E20FA9" w:rsidRDefault="00E20FA9" w:rsidP="00E20FA9">
                              <w:pPr>
                                <w:spacing w:before="100" w:beforeAutospacing="1" w:after="100" w:afterAutospacing="1"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b/>
                                  <w:bCs/>
                                  <w:color w:val="006600"/>
                                  <w:sz w:val="24"/>
                                  <w:szCs w:val="24"/>
                                  <w:lang w:eastAsia="ru-RU"/>
                                </w:rPr>
                                <w:t>Выгружено</w:t>
                              </w:r>
                              <w:r w:rsidRPr="00E20FA9">
                                <w:rPr>
                                  <w:rFonts w:ascii="Times New Roman" w:eastAsia="Times New Roman" w:hAnsi="Times New Roman" w:cs="Times New Roman"/>
                                  <w:color w:val="006600"/>
                                  <w:sz w:val="24"/>
                                  <w:szCs w:val="24"/>
                                  <w:lang w:eastAsia="ru-RU"/>
                                </w:rPr>
                                <w:br/>
                                <w:t>30.12.2015 10:40:10 (версия 1)</w:t>
                              </w:r>
                              <w:r w:rsidRPr="00E20FA9">
                                <w:rPr>
                                  <w:rFonts w:ascii="Times New Roman" w:eastAsia="Times New Roman" w:hAnsi="Times New Roman" w:cs="Times New Roman"/>
                                  <w:sz w:val="24"/>
                                  <w:szCs w:val="24"/>
                                  <w:lang w:eastAsia="ru-RU"/>
                                </w:rPr>
                                <w:t> </w:t>
                              </w:r>
                              <w:r w:rsidRPr="00E20FA9">
                                <w:rPr>
                                  <w:rFonts w:ascii="Times New Roman" w:eastAsia="Times New Roman" w:hAnsi="Times New Roman" w:cs="Times New Roman"/>
                                  <w:sz w:val="24"/>
                                  <w:szCs w:val="24"/>
                                  <w:lang w:eastAsia="ru-RU"/>
                                </w:rPr>
                                <w:br/>
                                <w:t>[</w:t>
                              </w:r>
                              <w:hyperlink r:id="rId21" w:history="1">
                                <w:r w:rsidRPr="00E20FA9">
                                  <w:rPr>
                                    <w:rFonts w:ascii="Times New Roman" w:eastAsia="Times New Roman" w:hAnsi="Times New Roman" w:cs="Times New Roman"/>
                                    <w:color w:val="1C50A4"/>
                                    <w:sz w:val="24"/>
                                    <w:szCs w:val="24"/>
                                    <w:u w:val="single"/>
                                    <w:lang w:eastAsia="ru-RU"/>
                                  </w:rPr>
                                  <w:t>Выгрузить повторно</w:t>
                                </w:r>
                              </w:hyperlink>
                              <w:r w:rsidRPr="00E20FA9">
                                <w:rPr>
                                  <w:rFonts w:ascii="Times New Roman" w:eastAsia="Times New Roman" w:hAnsi="Times New Roman" w:cs="Times New Roman"/>
                                  <w:sz w:val="24"/>
                                  <w:szCs w:val="24"/>
                                  <w:lang w:eastAsia="ru-RU"/>
                                </w:rPr>
                                <w:t>]</w:t>
                              </w:r>
                              <w:bookmarkStart w:id="0" w:name="_GoBack"/>
                              <w:bookmarkEnd w:id="0"/>
                            </w:p>
                          </w:tc>
                          <w:tc>
                            <w:tcPr>
                              <w:tcW w:w="3750" w:type="dxa"/>
                              <w:tcMar>
                                <w:top w:w="45" w:type="dxa"/>
                                <w:left w:w="45" w:type="dxa"/>
                                <w:bottom w:w="45" w:type="dxa"/>
                                <w:right w:w="45" w:type="dxa"/>
                              </w:tcMar>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b/>
                                  <w:bCs/>
                                  <w:sz w:val="24"/>
                                  <w:szCs w:val="24"/>
                                  <w:lang w:eastAsia="ru-RU"/>
                                </w:rPr>
                                <w:t>Протоколы</w:t>
                              </w:r>
                            </w:p>
                            <w:p w:rsidR="00E20FA9" w:rsidRPr="00E20FA9" w:rsidRDefault="00E20FA9" w:rsidP="00E20FA9">
                              <w:pPr>
                                <w:spacing w:before="100" w:beforeAutospacing="1" w:after="100" w:afterAutospacing="1"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Протоколы отсутствуют</w:t>
                              </w:r>
                            </w:p>
                          </w:tc>
                        </w:tr>
                      </w:tbl>
                      <w:p w:rsidR="00E20FA9" w:rsidRPr="00E20FA9" w:rsidRDefault="00E20FA9" w:rsidP="00E20FA9">
                        <w:pPr>
                          <w:spacing w:after="0" w:line="240" w:lineRule="auto"/>
                          <w:rPr>
                            <w:rFonts w:ascii="Times New Roman" w:eastAsia="Times New Roman" w:hAnsi="Times New Roman" w:cs="Times New Roman"/>
                            <w:sz w:val="24"/>
                            <w:szCs w:val="24"/>
                            <w:lang w:eastAsia="ru-RU"/>
                          </w:rPr>
                        </w:pPr>
                      </w:p>
                    </w:tc>
                  </w:tr>
                  <w:tr w:rsidR="00E20FA9" w:rsidRPr="00E20FA9">
                    <w:trPr>
                      <w:tblCellSpacing w:w="0" w:type="dxa"/>
                    </w:trPr>
                    <w:tc>
                      <w:tcPr>
                        <w:tcW w:w="0" w:type="auto"/>
                        <w:shd w:val="clear" w:color="auto" w:fill="F7F7F7"/>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r w:rsidRPr="00E20FA9">
                          <w:rPr>
                            <w:rFonts w:ascii="Times New Roman" w:eastAsia="Times New Roman" w:hAnsi="Times New Roman" w:cs="Times New Roman"/>
                            <w:sz w:val="24"/>
                            <w:szCs w:val="24"/>
                            <w:lang w:eastAsia="ru-RU"/>
                          </w:rPr>
                          <w:t>30.12.2015 09:17, </w:t>
                        </w:r>
                        <w:proofErr w:type="spellStart"/>
                        <w:r w:rsidRPr="00E20FA9">
                          <w:rPr>
                            <w:rFonts w:ascii="Times New Roman" w:eastAsia="Times New Roman" w:hAnsi="Times New Roman" w:cs="Times New Roman"/>
                            <w:sz w:val="24"/>
                            <w:szCs w:val="24"/>
                            <w:lang w:eastAsia="ru-RU"/>
                          </w:rPr>
                          <w:fldChar w:fldCharType="begin"/>
                        </w:r>
                        <w:r w:rsidRPr="00E20FA9">
                          <w:rPr>
                            <w:rFonts w:ascii="Times New Roman" w:eastAsia="Times New Roman" w:hAnsi="Times New Roman" w:cs="Times New Roman"/>
                            <w:sz w:val="24"/>
                            <w:szCs w:val="24"/>
                            <w:lang w:eastAsia="ru-RU"/>
                          </w:rPr>
                          <w:instrText xml:space="preserve"> HYPERLINK "http://www.b2b-mrsk.ru/popups/send_message.html?action=send&amp;to=125051" \o "Отправить личное сообщение" \t "_blank" </w:instrText>
                        </w:r>
                        <w:r w:rsidRPr="00E20FA9">
                          <w:rPr>
                            <w:rFonts w:ascii="Times New Roman" w:eastAsia="Times New Roman" w:hAnsi="Times New Roman" w:cs="Times New Roman"/>
                            <w:sz w:val="24"/>
                            <w:szCs w:val="24"/>
                            <w:lang w:eastAsia="ru-RU"/>
                          </w:rPr>
                          <w:fldChar w:fldCharType="separate"/>
                        </w:r>
                        <w:r w:rsidRPr="00E20FA9">
                          <w:rPr>
                            <w:rFonts w:ascii="Times New Roman" w:eastAsia="Times New Roman" w:hAnsi="Times New Roman" w:cs="Times New Roman"/>
                            <w:color w:val="1C50A4"/>
                            <w:sz w:val="24"/>
                            <w:szCs w:val="24"/>
                            <w:u w:val="single"/>
                            <w:lang w:eastAsia="ru-RU"/>
                          </w:rPr>
                          <w:t>Туниекова</w:t>
                        </w:r>
                        <w:proofErr w:type="spellEnd"/>
                        <w:r w:rsidRPr="00E20FA9">
                          <w:rPr>
                            <w:rFonts w:ascii="Times New Roman" w:eastAsia="Times New Roman" w:hAnsi="Times New Roman" w:cs="Times New Roman"/>
                            <w:color w:val="1C50A4"/>
                            <w:sz w:val="24"/>
                            <w:szCs w:val="24"/>
                            <w:u w:val="single"/>
                            <w:lang w:eastAsia="ru-RU"/>
                          </w:rPr>
                          <w:t xml:space="preserve"> Ольга Юрьевна</w:t>
                        </w:r>
                        <w:r w:rsidRPr="00E20FA9">
                          <w:rPr>
                            <w:rFonts w:ascii="Times New Roman" w:eastAsia="Times New Roman" w:hAnsi="Times New Roman" w:cs="Times New Roman"/>
                            <w:sz w:val="24"/>
                            <w:szCs w:val="24"/>
                            <w:lang w:eastAsia="ru-RU"/>
                          </w:rPr>
                          <w:fldChar w:fldCharType="end"/>
                        </w:r>
                      </w:p>
                    </w:tc>
                  </w:tr>
                  <w:tr w:rsidR="00E20FA9" w:rsidRPr="00E20FA9">
                    <w:trPr>
                      <w:tblCellSpacing w:w="0" w:type="dxa"/>
                    </w:trPr>
                    <w:tc>
                      <w:tcPr>
                        <w:tcW w:w="0" w:type="auto"/>
                        <w:shd w:val="clear" w:color="auto" w:fill="E9E9E9"/>
                        <w:hideMark/>
                      </w:tcPr>
                      <w:p w:rsidR="00E20FA9" w:rsidRPr="00E20FA9" w:rsidRDefault="00E20FA9" w:rsidP="00E20FA9">
                        <w:pPr>
                          <w:spacing w:after="0" w:line="240" w:lineRule="auto"/>
                          <w:jc w:val="right"/>
                          <w:rPr>
                            <w:rFonts w:ascii="Times New Roman" w:eastAsia="Times New Roman" w:hAnsi="Times New Roman" w:cs="Times New Roman"/>
                            <w:sz w:val="18"/>
                            <w:szCs w:val="18"/>
                            <w:lang w:eastAsia="ru-RU"/>
                          </w:rPr>
                        </w:pPr>
                        <w:r w:rsidRPr="00E20FA9">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E20FA9" w:rsidRPr="00E20FA9" w:rsidRDefault="00E20FA9" w:rsidP="00E20FA9">
                        <w:pPr>
                          <w:spacing w:after="0" w:line="240" w:lineRule="auto"/>
                          <w:rPr>
                            <w:rFonts w:ascii="Times New Roman" w:eastAsia="Times New Roman" w:hAnsi="Times New Roman" w:cs="Times New Roman"/>
                            <w:sz w:val="24"/>
                            <w:szCs w:val="24"/>
                            <w:lang w:eastAsia="ru-RU"/>
                          </w:rPr>
                        </w:pPr>
                        <w:hyperlink r:id="rId22" w:tgtFrame="signature" w:history="1">
                          <w:r w:rsidRPr="00E20FA9">
                            <w:rPr>
                              <w:rFonts w:ascii="Times New Roman" w:eastAsia="Times New Roman" w:hAnsi="Times New Roman" w:cs="Times New Roman"/>
                              <w:color w:val="1C50A4"/>
                              <w:sz w:val="24"/>
                              <w:szCs w:val="24"/>
                              <w:u w:val="single"/>
                              <w:lang w:eastAsia="ru-RU"/>
                            </w:rPr>
                            <w:t>Подписано ЭП</w:t>
                          </w:r>
                        </w:hyperlink>
                      </w:p>
                    </w:tc>
                  </w:tr>
                </w:tbl>
                <w:p w:rsidR="00E20FA9" w:rsidRPr="00E20FA9" w:rsidRDefault="00E20FA9" w:rsidP="00E20FA9">
                  <w:pPr>
                    <w:spacing w:after="0" w:line="240" w:lineRule="auto"/>
                    <w:rPr>
                      <w:rFonts w:ascii="Times New Roman" w:eastAsia="Times New Roman" w:hAnsi="Times New Roman" w:cs="Times New Roman"/>
                      <w:sz w:val="24"/>
                      <w:szCs w:val="24"/>
                      <w:lang w:eastAsia="ru-RU"/>
                    </w:rPr>
                  </w:pPr>
                </w:p>
              </w:tc>
            </w:tr>
          </w:tbl>
          <w:p w:rsidR="00E20FA9" w:rsidRPr="00E20FA9" w:rsidRDefault="00E20FA9" w:rsidP="00E20FA9">
            <w:pPr>
              <w:spacing w:after="0" w:line="240" w:lineRule="auto"/>
              <w:rPr>
                <w:rFonts w:ascii="Times New Roman" w:eastAsia="Times New Roman" w:hAnsi="Times New Roman" w:cs="Times New Roman"/>
                <w:sz w:val="24"/>
                <w:szCs w:val="24"/>
                <w:lang w:eastAsia="ru-RU"/>
              </w:rPr>
            </w:pPr>
          </w:p>
        </w:tc>
      </w:tr>
    </w:tbl>
    <w:p w:rsidR="002A7158" w:rsidRDefault="002A7158"/>
    <w:sectPr w:rsidR="002A7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A9"/>
    <w:rsid w:val="002A7158"/>
    <w:rsid w:val="00E20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F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F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0F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20F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155326">
      <w:bodyDiv w:val="1"/>
      <w:marLeft w:val="0"/>
      <w:marRight w:val="0"/>
      <w:marTop w:val="0"/>
      <w:marBottom w:val="0"/>
      <w:divBdr>
        <w:top w:val="none" w:sz="0" w:space="0" w:color="auto"/>
        <w:left w:val="none" w:sz="0" w:space="0" w:color="auto"/>
        <w:bottom w:val="none" w:sz="0" w:space="0" w:color="auto"/>
        <w:right w:val="none" w:sz="0" w:space="0" w:color="auto"/>
      </w:divBdr>
      <w:divsChild>
        <w:div w:id="1162431247">
          <w:marLeft w:val="0"/>
          <w:marRight w:val="0"/>
          <w:marTop w:val="0"/>
          <w:marBottom w:val="0"/>
          <w:divBdr>
            <w:top w:val="none" w:sz="0" w:space="0" w:color="auto"/>
            <w:left w:val="none" w:sz="0" w:space="0" w:color="auto"/>
            <w:bottom w:val="none" w:sz="0" w:space="0" w:color="auto"/>
            <w:right w:val="none" w:sz="0" w:space="0" w:color="auto"/>
          </w:divBdr>
          <w:divsChild>
            <w:div w:id="236092410">
              <w:marLeft w:val="0"/>
              <w:marRight w:val="15"/>
              <w:marTop w:val="0"/>
              <w:marBottom w:val="30"/>
              <w:divBdr>
                <w:top w:val="none" w:sz="0" w:space="0" w:color="auto"/>
                <w:left w:val="none" w:sz="0" w:space="0" w:color="auto"/>
                <w:bottom w:val="none" w:sz="0" w:space="0" w:color="auto"/>
                <w:right w:val="none" w:sz="0" w:space="0" w:color="auto"/>
              </w:divBdr>
            </w:div>
            <w:div w:id="1339189729">
              <w:marLeft w:val="0"/>
              <w:marRight w:val="15"/>
              <w:marTop w:val="0"/>
              <w:marBottom w:val="30"/>
              <w:divBdr>
                <w:top w:val="none" w:sz="0" w:space="0" w:color="auto"/>
                <w:left w:val="none" w:sz="0" w:space="0" w:color="auto"/>
                <w:bottom w:val="none" w:sz="0" w:space="0" w:color="auto"/>
                <w:right w:val="none" w:sz="0" w:space="0" w:color="auto"/>
              </w:divBdr>
            </w:div>
            <w:div w:id="2093427343">
              <w:marLeft w:val="0"/>
              <w:marRight w:val="15"/>
              <w:marTop w:val="0"/>
              <w:marBottom w:val="30"/>
              <w:divBdr>
                <w:top w:val="none" w:sz="0" w:space="0" w:color="auto"/>
                <w:left w:val="none" w:sz="0" w:space="0" w:color="auto"/>
                <w:bottom w:val="none" w:sz="0" w:space="0" w:color="auto"/>
                <w:right w:val="none" w:sz="0" w:space="0" w:color="auto"/>
              </w:divBdr>
            </w:div>
            <w:div w:id="1211721620">
              <w:marLeft w:val="0"/>
              <w:marRight w:val="15"/>
              <w:marTop w:val="0"/>
              <w:marBottom w:val="30"/>
              <w:divBdr>
                <w:top w:val="none" w:sz="0" w:space="0" w:color="auto"/>
                <w:left w:val="none" w:sz="0" w:space="0" w:color="auto"/>
                <w:bottom w:val="none" w:sz="0" w:space="0" w:color="auto"/>
                <w:right w:val="none" w:sz="0" w:space="0" w:color="auto"/>
              </w:divBdr>
            </w:div>
            <w:div w:id="794564720">
              <w:marLeft w:val="0"/>
              <w:marRight w:val="15"/>
              <w:marTop w:val="0"/>
              <w:marBottom w:val="30"/>
              <w:divBdr>
                <w:top w:val="none" w:sz="0" w:space="0" w:color="auto"/>
                <w:left w:val="none" w:sz="0" w:space="0" w:color="auto"/>
                <w:bottom w:val="none" w:sz="0" w:space="0" w:color="auto"/>
                <w:right w:val="none" w:sz="0" w:space="0" w:color="auto"/>
              </w:divBdr>
            </w:div>
            <w:div w:id="137456598">
              <w:marLeft w:val="0"/>
              <w:marRight w:val="15"/>
              <w:marTop w:val="0"/>
              <w:marBottom w:val="30"/>
              <w:divBdr>
                <w:top w:val="none" w:sz="0" w:space="0" w:color="auto"/>
                <w:left w:val="none" w:sz="0" w:space="0" w:color="auto"/>
                <w:bottom w:val="none" w:sz="0" w:space="0" w:color="auto"/>
                <w:right w:val="none" w:sz="0" w:space="0" w:color="auto"/>
              </w:divBdr>
            </w:div>
            <w:div w:id="1752267463">
              <w:marLeft w:val="0"/>
              <w:marRight w:val="60"/>
              <w:marTop w:val="60"/>
              <w:marBottom w:val="60"/>
              <w:divBdr>
                <w:top w:val="none" w:sz="0" w:space="0" w:color="auto"/>
                <w:left w:val="none" w:sz="0" w:space="0" w:color="auto"/>
                <w:bottom w:val="none" w:sz="0" w:space="0" w:color="auto"/>
                <w:right w:val="none" w:sz="0" w:space="0" w:color="auto"/>
              </w:divBdr>
              <w:divsChild>
                <w:div w:id="1406754859">
                  <w:marLeft w:val="0"/>
                  <w:marRight w:val="0"/>
                  <w:marTop w:val="0"/>
                  <w:marBottom w:val="0"/>
                  <w:divBdr>
                    <w:top w:val="none" w:sz="0" w:space="0" w:color="auto"/>
                    <w:left w:val="none" w:sz="0" w:space="0" w:color="auto"/>
                    <w:bottom w:val="none" w:sz="0" w:space="0" w:color="auto"/>
                    <w:right w:val="none" w:sz="0" w:space="0" w:color="auto"/>
                  </w:divBdr>
                </w:div>
              </w:divsChild>
            </w:div>
            <w:div w:id="1568371471">
              <w:marLeft w:val="0"/>
              <w:marRight w:val="0"/>
              <w:marTop w:val="0"/>
              <w:marBottom w:val="0"/>
              <w:divBdr>
                <w:top w:val="none" w:sz="0" w:space="0" w:color="auto"/>
                <w:left w:val="none" w:sz="0" w:space="0" w:color="auto"/>
                <w:bottom w:val="none" w:sz="0" w:space="0" w:color="auto"/>
                <w:right w:val="none" w:sz="0" w:space="0" w:color="auto"/>
              </w:divBdr>
            </w:div>
            <w:div w:id="951324974">
              <w:marLeft w:val="0"/>
              <w:marRight w:val="0"/>
              <w:marTop w:val="0"/>
              <w:marBottom w:val="0"/>
              <w:divBdr>
                <w:top w:val="none" w:sz="0" w:space="0" w:color="auto"/>
                <w:left w:val="none" w:sz="0" w:space="0" w:color="auto"/>
                <w:bottom w:val="none" w:sz="0" w:space="0" w:color="auto"/>
                <w:right w:val="none" w:sz="0" w:space="0" w:color="auto"/>
              </w:divBdr>
            </w:div>
            <w:div w:id="2186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7890&amp;action=send_letters" TargetMode="External"/><Relationship Id="rId13" Type="http://schemas.openxmlformats.org/officeDocument/2006/relationships/hyperlink" Target="http://www.b2b-mrsk.ru/popups/send_message.html?action=send&amp;to=125051&amp;subject=%D0%92%D0%BE%D0%BF%D1%80%D0%BE%D1%81+%D0%BF%D0%BE+%D0%BA%D0%BE%D0%BD%D0%BA%D1%83%D1%80%D1%81%D1%83+%E2%84%96+47890"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b2b-mrsk.ru/market/view_tender.html?id=47890&amp;zgr=add_to_queue" TargetMode="External"/><Relationship Id="rId7" Type="http://schemas.openxmlformats.org/officeDocument/2006/relationships/hyperlink" Target="http://www.b2b-mrsk.ru/market/view_tender.html?id=47890&amp;action=invitations" TargetMode="External"/><Relationship Id="rId12" Type="http://schemas.openxmlformats.org/officeDocument/2006/relationships/hyperlink" Target="http://www.b2b-mrsk.ru/market/list_tenders.html?open=1&amp;all=0&amp;cat_id=64560594" TargetMode="External"/><Relationship Id="rId17" Type="http://schemas.openxmlformats.org/officeDocument/2006/relationships/hyperlink" Target="http://www.b2b-mrsk.ru/market/view_tender.html?id=47890&amp;action=signed_doc&amp;key=docs" TargetMode="External"/><Relationship Id="rId2" Type="http://schemas.microsoft.com/office/2007/relationships/stylesWithEffects" Target="stylesWithEffects.xml"/><Relationship Id="rId16" Type="http://schemas.openxmlformats.org/officeDocument/2006/relationships/hyperlink" Target="http://www.b2b-mrsk.ru/market/edit_tender.html?id=47890&amp;action=docs" TargetMode="External"/><Relationship Id="rId20" Type="http://schemas.openxmlformats.org/officeDocument/2006/relationships/hyperlink" Target="http://www.b2b-mrsk.ru/market/view_tender.html?id=47890&amp;zgr=get_xml" TargetMode="External"/><Relationship Id="rId1" Type="http://schemas.openxmlformats.org/officeDocument/2006/relationships/styles" Target="styles.xml"/><Relationship Id="rId6" Type="http://schemas.openxmlformats.org/officeDocument/2006/relationships/hyperlink" Target="http://www.b2b-mrsk.ru/market/view_tender.html?id=47890&amp;action=explanation" TargetMode="External"/><Relationship Id="rId11" Type="http://schemas.openxmlformats.org/officeDocument/2006/relationships/hyperlink" Target="http://www.b2b-mrsk.ru/market/list_tenders.html?open=1&amp;all=0&amp;cat_id=64560594" TargetMode="External"/><Relationship Id="rId24" Type="http://schemas.openxmlformats.org/officeDocument/2006/relationships/theme" Target="theme/theme1.xml"/><Relationship Id="rId5" Type="http://schemas.openxmlformats.org/officeDocument/2006/relationships/hyperlink" Target="http://www.b2b-mrsk.ru/market/view_tender.html?id=47890&amp;show=lots" TargetMode="External"/><Relationship Id="rId15" Type="http://schemas.openxmlformats.org/officeDocument/2006/relationships/hyperlink" Target="http://www.b2b-mrsk.ru/download.html?file=file%2F36261089.zip&amp;title=%D0%9A%D0%BE%D0%BD%D0%BA%D1%83%D1%80%D1%81%D0%BD%D0%B0%D1%8F+%D0%B4%D0%BE%D0%BA%D1%83%D0%BC%D0%B5%D0%BD%D1%82%D0%B0%D1%86%D0%B8%D1%8F.zip" TargetMode="External"/><Relationship Id="rId23" Type="http://schemas.openxmlformats.org/officeDocument/2006/relationships/fontTable" Target="fontTable.xml"/><Relationship Id="rId10" Type="http://schemas.openxmlformats.org/officeDocument/2006/relationships/hyperlink" Target="http://www.b2b-mrsk.ru/firms/filial-aktsionernogo-obshchestva-energetiki-i-elektrifikatsii-tiumenenergo-nizhnevartovskie-elektricheskie-seti/102351/" TargetMode="External"/><Relationship Id="rId19" Type="http://schemas.openxmlformats.org/officeDocument/2006/relationships/hyperlink" Target="http://www.b2b-mrsk.ru/market/view_tender.html?id=47890" TargetMode="External"/><Relationship Id="rId4" Type="http://schemas.openxmlformats.org/officeDocument/2006/relationships/webSettings" Target="webSettings.xml"/><Relationship Id="rId9" Type="http://schemas.openxmlformats.org/officeDocument/2006/relationships/hyperlink" Target="http://www.b2b-mrsk.ru/market/view_tender.html?id=47890&amp;show=statistics" TargetMode="External"/><Relationship Id="rId14" Type="http://schemas.openxmlformats.org/officeDocument/2006/relationships/hyperlink" Target="mailto:TuniekovaOY@vartanet.ru" TargetMode="External"/><Relationship Id="rId22" Type="http://schemas.openxmlformats.org/officeDocument/2006/relationships/hyperlink" Target="http://www.b2b-mrsk.ru/market/view_tender.html?id=47890&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2015-12-30T07:50:00Z</dcterms:created>
  <dcterms:modified xsi:type="dcterms:W3CDTF">2015-12-30T07:52:00Z</dcterms:modified>
</cp:coreProperties>
</file>