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F8" w:rsidRPr="003271F8" w:rsidRDefault="003271F8" w:rsidP="003271F8">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3271F8">
        <w:rPr>
          <w:rFonts w:ascii="Arial" w:eastAsia="Times New Roman" w:hAnsi="Arial" w:cs="Arial"/>
          <w:color w:val="333333"/>
          <w:kern w:val="36"/>
          <w:sz w:val="27"/>
          <w:szCs w:val="27"/>
          <w:lang w:eastAsia="ru-RU"/>
        </w:rPr>
        <w:t>Конкурс (тендер) № 48151 </w:t>
      </w:r>
      <w:r w:rsidRPr="003271F8">
        <w:rPr>
          <w:rFonts w:ascii="Arial" w:eastAsia="Times New Roman" w:hAnsi="Arial" w:cs="Arial"/>
          <w:color w:val="A0A0A0"/>
          <w:kern w:val="36"/>
          <w:sz w:val="20"/>
          <w:szCs w:val="20"/>
          <w:lang w:eastAsia="ru-RU"/>
        </w:rPr>
        <w:t>(вскрытие конвертов 25.02.2016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3271F8" w:rsidRPr="003271F8" w:rsidTr="003271F8">
        <w:trPr>
          <w:tblCellSpacing w:w="0" w:type="dxa"/>
        </w:trPr>
        <w:tc>
          <w:tcPr>
            <w:tcW w:w="0" w:type="auto"/>
            <w:hideMark/>
          </w:tcPr>
          <w:p w:rsidR="003271F8" w:rsidRPr="003271F8" w:rsidRDefault="003271F8" w:rsidP="003271F8">
            <w:pPr>
              <w:shd w:val="clear" w:color="auto" w:fill="0786D0"/>
              <w:spacing w:after="30" w:line="240" w:lineRule="auto"/>
              <w:rPr>
                <w:rFonts w:ascii="Times New Roman" w:eastAsia="Times New Roman" w:hAnsi="Times New Roman" w:cs="Times New Roman"/>
                <w:color w:val="FFFFFF"/>
                <w:sz w:val="18"/>
                <w:szCs w:val="18"/>
                <w:lang w:eastAsia="ru-RU"/>
              </w:rPr>
            </w:pPr>
            <w:r w:rsidRPr="003271F8">
              <w:rPr>
                <w:rFonts w:ascii="Times New Roman" w:eastAsia="Times New Roman" w:hAnsi="Times New Roman" w:cs="Times New Roman"/>
                <w:color w:val="FFFFFF"/>
                <w:sz w:val="18"/>
                <w:szCs w:val="18"/>
                <w:lang w:eastAsia="ru-RU"/>
              </w:rPr>
              <w:t>Извещение</w:t>
            </w:r>
          </w:p>
          <w:p w:rsidR="003271F8" w:rsidRPr="003271F8" w:rsidRDefault="003271F8" w:rsidP="003271F8">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3271F8">
                <w:rPr>
                  <w:rFonts w:ascii="Times New Roman" w:eastAsia="Times New Roman" w:hAnsi="Times New Roman" w:cs="Times New Roman"/>
                  <w:color w:val="50565F"/>
                  <w:sz w:val="18"/>
                  <w:szCs w:val="18"/>
                  <w:u w:val="single"/>
                  <w:bdr w:val="none" w:sz="0" w:space="0" w:color="auto" w:frame="1"/>
                  <w:lang w:eastAsia="ru-RU"/>
                </w:rPr>
                <w:t>Лоты</w:t>
              </w:r>
              <w:r w:rsidRPr="003271F8">
                <w:rPr>
                  <w:rFonts w:ascii="Times New Roman" w:eastAsia="Times New Roman" w:hAnsi="Times New Roman" w:cs="Times New Roman"/>
                  <w:color w:val="333333"/>
                  <w:sz w:val="18"/>
                  <w:szCs w:val="18"/>
                  <w:u w:val="single"/>
                  <w:bdr w:val="none" w:sz="0" w:space="0" w:color="auto" w:frame="1"/>
                  <w:lang w:eastAsia="ru-RU"/>
                </w:rPr>
                <w:t> - 1</w:t>
              </w:r>
            </w:hyperlink>
          </w:p>
          <w:p w:rsidR="003271F8" w:rsidRPr="003271F8" w:rsidRDefault="003271F8" w:rsidP="003271F8">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3271F8">
                <w:rPr>
                  <w:rFonts w:ascii="Times New Roman" w:eastAsia="Times New Roman" w:hAnsi="Times New Roman" w:cs="Times New Roman"/>
                  <w:color w:val="50565F"/>
                  <w:sz w:val="18"/>
                  <w:szCs w:val="18"/>
                  <w:u w:val="single"/>
                  <w:bdr w:val="none" w:sz="0" w:space="0" w:color="auto" w:frame="1"/>
                  <w:lang w:eastAsia="ru-RU"/>
                </w:rPr>
                <w:t>Разъяснения</w:t>
              </w:r>
              <w:r w:rsidRPr="003271F8">
                <w:rPr>
                  <w:rFonts w:ascii="Times New Roman" w:eastAsia="Times New Roman" w:hAnsi="Times New Roman" w:cs="Times New Roman"/>
                  <w:color w:val="333333"/>
                  <w:sz w:val="18"/>
                  <w:szCs w:val="18"/>
                  <w:u w:val="single"/>
                  <w:bdr w:val="none" w:sz="0" w:space="0" w:color="auto" w:frame="1"/>
                  <w:lang w:eastAsia="ru-RU"/>
                </w:rPr>
                <w:t> - 0</w:t>
              </w:r>
            </w:hyperlink>
          </w:p>
          <w:p w:rsidR="003271F8" w:rsidRPr="003271F8" w:rsidRDefault="003271F8" w:rsidP="003271F8">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3271F8">
                <w:rPr>
                  <w:rFonts w:ascii="Times New Roman" w:eastAsia="Times New Roman" w:hAnsi="Times New Roman" w:cs="Times New Roman"/>
                  <w:color w:val="50565F"/>
                  <w:sz w:val="18"/>
                  <w:szCs w:val="18"/>
                  <w:u w:val="single"/>
                  <w:bdr w:val="none" w:sz="0" w:space="0" w:color="auto" w:frame="1"/>
                  <w:lang w:eastAsia="ru-RU"/>
                </w:rPr>
                <w:t>Претенденты</w:t>
              </w:r>
              <w:r w:rsidRPr="003271F8">
                <w:rPr>
                  <w:rFonts w:ascii="Times New Roman" w:eastAsia="Times New Roman" w:hAnsi="Times New Roman" w:cs="Times New Roman"/>
                  <w:color w:val="333333"/>
                  <w:sz w:val="18"/>
                  <w:szCs w:val="18"/>
                  <w:u w:val="single"/>
                  <w:bdr w:val="none" w:sz="0" w:space="0" w:color="auto" w:frame="1"/>
                  <w:lang w:eastAsia="ru-RU"/>
                </w:rPr>
                <w:t> - 0</w:t>
              </w:r>
            </w:hyperlink>
          </w:p>
        </w:tc>
      </w:tr>
    </w:tbl>
    <w:p w:rsidR="003271F8" w:rsidRPr="003271F8" w:rsidRDefault="003271F8" w:rsidP="003271F8">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271F8" w:rsidRPr="003271F8" w:rsidTr="003271F8">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271F8" w:rsidRPr="003271F8">
              <w:trPr>
                <w:tblCellSpacing w:w="7" w:type="dxa"/>
              </w:trPr>
              <w:tc>
                <w:tcPr>
                  <w:tcW w:w="0" w:type="auto"/>
                  <w:shd w:val="clear" w:color="auto" w:fill="C2C9CD"/>
                  <w:tcMar>
                    <w:top w:w="75" w:type="dxa"/>
                    <w:left w:w="75" w:type="dxa"/>
                    <w:bottom w:w="75" w:type="dxa"/>
                    <w:right w:w="75" w:type="dxa"/>
                  </w:tcMar>
                  <w:hideMark/>
                </w:tcPr>
                <w:p w:rsidR="003271F8" w:rsidRPr="003271F8" w:rsidRDefault="003271F8" w:rsidP="003271F8">
                  <w:pPr>
                    <w:shd w:val="clear" w:color="auto" w:fill="C2C9CD"/>
                    <w:spacing w:after="0" w:line="216" w:lineRule="atLeast"/>
                    <w:outlineLvl w:val="1"/>
                    <w:rPr>
                      <w:rFonts w:ascii="Arial" w:eastAsia="Times New Roman" w:hAnsi="Arial" w:cs="Arial"/>
                      <w:color w:val="333333"/>
                      <w:sz w:val="18"/>
                      <w:szCs w:val="18"/>
                      <w:lang w:eastAsia="ru-RU"/>
                    </w:rPr>
                  </w:pPr>
                  <w:hyperlink r:id="rId7" w:history="1">
                    <w:r w:rsidRPr="003271F8">
                      <w:rPr>
                        <w:rFonts w:ascii="Arial" w:eastAsia="Times New Roman" w:hAnsi="Arial" w:cs="Arial"/>
                        <w:b/>
                        <w:bCs/>
                        <w:color w:val="990066"/>
                        <w:sz w:val="18"/>
                        <w:szCs w:val="18"/>
                        <w:u w:val="single"/>
                        <w:lang w:eastAsia="ru-RU"/>
                      </w:rPr>
                      <w:t>Филиал акционерного общества энергетики и электрификации "Тюменьэнерго" Нижневартовские электрические сети</w:t>
                    </w:r>
                  </w:hyperlink>
                  <w:r w:rsidRPr="003271F8">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3271F8">
                    <w:rPr>
                      <w:rFonts w:ascii="Arial" w:eastAsia="Times New Roman" w:hAnsi="Arial" w:cs="Arial"/>
                      <w:b/>
                      <w:bCs/>
                      <w:color w:val="333333"/>
                      <w:sz w:val="18"/>
                      <w:szCs w:val="18"/>
                      <w:lang w:eastAsia="ru-RU"/>
                    </w:rPr>
                    <w:t>приглашает принять участие в процедуре (тендере)</w:t>
                  </w:r>
                  <w:r w:rsidRPr="003271F8">
                    <w:rPr>
                      <w:rFonts w:ascii="Arial" w:eastAsia="Times New Roman" w:hAnsi="Arial" w:cs="Arial"/>
                      <w:color w:val="333333"/>
                      <w:sz w:val="18"/>
                      <w:szCs w:val="18"/>
                      <w:lang w:eastAsia="ru-RU"/>
                    </w:rPr>
                    <w:t>.</w:t>
                  </w:r>
                </w:p>
              </w:tc>
            </w:tr>
            <w:tr w:rsidR="003271F8" w:rsidRPr="003271F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96"/>
                    <w:gridCol w:w="7031"/>
                  </w:tblGrid>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реконструкции систем телемеханики с выполнением функции программной электромагнитной блокировки на ПС 110/35 кВ для нужд филиала АО "Тюменьэнерго" Нижневартовские электрические сети</w:t>
                        </w:r>
                        <w:r w:rsidRPr="003271F8">
                          <w:rPr>
                            <w:rFonts w:ascii="Times New Roman" w:eastAsia="Times New Roman" w:hAnsi="Times New Roman" w:cs="Times New Roman"/>
                            <w:sz w:val="24"/>
                            <w:szCs w:val="24"/>
                            <w:lang w:eastAsia="ru-RU"/>
                          </w:rPr>
                          <w:br/>
                        </w:r>
                        <w:r w:rsidRPr="003271F8">
                          <w:rPr>
                            <w:rFonts w:ascii="Times New Roman" w:eastAsia="Times New Roman" w:hAnsi="Times New Roman" w:cs="Times New Roman"/>
                            <w:b/>
                            <w:bCs/>
                            <w:sz w:val="24"/>
                            <w:szCs w:val="24"/>
                            <w:lang w:eastAsia="ru-RU"/>
                          </w:rPr>
                          <w:t>Лот № 1.</w:t>
                        </w:r>
                        <w:r w:rsidRPr="003271F8">
                          <w:rPr>
                            <w:rFonts w:ascii="Times New Roman" w:eastAsia="Times New Roman" w:hAnsi="Times New Roman" w:cs="Times New Roman"/>
                            <w:sz w:val="24"/>
                            <w:szCs w:val="24"/>
                            <w:lang w:eastAsia="ru-RU"/>
                          </w:rPr>
                          <w:t> Выполнение работ по реконструкции систем телемеханики с выполнением функции программной электромагнитной блокировки на ПС 110/35 кВ для нужд филиала АО "Тюменьэнерго" Нижневартовские электрические сети (АО "Тюменьэнерго")</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3313435 </w:t>
                        </w:r>
                        <w:hyperlink r:id="rId8" w:history="1">
                          <w:r w:rsidRPr="003271F8">
                            <w:rPr>
                              <w:rFonts w:ascii="Times New Roman" w:eastAsia="Times New Roman" w:hAnsi="Times New Roman" w:cs="Times New Roman"/>
                              <w:color w:val="1C50A4"/>
                              <w:sz w:val="24"/>
                              <w:szCs w:val="24"/>
                              <w:u w:val="single"/>
                              <w:lang w:eastAsia="ru-RU"/>
                            </w:rPr>
                            <w:t>Комплексы устройств телемеханики многофункциональные, работающие по любым каналам для обслуживания одного канала передачи</w:t>
                          </w:r>
                        </w:hyperlink>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Дата публикации:</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04.02.2016 15:02</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b/>
                            <w:bCs/>
                            <w:sz w:val="24"/>
                            <w:szCs w:val="24"/>
                            <w:lang w:eastAsia="ru-RU"/>
                          </w:rPr>
                          <w:t>12.04.2016 - 30.11.2016</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3271F8">
                            <w:rPr>
                              <w:rFonts w:ascii="Times New Roman" w:eastAsia="Times New Roman" w:hAnsi="Times New Roman" w:cs="Times New Roman"/>
                              <w:color w:val="1C50A4"/>
                              <w:sz w:val="24"/>
                              <w:szCs w:val="24"/>
                              <w:u w:val="single"/>
                              <w:lang w:eastAsia="ru-RU"/>
                            </w:rPr>
                            <w:t>Туниекова Ольга Юрьевна</w:t>
                          </w:r>
                        </w:hyperlink>
                        <w:r w:rsidRPr="003271F8">
                          <w:rPr>
                            <w:rFonts w:ascii="Times New Roman" w:eastAsia="Times New Roman" w:hAnsi="Times New Roman" w:cs="Times New Roman"/>
                            <w:sz w:val="24"/>
                            <w:szCs w:val="24"/>
                            <w:lang w:eastAsia="ru-RU"/>
                          </w:rPr>
                          <w:t>, тел.+7 (3466) 48-41-89, </w:t>
                        </w:r>
                        <w:hyperlink r:id="rId10" w:history="1">
                          <w:r w:rsidRPr="003271F8">
                            <w:rPr>
                              <w:rFonts w:ascii="Times New Roman" w:eastAsia="Times New Roman" w:hAnsi="Times New Roman" w:cs="Times New Roman"/>
                              <w:color w:val="1C50A4"/>
                              <w:sz w:val="24"/>
                              <w:szCs w:val="24"/>
                              <w:u w:val="single"/>
                              <w:lang w:eastAsia="ru-RU"/>
                            </w:rPr>
                            <w:t>TuniekovaOY@vartanet.ru</w:t>
                          </w:r>
                        </w:hyperlink>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Назначена Приказом АО «Тюменьэнерго» № 306 от 16.07.2015 г.</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1.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271F8">
                          <w:rPr>
                            <w:rFonts w:ascii="Times New Roman" w:eastAsia="Times New Roman" w:hAnsi="Times New Roman" w:cs="Times New Roman"/>
                            <w:sz w:val="24"/>
                            <w:szCs w:val="24"/>
                            <w:lang w:eastAsia="ru-RU"/>
                          </w:rPr>
                          <w:br/>
                          <w:t>2.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3271F8">
                          <w:rPr>
                            <w:rFonts w:ascii="Times New Roman" w:eastAsia="Times New Roman" w:hAnsi="Times New Roman" w:cs="Times New Roman"/>
                            <w:sz w:val="24"/>
                            <w:szCs w:val="24"/>
                            <w:lang w:eastAsia="ru-RU"/>
                          </w:rPr>
                          <w:br/>
                          <w:t>3.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271F8">
                          <w:rPr>
                            <w:rFonts w:ascii="Times New Roman" w:eastAsia="Times New Roman" w:hAnsi="Times New Roman" w:cs="Times New Roman"/>
                            <w:sz w:val="24"/>
                            <w:szCs w:val="24"/>
                            <w:lang w:eastAsia="ru-RU"/>
                          </w:rPr>
                          <w:br/>
                          <w:t xml:space="preserve">4. Участник, предложивший эквивалентный товар, должен в составе заявки предоставить характеристики эквивалентного </w:t>
                        </w:r>
                        <w:r w:rsidRPr="003271F8">
                          <w:rPr>
                            <w:rFonts w:ascii="Times New Roman" w:eastAsia="Times New Roman" w:hAnsi="Times New Roman" w:cs="Times New Roman"/>
                            <w:sz w:val="24"/>
                            <w:szCs w:val="24"/>
                            <w:lang w:eastAsia="ru-RU"/>
                          </w:rPr>
                          <w:lastRenderedPageBreak/>
                          <w:t>товара по форме, в соответствии с требованиями технического задания.</w:t>
                        </w:r>
                        <w:r w:rsidRPr="003271F8">
                          <w:rPr>
                            <w:rFonts w:ascii="Times New Roman" w:eastAsia="Times New Roman" w:hAnsi="Times New Roman" w:cs="Times New Roman"/>
                            <w:sz w:val="24"/>
                            <w:szCs w:val="24"/>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271F8">
                          <w:rPr>
                            <w:rFonts w:ascii="Times New Roman" w:eastAsia="Times New Roman" w:hAnsi="Times New Roman" w:cs="Times New Roman"/>
                            <w:sz w:val="24"/>
                            <w:szCs w:val="24"/>
                            <w:lang w:eastAsia="ru-RU"/>
                          </w:rPr>
                          <w:br/>
                          <w:t>5.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271F8">
                          <w:rPr>
                            <w:rFonts w:ascii="Times New Roman" w:eastAsia="Times New Roman" w:hAnsi="Times New Roman" w:cs="Times New Roman"/>
                            <w:sz w:val="24"/>
                            <w:szCs w:val="24"/>
                            <w:lang w:eastAsia="ru-RU"/>
                          </w:rPr>
                          <w:br/>
                        </w:r>
                        <w:r w:rsidRPr="003271F8">
                          <w:rPr>
                            <w:rFonts w:ascii="Times New Roman" w:eastAsia="Times New Roman" w:hAnsi="Times New Roman" w:cs="Times New Roman"/>
                            <w:sz w:val="24"/>
                            <w:szCs w:val="24"/>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271F8">
                          <w:rPr>
                            <w:rFonts w:ascii="Times New Roman" w:eastAsia="Times New Roman" w:hAnsi="Times New Roman" w:cs="Times New Roman"/>
                            <w:sz w:val="24"/>
                            <w:szCs w:val="24"/>
                            <w:lang w:eastAsia="ru-RU"/>
                          </w:rPr>
                          <w:br/>
                          <w:t>6. Работы/услуги/поставки, выполняемые субподрядчиками/соисполнителями/ субпоставщиками не должны превышать 50% от общего объема работ</w:t>
                        </w:r>
                        <w:r w:rsidRPr="003271F8">
                          <w:rPr>
                            <w:rFonts w:ascii="Times New Roman" w:eastAsia="Times New Roman" w:hAnsi="Times New Roman" w:cs="Times New Roman"/>
                            <w:sz w:val="24"/>
                            <w:szCs w:val="24"/>
                            <w:lang w:eastAsia="ru-RU"/>
                          </w:rPr>
                          <w:br/>
                          <w:t>7. Участник должен обладать гражданской правоспособностью в полном объеме для заключения и исполнения Договора</w:t>
                        </w:r>
                        <w:r w:rsidRPr="003271F8">
                          <w:rPr>
                            <w:rFonts w:ascii="Times New Roman" w:eastAsia="Times New Roman" w:hAnsi="Times New Roman" w:cs="Times New Roman"/>
                            <w:sz w:val="24"/>
                            <w:szCs w:val="24"/>
                            <w:lang w:eastAsia="ru-RU"/>
                          </w:rPr>
                          <w:br/>
                          <w:t>8. Участник должен обладать необходимыми кадровыми ресурсами в количестве не менее 7 чел., в том числе: </w:t>
                        </w:r>
                        <w:r w:rsidRPr="003271F8">
                          <w:rPr>
                            <w:rFonts w:ascii="Times New Roman" w:eastAsia="Times New Roman" w:hAnsi="Times New Roman" w:cs="Times New Roman"/>
                            <w:sz w:val="24"/>
                            <w:szCs w:val="24"/>
                            <w:lang w:eastAsia="ru-RU"/>
                          </w:rPr>
                          <w:br/>
                          <w:t>- электромонтеры с группой по электробезопасности не ниже 3 – не менее 2 чел.,</w:t>
                        </w:r>
                        <w:r w:rsidRPr="003271F8">
                          <w:rPr>
                            <w:rFonts w:ascii="Times New Roman" w:eastAsia="Times New Roman" w:hAnsi="Times New Roman" w:cs="Times New Roman"/>
                            <w:sz w:val="24"/>
                            <w:szCs w:val="24"/>
                            <w:lang w:eastAsia="ru-RU"/>
                          </w:rPr>
                          <w:br/>
                          <w:t>- специалисты ИТ в области телемеханики, АСУТП с группой по электробезопасности не ниже 3 – не менее 2 чел.,</w:t>
                        </w:r>
                        <w:r w:rsidRPr="003271F8">
                          <w:rPr>
                            <w:rFonts w:ascii="Times New Roman" w:eastAsia="Times New Roman" w:hAnsi="Times New Roman" w:cs="Times New Roman"/>
                            <w:sz w:val="24"/>
                            <w:szCs w:val="24"/>
                            <w:lang w:eastAsia="ru-RU"/>
                          </w:rPr>
                          <w:br/>
                          <w:t>- инженеры РЗА с группой по электробезопасности не ниже 4 – не менее 2 чел.,</w:t>
                        </w:r>
                        <w:r w:rsidRPr="003271F8">
                          <w:rPr>
                            <w:rFonts w:ascii="Times New Roman" w:eastAsia="Times New Roman" w:hAnsi="Times New Roman" w:cs="Times New Roman"/>
                            <w:sz w:val="24"/>
                            <w:szCs w:val="24"/>
                            <w:lang w:eastAsia="ru-RU"/>
                          </w:rPr>
                          <w:br/>
                          <w:t>- квалифицированный руководящий инженерно-технический персонал с группой по электробезопасности не ниже 5 – не менее 1 чел.</w:t>
                        </w:r>
                        <w:r w:rsidRPr="003271F8">
                          <w:rPr>
                            <w:rFonts w:ascii="Times New Roman" w:eastAsia="Times New Roman" w:hAnsi="Times New Roman" w:cs="Times New Roman"/>
                            <w:sz w:val="24"/>
                            <w:szCs w:val="24"/>
                            <w:lang w:eastAsia="ru-RU"/>
                          </w:rPr>
                          <w:br/>
                          <w:t>9. Участник должен обладать необходимыми основными машинами и механизмами:</w:t>
                        </w:r>
                        <w:r w:rsidRPr="003271F8">
                          <w:rPr>
                            <w:rFonts w:ascii="Times New Roman" w:eastAsia="Times New Roman" w:hAnsi="Times New Roman" w:cs="Times New Roman"/>
                            <w:sz w:val="24"/>
                            <w:szCs w:val="24"/>
                            <w:lang w:eastAsia="ru-RU"/>
                          </w:rPr>
                          <w:br/>
                          <w:t>- автотранспорт для перевозки персонала – не менее 1 ед.,</w:t>
                        </w:r>
                        <w:r w:rsidRPr="003271F8">
                          <w:rPr>
                            <w:rFonts w:ascii="Times New Roman" w:eastAsia="Times New Roman" w:hAnsi="Times New Roman" w:cs="Times New Roman"/>
                            <w:sz w:val="24"/>
                            <w:szCs w:val="24"/>
                            <w:lang w:eastAsia="ru-RU"/>
                          </w:rPr>
                          <w:br/>
                          <w:t>- автотранспорт для доставки оборудования – не менее 1 ед.,</w:t>
                        </w:r>
                        <w:r w:rsidRPr="003271F8">
                          <w:rPr>
                            <w:rFonts w:ascii="Times New Roman" w:eastAsia="Times New Roman" w:hAnsi="Times New Roman" w:cs="Times New Roman"/>
                            <w:sz w:val="24"/>
                            <w:szCs w:val="24"/>
                            <w:lang w:eastAsia="ru-RU"/>
                          </w:rPr>
                          <w:br/>
                          <w:t>- комплект инструмента и такелажа для демонтажа и монтажа оборудования – не менее 1 ед.</w:t>
                        </w:r>
                        <w:r w:rsidRPr="003271F8">
                          <w:rPr>
                            <w:rFonts w:ascii="Times New Roman" w:eastAsia="Times New Roman" w:hAnsi="Times New Roman" w:cs="Times New Roman"/>
                            <w:sz w:val="24"/>
                            <w:szCs w:val="24"/>
                            <w:lang w:eastAsia="ru-RU"/>
                          </w:rPr>
                          <w:br/>
                          <w:t>10. Участник должен иметь устойчивое финансовое состояние.</w:t>
                        </w:r>
                        <w:r w:rsidRPr="003271F8">
                          <w:rPr>
                            <w:rFonts w:ascii="Times New Roman" w:eastAsia="Times New Roman" w:hAnsi="Times New Roman" w:cs="Times New Roman"/>
                            <w:sz w:val="24"/>
                            <w:szCs w:val="24"/>
                            <w:lang w:eastAsia="ru-RU"/>
                          </w:rPr>
                          <w:br/>
                        </w:r>
                        <w:r w:rsidRPr="003271F8">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3271F8">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3271F8">
                          <w:rPr>
                            <w:rFonts w:ascii="Times New Roman" w:eastAsia="Times New Roman" w:hAnsi="Times New Roman" w:cs="Times New Roman"/>
                            <w:sz w:val="24"/>
                            <w:szCs w:val="24"/>
                            <w:lang w:eastAsia="ru-RU"/>
                          </w:rPr>
                          <w:br/>
                          <w:t>СЧА= стр.1600-стр.1400-стр.1500, </w:t>
                        </w:r>
                        <w:r w:rsidRPr="003271F8">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(активы, имеющие рыночную стоимость не ниже балансовой). </w:t>
                        </w:r>
                        <w:r w:rsidRPr="003271F8">
                          <w:rPr>
                            <w:rFonts w:ascii="Times New Roman" w:eastAsia="Times New Roman" w:hAnsi="Times New Roman" w:cs="Times New Roman"/>
                            <w:sz w:val="24"/>
                            <w:szCs w:val="24"/>
                            <w:lang w:eastAsia="ru-RU"/>
                          </w:rPr>
                          <w:br/>
                        </w:r>
                        <w:r w:rsidRPr="003271F8">
                          <w:rPr>
                            <w:rFonts w:ascii="Times New Roman" w:eastAsia="Times New Roman" w:hAnsi="Times New Roman" w:cs="Times New Roman"/>
                            <w:sz w:val="24"/>
                            <w:szCs w:val="24"/>
                            <w:lang w:eastAsia="ru-RU"/>
                          </w:rPr>
                          <w:lastRenderedPageBreak/>
                          <w:br/>
                          <w:t>Показатель финансовой устойчивости коэффициент соизмеримости (КСВ) должен иметь значение ≥ 0,5</w:t>
                        </w:r>
                        <w:r w:rsidRPr="003271F8">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3271F8">
                          <w:rPr>
                            <w:rFonts w:ascii="Times New Roman" w:eastAsia="Times New Roman" w:hAnsi="Times New Roman" w:cs="Times New Roman"/>
                            <w:sz w:val="24"/>
                            <w:szCs w:val="24"/>
                            <w:lang w:eastAsia="ru-RU"/>
                          </w:rPr>
                          <w:br/>
                          <w:t>KCB=V/B : S/P,</w:t>
                        </w:r>
                        <w:r w:rsidRPr="003271F8">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3271F8">
                          <w:rPr>
                            <w:rFonts w:ascii="Times New Roman" w:eastAsia="Times New Roman" w:hAnsi="Times New Roman" w:cs="Times New Roman"/>
                            <w:sz w:val="24"/>
                            <w:szCs w:val="24"/>
                            <w:lang w:eastAsia="ru-RU"/>
                          </w:rPr>
                          <w:br/>
                          <w:t>Р – период выполнения обязательств по договору (в месяцах),</w:t>
                        </w:r>
                        <w:r w:rsidRPr="003271F8">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3271F8">
                          <w:rPr>
                            <w:rFonts w:ascii="Times New Roman" w:eastAsia="Times New Roman" w:hAnsi="Times New Roman" w:cs="Times New Roman"/>
                            <w:sz w:val="24"/>
                            <w:szCs w:val="24"/>
                            <w:lang w:eastAsia="ru-RU"/>
                          </w:rPr>
                          <w:br/>
                          <w:t>S – сумма договора (без НДС)</w:t>
                        </w:r>
                        <w:r w:rsidRPr="003271F8">
                          <w:rPr>
                            <w:rFonts w:ascii="Times New Roman" w:eastAsia="Times New Roman" w:hAnsi="Times New Roman" w:cs="Times New Roman"/>
                            <w:sz w:val="24"/>
                            <w:szCs w:val="24"/>
                            <w:lang w:eastAsia="ru-RU"/>
                          </w:rPr>
                          <w:br/>
                        </w:r>
                        <w:r w:rsidRPr="003271F8">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3271F8">
                          <w:rPr>
                            <w:rFonts w:ascii="Times New Roman" w:eastAsia="Times New Roman" w:hAnsi="Times New Roman" w:cs="Times New Roman"/>
                            <w:sz w:val="24"/>
                            <w:szCs w:val="24"/>
                            <w:lang w:eastAsia="ru-RU"/>
                          </w:rPr>
                          <w:br/>
                          <w:t>11. Техническое и коммерческое предложения должны соответствовать требованиям Заказчика</w:t>
                        </w:r>
                        <w:r w:rsidRPr="003271F8">
                          <w:rPr>
                            <w:rFonts w:ascii="Times New Roman" w:eastAsia="Times New Roman" w:hAnsi="Times New Roman" w:cs="Times New Roman"/>
                            <w:sz w:val="24"/>
                            <w:szCs w:val="24"/>
                            <w:lang w:eastAsia="ru-RU"/>
                          </w:rPr>
                          <w:br/>
                          <w:t>12.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271F8">
                          <w:rPr>
                            <w:rFonts w:ascii="Times New Roman" w:eastAsia="Times New Roman" w:hAnsi="Times New Roman" w:cs="Times New Roman"/>
                            <w:sz w:val="24"/>
                            <w:szCs w:val="24"/>
                            <w:lang w:eastAsia="ru-RU"/>
                          </w:rPr>
                          <w:br/>
                          <w:t>13. Требования к благонадежности Участника, членам коллективного Участника, субподрядчика (соисполнителя/субпоставщика)</w:t>
                        </w:r>
                        <w:r w:rsidRPr="003271F8">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3271F8">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271F8">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3271F8">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3271F8">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3271F8">
                          <w:rPr>
                            <w:rFonts w:ascii="Times New Roman" w:eastAsia="Times New Roman" w:hAnsi="Times New Roman" w:cs="Times New Roman"/>
                            <w:sz w:val="24"/>
                            <w:szCs w:val="24"/>
                            <w:lang w:eastAsia="ru-RU"/>
                          </w:rPr>
                          <w:br/>
                          <w:t>е) на имущество Участника не должен быть наложен арест;</w:t>
                        </w:r>
                        <w:r w:rsidRPr="003271F8">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271F8">
                          <w:rPr>
                            <w:rFonts w:ascii="Times New Roman" w:eastAsia="Times New Roman" w:hAnsi="Times New Roman" w:cs="Times New Roman"/>
                            <w:sz w:val="24"/>
                            <w:szCs w:val="24"/>
                            <w:lang w:eastAsia="ru-RU"/>
                          </w:rPr>
                          <w:br/>
                          <w:t xml:space="preserve">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w:t>
                        </w:r>
                        <w:r w:rsidRPr="003271F8">
                          <w:rPr>
                            <w:rFonts w:ascii="Times New Roman" w:eastAsia="Times New Roman" w:hAnsi="Times New Roman" w:cs="Times New Roman"/>
                            <w:sz w:val="24"/>
                            <w:szCs w:val="24"/>
                            <w:lang w:eastAsia="ru-RU"/>
                          </w:rPr>
                          <w:lastRenderedPageBreak/>
                          <w:t>обеспечения государственных и муниципальных нужд";</w:t>
                        </w:r>
                        <w:r w:rsidRPr="003271F8">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3271F8">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3271F8">
                          <w:rPr>
                            <w:rFonts w:ascii="Times New Roman" w:eastAsia="Times New Roman" w:hAnsi="Times New Roman" w:cs="Times New Roman"/>
                            <w:sz w:val="24"/>
                            <w:szCs w:val="24"/>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271F8">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3271F8">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3271F8">
                          <w:rPr>
                            <w:rFonts w:ascii="Times New Roman" w:eastAsia="Times New Roman" w:hAnsi="Times New Roman" w:cs="Times New Roman"/>
                            <w:sz w:val="24"/>
                            <w:szCs w:val="24"/>
                            <w:lang w:eastAsia="ru-RU"/>
                          </w:rPr>
                          <w:br/>
                        </w:r>
                        <w:r w:rsidRPr="003271F8">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3271F8">
                          <w:rPr>
                            <w:rFonts w:ascii="Times New Roman" w:eastAsia="Times New Roman" w:hAnsi="Times New Roman" w:cs="Times New Roman"/>
                            <w:sz w:val="24"/>
                            <w:szCs w:val="24"/>
                            <w:lang w:eastAsia="ru-RU"/>
                          </w:rPr>
                          <w:br/>
                          <w:t>14.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"Тюменьэнерго"договора(ов)</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hyperlink r:id="rId11" w:tgtFrame="_blank" w:history="1">
                          <w:r w:rsidRPr="003271F8">
                            <w:rPr>
                              <w:rFonts w:ascii="Times New Roman" w:eastAsia="Times New Roman" w:hAnsi="Times New Roman" w:cs="Times New Roman"/>
                              <w:color w:val="1C50A4"/>
                              <w:sz w:val="24"/>
                              <w:szCs w:val="24"/>
                              <w:u w:val="single"/>
                              <w:lang w:eastAsia="ru-RU"/>
                            </w:rPr>
                            <w:t>Скачать файл</w:t>
                          </w:r>
                          <w:r w:rsidRPr="003271F8">
                            <w:rPr>
                              <w:rFonts w:ascii="Times New Roman" w:eastAsia="Times New Roman" w:hAnsi="Times New Roman" w:cs="Times New Roman"/>
                              <w:color w:val="1C50A4"/>
                              <w:sz w:val="24"/>
                              <w:szCs w:val="24"/>
                              <w:lang w:eastAsia="ru-RU"/>
                            </w:rPr>
                            <w:t> </w:t>
                          </w:r>
                          <w:r w:rsidRPr="003271F8">
                            <w:rPr>
                              <w:rFonts w:ascii="Times New Roman" w:eastAsia="Times New Roman" w:hAnsi="Times New Roman" w:cs="Times New Roman"/>
                              <w:b/>
                              <w:bCs/>
                              <w:color w:val="1C50A4"/>
                              <w:sz w:val="24"/>
                              <w:szCs w:val="24"/>
                              <w:u w:val="single"/>
                              <w:lang w:eastAsia="ru-RU"/>
                            </w:rPr>
                            <w:t>КД.7z</w:t>
                          </w:r>
                        </w:hyperlink>
                        <w:r w:rsidRPr="003271F8">
                          <w:rPr>
                            <w:rFonts w:ascii="Times New Roman" w:eastAsia="Times New Roman" w:hAnsi="Times New Roman" w:cs="Times New Roman"/>
                            <w:sz w:val="24"/>
                            <w:szCs w:val="24"/>
                            <w:lang w:eastAsia="ru-RU"/>
                          </w:rPr>
                          <w:t> (9.1 МБ)</w:t>
                        </w:r>
                      </w:p>
                      <w:p w:rsidR="003271F8" w:rsidRPr="003271F8" w:rsidRDefault="003271F8" w:rsidP="003271F8">
                        <w:pPr>
                          <w:spacing w:after="0" w:line="240" w:lineRule="auto"/>
                          <w:rPr>
                            <w:rFonts w:ascii="Times New Roman" w:eastAsia="Times New Roman" w:hAnsi="Times New Roman" w:cs="Times New Roman"/>
                            <w:sz w:val="24"/>
                            <w:szCs w:val="24"/>
                            <w:lang w:eastAsia="ru-RU"/>
                          </w:rPr>
                        </w:pPr>
                        <w:hyperlink r:id="rId12" w:tgtFrame="signature" w:history="1">
                          <w:r w:rsidRPr="003271F8">
                            <w:rPr>
                              <w:rFonts w:ascii="Times New Roman" w:eastAsia="Times New Roman" w:hAnsi="Times New Roman" w:cs="Times New Roman"/>
                              <w:color w:val="1C50A4"/>
                              <w:sz w:val="24"/>
                              <w:szCs w:val="24"/>
                              <w:u w:val="single"/>
                              <w:lang w:eastAsia="ru-RU"/>
                            </w:rPr>
                            <w:t>Подписана ЭП</w:t>
                          </w:r>
                        </w:hyperlink>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lastRenderedPageBreak/>
                          <w:t>Обеспечение конкурсных заявок, кроме банковских гарантий:</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3271F8">
                          <w:rPr>
                            <w:rFonts w:ascii="Times New Roman" w:eastAsia="Times New Roman" w:hAnsi="Times New Roman" w:cs="Times New Roman"/>
                            <w:sz w:val="24"/>
                            <w:szCs w:val="24"/>
                            <w:lang w:eastAsia="ru-RU"/>
                          </w:rPr>
                          <w:br/>
                          <w:t>Участник закупки обязан указать в письме о подаче оферты выбранную форму обеспечения заявки на участие в закупке.</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Цена с НДС</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Вскрытие конвертов с заявками состоится </w:t>
                        </w:r>
                        <w:r w:rsidRPr="003271F8">
                          <w:rPr>
                            <w:rFonts w:ascii="Times New Roman" w:eastAsia="Times New Roman" w:hAnsi="Times New Roman" w:cs="Times New Roman"/>
                            <w:b/>
                            <w:bCs/>
                            <w:sz w:val="24"/>
                            <w:szCs w:val="24"/>
                            <w:lang w:eastAsia="ru-RU"/>
                          </w:rPr>
                          <w:t>25.02.2016 в 08:00 по московскому времени</w:t>
                        </w:r>
                        <w:r w:rsidRPr="003271F8">
                          <w:rPr>
                            <w:rFonts w:ascii="Times New Roman" w:eastAsia="Times New Roman" w:hAnsi="Times New Roman" w:cs="Times New Roman"/>
                            <w:sz w:val="24"/>
                            <w:szCs w:val="24"/>
                            <w:lang w:eastAsia="ru-RU"/>
                          </w:rPr>
                          <w:t>.</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Дата рассмотрения заявок:</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14.03.2016 15:00</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Тюменская область, Ханты-Мансийский автономный округ-Югра, г. Нижневартовск, ул. Пермская, 22.</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18.03.2016 15:00</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Тюменская область, Ханты-Мансийский автономный округ-Югра, г. Нижневартовск, ул. Пермская, 22.</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Лот № 1. 51 094 006,07 (цена с НДС)</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Переторжка:</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Организатор конкурса имеет право воспользоваться правом на проведение переторжки.</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Да</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3271F8">
                          <w:rPr>
                            <w:rFonts w:ascii="Times New Roman" w:eastAsia="Times New Roman" w:hAnsi="Times New Roman" w:cs="Times New Roman"/>
                            <w:noProof/>
                            <w:sz w:val="18"/>
                            <w:szCs w:val="18"/>
                            <w:lang w:eastAsia="ru-RU"/>
                          </w:rPr>
                          <w:drawing>
                            <wp:inline distT="0" distB="0" distL="0" distR="0" wp14:anchorId="43549372" wp14:editId="294674C8">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3271F8">
                          <w:rPr>
                            <w:rFonts w:ascii="Times New Roman" w:eastAsia="Times New Roman" w:hAnsi="Times New Roman" w:cs="Times New Roman"/>
                            <w:sz w:val="18"/>
                            <w:szCs w:val="18"/>
                            <w:lang w:eastAsia="ru-RU"/>
                          </w:rPr>
                          <w:t>:</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Да</w:t>
                        </w:r>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lastRenderedPageBreak/>
                          <w:t>Дополнительная информация о конкурсе:</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271F8">
                          <w:rPr>
                            <w:rFonts w:ascii="Times New Roman" w:eastAsia="Times New Roman" w:hAnsi="Times New Roman" w:cs="Times New Roman"/>
                            <w:sz w:val="24"/>
                            <w:szCs w:val="24"/>
                            <w:lang w:eastAsia="ru-RU"/>
                          </w:rPr>
                          <w:b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3271F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271F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271F8">
                          <w:rPr>
                            <w:rFonts w:ascii="Times New Roman" w:eastAsia="Times New Roman" w:hAnsi="Times New Roman" w:cs="Times New Roman"/>
                            <w:sz w:val="24"/>
                            <w:szCs w:val="24"/>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271F8">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271F8">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hyperlink r:id="rId14" w:history="1">
                          <w:r w:rsidRPr="003271F8">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r w:rsidRPr="003271F8">
                          <w:rPr>
                            <w:rFonts w:ascii="Times New Roman" w:eastAsia="Times New Roman" w:hAnsi="Times New Roman" w:cs="Times New Roman"/>
                            <w:sz w:val="24"/>
                            <w:szCs w:val="24"/>
                            <w:lang w:eastAsia="ru-RU"/>
                          </w:rPr>
                          <w:t>04.02.2016 14:13</w:t>
                        </w:r>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hyperlink r:id="rId15" w:tgtFrame="signature" w:history="1">
                          <w:r w:rsidRPr="003271F8">
                            <w:rPr>
                              <w:rFonts w:ascii="Times New Roman" w:eastAsia="Times New Roman" w:hAnsi="Times New Roman" w:cs="Times New Roman"/>
                              <w:color w:val="1C50A4"/>
                              <w:sz w:val="24"/>
                              <w:szCs w:val="24"/>
                              <w:u w:val="single"/>
                              <w:lang w:eastAsia="ru-RU"/>
                            </w:rPr>
                            <w:t>Подписано ЭП</w:t>
                          </w:r>
                        </w:hyperlink>
                      </w:p>
                    </w:tc>
                  </w:tr>
                  <w:tr w:rsidR="003271F8" w:rsidRPr="003271F8">
                    <w:trPr>
                      <w:tblCellSpacing w:w="0" w:type="dxa"/>
                    </w:trPr>
                    <w:tc>
                      <w:tcPr>
                        <w:tcW w:w="0" w:type="auto"/>
                        <w:shd w:val="clear" w:color="auto" w:fill="E9E9E9"/>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Действия:</w:t>
                        </w:r>
                      </w:p>
                    </w:tc>
                    <w:tc>
                      <w:tcPr>
                        <w:tcW w:w="0" w:type="auto"/>
                        <w:shd w:val="clear" w:color="auto" w:fill="E9E9E9"/>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hyperlink r:id="rId16" w:history="1">
                          <w:r w:rsidRPr="003271F8">
                            <w:rPr>
                              <w:rFonts w:ascii="Times New Roman" w:eastAsia="Times New Roman" w:hAnsi="Times New Roman" w:cs="Times New Roman"/>
                              <w:color w:val="1C50A4"/>
                              <w:sz w:val="24"/>
                              <w:szCs w:val="24"/>
                              <w:u w:val="single"/>
                              <w:lang w:eastAsia="ru-RU"/>
                            </w:rPr>
                            <w:t>Скопировать</w:t>
                          </w:r>
                        </w:hyperlink>
                      </w:p>
                    </w:tc>
                  </w:tr>
                  <w:tr w:rsidR="003271F8" w:rsidRPr="003271F8">
                    <w:trPr>
                      <w:tblCellSpacing w:w="0" w:type="dxa"/>
                    </w:trPr>
                    <w:tc>
                      <w:tcPr>
                        <w:tcW w:w="0" w:type="auto"/>
                        <w:shd w:val="clear" w:color="auto" w:fill="F7F7F7"/>
                        <w:hideMark/>
                      </w:tcPr>
                      <w:p w:rsidR="003271F8" w:rsidRPr="003271F8" w:rsidRDefault="003271F8" w:rsidP="003271F8">
                        <w:pPr>
                          <w:spacing w:after="0" w:line="240" w:lineRule="auto"/>
                          <w:jc w:val="right"/>
                          <w:rPr>
                            <w:rFonts w:ascii="Times New Roman" w:eastAsia="Times New Roman" w:hAnsi="Times New Roman" w:cs="Times New Roman"/>
                            <w:sz w:val="18"/>
                            <w:szCs w:val="18"/>
                            <w:lang w:eastAsia="ru-RU"/>
                          </w:rPr>
                        </w:pPr>
                        <w:r w:rsidRPr="003271F8">
                          <w:rPr>
                            <w:rFonts w:ascii="Times New Roman" w:eastAsia="Times New Roman" w:hAnsi="Times New Roman" w:cs="Times New Roman"/>
                            <w:sz w:val="18"/>
                            <w:szCs w:val="18"/>
                            <w:lang w:eastAsia="ru-RU"/>
                          </w:rPr>
                          <w:t>Подписаться на эту процедуру (</w:t>
                        </w:r>
                        <w:hyperlink r:id="rId17" w:tgtFrame="help" w:tooltip="Получить справку" w:history="1">
                          <w:r w:rsidRPr="003271F8">
                            <w:rPr>
                              <w:rFonts w:ascii="Times New Roman" w:eastAsia="Times New Roman" w:hAnsi="Times New Roman" w:cs="Times New Roman"/>
                              <w:b/>
                              <w:bCs/>
                              <w:color w:val="1C50A4"/>
                              <w:sz w:val="18"/>
                              <w:szCs w:val="18"/>
                              <w:u w:val="single"/>
                              <w:lang w:eastAsia="ru-RU"/>
                            </w:rPr>
                            <w:t>?</w:t>
                          </w:r>
                        </w:hyperlink>
                        <w:r w:rsidRPr="003271F8">
                          <w:rPr>
                            <w:rFonts w:ascii="Times New Roman" w:eastAsia="Times New Roman" w:hAnsi="Times New Roman" w:cs="Times New Roman"/>
                            <w:sz w:val="18"/>
                            <w:szCs w:val="18"/>
                            <w:lang w:eastAsia="ru-RU"/>
                          </w:rPr>
                          <w:t>):</w:t>
                        </w:r>
                      </w:p>
                    </w:tc>
                    <w:tc>
                      <w:tcPr>
                        <w:tcW w:w="0" w:type="auto"/>
                        <w:shd w:val="clear" w:color="auto" w:fill="F7F7F7"/>
                        <w:hideMark/>
                      </w:tcPr>
                      <w:p w:rsidR="003271F8" w:rsidRPr="003271F8" w:rsidRDefault="003271F8" w:rsidP="003271F8">
                        <w:pPr>
                          <w:spacing w:after="0" w:line="240" w:lineRule="auto"/>
                          <w:rPr>
                            <w:rFonts w:ascii="Times New Roman" w:eastAsia="Times New Roman" w:hAnsi="Times New Roman" w:cs="Times New Roman"/>
                            <w:sz w:val="24"/>
                            <w:szCs w:val="24"/>
                            <w:lang w:eastAsia="ru-RU"/>
                          </w:rPr>
                        </w:pPr>
                        <w:hyperlink r:id="rId18" w:tgtFrame="_blank" w:history="1">
                          <w:r w:rsidRPr="003271F8">
                            <w:rPr>
                              <w:rFonts w:ascii="Times New Roman" w:eastAsia="Times New Roman" w:hAnsi="Times New Roman" w:cs="Times New Roman"/>
                              <w:color w:val="1C50A4"/>
                              <w:sz w:val="24"/>
                              <w:szCs w:val="24"/>
                              <w:u w:val="single"/>
                              <w:lang w:eastAsia="ru-RU"/>
                            </w:rPr>
                            <w:t>Отказаться от рассылки</w:t>
                          </w:r>
                        </w:hyperlink>
                      </w:p>
                    </w:tc>
                  </w:tr>
                </w:tbl>
                <w:p w:rsidR="003271F8" w:rsidRPr="003271F8" w:rsidRDefault="003271F8" w:rsidP="003271F8">
                  <w:pPr>
                    <w:spacing w:after="0" w:line="240" w:lineRule="auto"/>
                    <w:rPr>
                      <w:rFonts w:ascii="Times New Roman" w:eastAsia="Times New Roman" w:hAnsi="Times New Roman" w:cs="Times New Roman"/>
                      <w:sz w:val="24"/>
                      <w:szCs w:val="24"/>
                      <w:lang w:eastAsia="ru-RU"/>
                    </w:rPr>
                  </w:pPr>
                </w:p>
              </w:tc>
            </w:tr>
          </w:tbl>
          <w:p w:rsidR="003271F8" w:rsidRPr="003271F8" w:rsidRDefault="003271F8" w:rsidP="003271F8">
            <w:pPr>
              <w:spacing w:after="0" w:line="240" w:lineRule="auto"/>
              <w:rPr>
                <w:rFonts w:ascii="Times New Roman" w:eastAsia="Times New Roman" w:hAnsi="Times New Roman" w:cs="Times New Roman"/>
                <w:sz w:val="24"/>
                <w:szCs w:val="24"/>
                <w:lang w:eastAsia="ru-RU"/>
              </w:rPr>
            </w:pPr>
          </w:p>
        </w:tc>
      </w:tr>
    </w:tbl>
    <w:p w:rsidR="00B2465B" w:rsidRDefault="00B2465B">
      <w:bookmarkStart w:id="0" w:name="_GoBack"/>
      <w:bookmarkEnd w:id="0"/>
    </w:p>
    <w:sectPr w:rsidR="00B24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F8"/>
    <w:rsid w:val="003271F8"/>
    <w:rsid w:val="00B24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BA6DC-685E-4A6D-BC18-08D00AED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15535">
      <w:bodyDiv w:val="1"/>
      <w:marLeft w:val="0"/>
      <w:marRight w:val="0"/>
      <w:marTop w:val="0"/>
      <w:marBottom w:val="0"/>
      <w:divBdr>
        <w:top w:val="none" w:sz="0" w:space="0" w:color="auto"/>
        <w:left w:val="none" w:sz="0" w:space="0" w:color="auto"/>
        <w:bottom w:val="none" w:sz="0" w:space="0" w:color="auto"/>
        <w:right w:val="none" w:sz="0" w:space="0" w:color="auto"/>
      </w:divBdr>
      <w:divsChild>
        <w:div w:id="1236740997">
          <w:marLeft w:val="0"/>
          <w:marRight w:val="0"/>
          <w:marTop w:val="0"/>
          <w:marBottom w:val="0"/>
          <w:divBdr>
            <w:top w:val="none" w:sz="0" w:space="0" w:color="auto"/>
            <w:left w:val="none" w:sz="0" w:space="0" w:color="auto"/>
            <w:bottom w:val="none" w:sz="0" w:space="0" w:color="auto"/>
            <w:right w:val="none" w:sz="0" w:space="0" w:color="auto"/>
          </w:divBdr>
          <w:divsChild>
            <w:div w:id="1893425731">
              <w:marLeft w:val="0"/>
              <w:marRight w:val="15"/>
              <w:marTop w:val="0"/>
              <w:marBottom w:val="30"/>
              <w:divBdr>
                <w:top w:val="none" w:sz="0" w:space="0" w:color="auto"/>
                <w:left w:val="none" w:sz="0" w:space="0" w:color="auto"/>
                <w:bottom w:val="none" w:sz="0" w:space="0" w:color="auto"/>
                <w:right w:val="none" w:sz="0" w:space="0" w:color="auto"/>
              </w:divBdr>
            </w:div>
            <w:div w:id="1053431810">
              <w:marLeft w:val="0"/>
              <w:marRight w:val="15"/>
              <w:marTop w:val="0"/>
              <w:marBottom w:val="30"/>
              <w:divBdr>
                <w:top w:val="none" w:sz="0" w:space="0" w:color="auto"/>
                <w:left w:val="none" w:sz="0" w:space="0" w:color="auto"/>
                <w:bottom w:val="none" w:sz="0" w:space="0" w:color="auto"/>
                <w:right w:val="none" w:sz="0" w:space="0" w:color="auto"/>
              </w:divBdr>
            </w:div>
            <w:div w:id="652677860">
              <w:marLeft w:val="0"/>
              <w:marRight w:val="15"/>
              <w:marTop w:val="0"/>
              <w:marBottom w:val="30"/>
              <w:divBdr>
                <w:top w:val="none" w:sz="0" w:space="0" w:color="auto"/>
                <w:left w:val="none" w:sz="0" w:space="0" w:color="auto"/>
                <w:bottom w:val="none" w:sz="0" w:space="0" w:color="auto"/>
                <w:right w:val="none" w:sz="0" w:space="0" w:color="auto"/>
              </w:divBdr>
            </w:div>
            <w:div w:id="1089811815">
              <w:marLeft w:val="0"/>
              <w:marRight w:val="15"/>
              <w:marTop w:val="0"/>
              <w:marBottom w:val="30"/>
              <w:divBdr>
                <w:top w:val="none" w:sz="0" w:space="0" w:color="auto"/>
                <w:left w:val="none" w:sz="0" w:space="0" w:color="auto"/>
                <w:bottom w:val="none" w:sz="0" w:space="0" w:color="auto"/>
                <w:right w:val="none" w:sz="0" w:space="0" w:color="auto"/>
              </w:divBdr>
            </w:div>
            <w:div w:id="1536653048">
              <w:marLeft w:val="0"/>
              <w:marRight w:val="0"/>
              <w:marTop w:val="0"/>
              <w:marBottom w:val="0"/>
              <w:divBdr>
                <w:top w:val="none" w:sz="0" w:space="0" w:color="auto"/>
                <w:left w:val="none" w:sz="0" w:space="0" w:color="auto"/>
                <w:bottom w:val="none" w:sz="0" w:space="0" w:color="auto"/>
                <w:right w:val="none" w:sz="0" w:space="0" w:color="auto"/>
              </w:divBdr>
            </w:div>
            <w:div w:id="868178416">
              <w:marLeft w:val="0"/>
              <w:marRight w:val="0"/>
              <w:marTop w:val="0"/>
              <w:marBottom w:val="0"/>
              <w:divBdr>
                <w:top w:val="none" w:sz="0" w:space="0" w:color="auto"/>
                <w:left w:val="none" w:sz="0" w:space="0" w:color="auto"/>
                <w:bottom w:val="none" w:sz="0" w:space="0" w:color="auto"/>
                <w:right w:val="none" w:sz="0" w:space="0" w:color="auto"/>
              </w:divBdr>
            </w:div>
            <w:div w:id="675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3313435" TargetMode="External"/><Relationship Id="rId13" Type="http://schemas.openxmlformats.org/officeDocument/2006/relationships/image" Target="media/image1.png"/><Relationship Id="rId18" Type="http://schemas.openxmlformats.org/officeDocument/2006/relationships/hyperlink" Target="http://www.b2b-mrsk.ru/market/procedure_subscription.html?popup=1&amp;action=unsubscribe&amp;lot_type=51&amp;proc_id=48151&amp;hash=5dc5d09e814ac3792cc5698631424329" TargetMode="External"/><Relationship Id="rId3" Type="http://schemas.openxmlformats.org/officeDocument/2006/relationships/webSettings" Target="webSettings.xml"/><Relationship Id="rId7" Type="http://schemas.openxmlformats.org/officeDocument/2006/relationships/hyperlink" Target="http://www.b2b-mrsk.ru/firms/filial-aktsionernogo-obshchestva-energetiki-i-elektrifikatsii-tiumenenergo-nizhnevartovskie-elektricheskie-seti/102351/" TargetMode="External"/><Relationship Id="rId12" Type="http://schemas.openxmlformats.org/officeDocument/2006/relationships/hyperlink" Target="http://www.b2b-mrsk.ru/market/view_tender.html?id=48151&amp;action=signed_doc&amp;key=docs" TargetMode="External"/><Relationship Id="rId17"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edit_tender.html?action=duplicate&amp;duplicate_from=4815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edit_tender.html?id=48151&amp;action=send_letters" TargetMode="External"/><Relationship Id="rId11" Type="http://schemas.openxmlformats.org/officeDocument/2006/relationships/hyperlink" Target="http://www.b2b-mrsk.ru/download.html?file=file%2F43835736.7z&amp;title=%D0%9A%D0%94.7z" TargetMode="External"/><Relationship Id="rId5" Type="http://schemas.openxmlformats.org/officeDocument/2006/relationships/hyperlink" Target="http://www.b2b-mrsk.ru/market/view_tender.html?id=48151&amp;action=explanation" TargetMode="External"/><Relationship Id="rId15" Type="http://schemas.openxmlformats.org/officeDocument/2006/relationships/hyperlink" Target="http://www.b2b-mrsk.ru/market/view_tender.html?id=48151&amp;action=signed_doc&amp;key=tender" TargetMode="External"/><Relationship Id="rId10" Type="http://schemas.openxmlformats.org/officeDocument/2006/relationships/hyperlink" Target="mailto:TuniekovaOY@vartanet.ru" TargetMode="External"/><Relationship Id="rId19" Type="http://schemas.openxmlformats.org/officeDocument/2006/relationships/fontTable" Target="fontTable.xml"/><Relationship Id="rId4" Type="http://schemas.openxmlformats.org/officeDocument/2006/relationships/hyperlink" Target="http://www.b2b-mrsk.ru/market/view_tender.html?id=48151&amp;show=lots" TargetMode="External"/><Relationship Id="rId9" Type="http://schemas.openxmlformats.org/officeDocument/2006/relationships/hyperlink" Target="http://www.b2b-mrsk.ru/popups/send_message.html?action=send&amp;to=125051&amp;subject=%D0%92%D0%BE%D0%BF%D1%80%D0%BE%D1%81+%D0%BF%D0%BE+%D0%BA%D0%BE%D0%BD%D0%BA%D1%83%D1%80%D1%81%D1%83+%E2%84%96+48151" TargetMode="External"/><Relationship Id="rId14" Type="http://schemas.openxmlformats.org/officeDocument/2006/relationships/hyperlink" Target="http://www.b2b-mrsk.ru/market/view_tender.html?id=48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2417</Words>
  <Characters>13780</Characters>
  <Application>Microsoft Office Word</Application>
  <DocSecurity>0</DocSecurity>
  <Lines>114</Lines>
  <Paragraphs>32</Paragraphs>
  <ScaleCrop>false</ScaleCrop>
  <Company>NVES</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dcterms:created xsi:type="dcterms:W3CDTF">2016-02-04T12:06:00Z</dcterms:created>
  <dcterms:modified xsi:type="dcterms:W3CDTF">2016-02-04T12:06:00Z</dcterms:modified>
</cp:coreProperties>
</file>