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2B" w:rsidRPr="00EB3B2B" w:rsidRDefault="00EB3B2B" w:rsidP="00EB3B2B">
      <w:pPr>
        <w:spacing w:after="100" w:afterAutospacing="1" w:line="288" w:lineRule="auto"/>
        <w:outlineLvl w:val="0"/>
        <w:rPr>
          <w:rFonts w:ascii="Arial" w:eastAsia="Times New Roman" w:hAnsi="Arial" w:cs="Arial"/>
          <w:color w:val="333333"/>
          <w:kern w:val="36"/>
          <w:sz w:val="27"/>
          <w:szCs w:val="27"/>
          <w:lang w:eastAsia="ru-RU"/>
        </w:rPr>
      </w:pPr>
      <w:r w:rsidRPr="00EB3B2B">
        <w:rPr>
          <w:rFonts w:ascii="Arial" w:eastAsia="Times New Roman" w:hAnsi="Arial" w:cs="Arial"/>
          <w:color w:val="333333"/>
          <w:kern w:val="36"/>
          <w:sz w:val="27"/>
          <w:szCs w:val="27"/>
          <w:lang w:eastAsia="ru-RU"/>
        </w:rPr>
        <w:t>Закрытый запрос цен (объявление о покупке) № 625025. Закрытый запрос цен на выполнение работ по строительству РС...</w:t>
      </w:r>
    </w:p>
    <w:p w:rsidR="00EB3B2B" w:rsidRPr="00EB3B2B" w:rsidRDefault="00EB3B2B" w:rsidP="00EB3B2B">
      <w:pPr>
        <w:spacing w:before="100" w:beforeAutospacing="1" w:after="100" w:afterAutospacing="1" w:line="240" w:lineRule="auto"/>
        <w:rPr>
          <w:rFonts w:ascii="Arial" w:eastAsia="Times New Roman" w:hAnsi="Arial" w:cs="Arial"/>
          <w:color w:val="FF0000"/>
          <w:sz w:val="18"/>
          <w:szCs w:val="18"/>
          <w:lang w:eastAsia="ru-RU"/>
        </w:rPr>
      </w:pPr>
      <w:r w:rsidRPr="00EB3B2B">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EB3B2B" w:rsidRPr="00EB3B2B" w:rsidRDefault="00EB3B2B" w:rsidP="00EB3B2B">
      <w:pPr>
        <w:spacing w:before="100" w:beforeAutospacing="1" w:after="100" w:afterAutospacing="1" w:line="240" w:lineRule="auto"/>
        <w:rPr>
          <w:rFonts w:ascii="Arial" w:eastAsia="Times New Roman" w:hAnsi="Arial" w:cs="Arial"/>
          <w:sz w:val="18"/>
          <w:szCs w:val="18"/>
          <w:lang w:eastAsia="ru-RU"/>
        </w:rPr>
      </w:pPr>
      <w:hyperlink r:id="rId4" w:history="1">
        <w:r w:rsidRPr="00EB3B2B">
          <w:rPr>
            <w:rFonts w:ascii="Times New Roman" w:eastAsia="Times New Roman" w:hAnsi="Times New Roman" w:cs="Times New Roman"/>
            <w:color w:val="1C50A4"/>
            <w:sz w:val="18"/>
            <w:szCs w:val="18"/>
            <w:lang w:eastAsia="ru-RU"/>
          </w:rPr>
          <w:t xml:space="preserve">Смотреть конкурс № </w:t>
        </w:r>
        <w:proofErr w:type="gramStart"/>
        <w:r w:rsidRPr="00EB3B2B">
          <w:rPr>
            <w:rFonts w:ascii="Times New Roman" w:eastAsia="Times New Roman" w:hAnsi="Times New Roman" w:cs="Times New Roman"/>
            <w:color w:val="1C50A4"/>
            <w:sz w:val="18"/>
            <w:szCs w:val="18"/>
            <w:lang w:eastAsia="ru-RU"/>
          </w:rPr>
          <w:t>47215 &gt;</w:t>
        </w:r>
        <w:proofErr w:type="gramEnd"/>
        <w:r w:rsidRPr="00EB3B2B">
          <w:rPr>
            <w:rFonts w:ascii="Times New Roman" w:eastAsia="Times New Roman" w:hAnsi="Times New Roman" w:cs="Times New Roman"/>
            <w:color w:val="1C50A4"/>
            <w:sz w:val="18"/>
            <w:szCs w:val="18"/>
            <w:lang w:eastAsia="ru-RU"/>
          </w:rPr>
          <w:t>&gt;</w:t>
        </w:r>
      </w:hyperlink>
    </w:p>
    <w:p w:rsidR="00EB3B2B" w:rsidRPr="00EB3B2B" w:rsidRDefault="00EB3B2B" w:rsidP="00EB3B2B">
      <w:pPr>
        <w:spacing w:before="100" w:beforeAutospacing="1" w:after="100" w:afterAutospacing="1"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 xml:space="preserve">Приём заявок завершается 29.03.2016 в 08:00 по московскому </w:t>
      </w:r>
      <w:proofErr w:type="gramStart"/>
      <w:r w:rsidRPr="00EB3B2B">
        <w:rPr>
          <w:rFonts w:ascii="Arial" w:eastAsia="Times New Roman" w:hAnsi="Arial" w:cs="Arial"/>
          <w:sz w:val="18"/>
          <w:szCs w:val="18"/>
          <w:lang w:eastAsia="ru-RU"/>
        </w:rPr>
        <w:t>времени</w:t>
      </w:r>
      <w:r w:rsidRPr="00EB3B2B">
        <w:rPr>
          <w:rFonts w:ascii="Arial" w:eastAsia="Times New Roman" w:hAnsi="Arial" w:cs="Arial"/>
          <w:color w:val="FF0000"/>
          <w:sz w:val="18"/>
          <w:szCs w:val="18"/>
          <w:lang w:eastAsia="ru-RU"/>
        </w:rPr>
        <w:t xml:space="preserve">  (</w:t>
      </w:r>
      <w:proofErr w:type="gramEnd"/>
      <w:r w:rsidRPr="00EB3B2B">
        <w:rPr>
          <w:rFonts w:ascii="Arial" w:eastAsia="Times New Roman" w:hAnsi="Arial" w:cs="Arial"/>
          <w:color w:val="FF0000"/>
          <w:sz w:val="18"/>
          <w:szCs w:val="18"/>
          <w:lang w:eastAsia="ru-RU"/>
        </w:rPr>
        <w:t xml:space="preserve">через 10 суток, 22 часа, 9 минут и 27 секунд) </w:t>
      </w:r>
      <w:r w:rsidRPr="00EB3B2B">
        <w:rPr>
          <w:rFonts w:ascii="Arial" w:eastAsia="Times New Roman" w:hAnsi="Arial" w:cs="Arial"/>
          <w:vanish/>
          <w:color w:val="FF0000"/>
          <w:sz w:val="18"/>
          <w:szCs w:val="18"/>
          <w:lang w:eastAsia="ru-RU"/>
        </w:rPr>
        <w:t xml:space="preserve">(завершён) </w:t>
      </w:r>
      <w:r w:rsidRPr="00EB3B2B">
        <w:rPr>
          <w:rFonts w:ascii="Arial" w:eastAsia="Times New Roman" w:hAnsi="Arial" w:cs="Arial"/>
          <w:vanish/>
          <w:color w:val="FF0000"/>
          <w:sz w:val="18"/>
          <w:szCs w:val="18"/>
          <w:lang w:eastAsia="ru-RU"/>
        </w:rPr>
        <w:br/>
      </w:r>
      <w:r w:rsidRPr="00EB3B2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EB3B2B">
        <w:rPr>
          <w:rFonts w:ascii="Arial" w:eastAsia="Times New Roman" w:hAnsi="Arial" w:cs="Arial"/>
          <w:vanish/>
          <w:color w:val="FF0000"/>
          <w:sz w:val="18"/>
          <w:szCs w:val="18"/>
          <w:lang w:eastAsia="ru-RU"/>
        </w:rPr>
        <w:t xml:space="preserve"> </w:t>
      </w:r>
      <w:r w:rsidRPr="00EB3B2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EB3B2B" w:rsidRPr="00EB3B2B" w:rsidTr="00EB3B2B">
        <w:trPr>
          <w:tblCellSpacing w:w="0" w:type="dxa"/>
        </w:trPr>
        <w:tc>
          <w:tcPr>
            <w:tcW w:w="0" w:type="auto"/>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b/>
                <w:bCs/>
                <w:sz w:val="18"/>
                <w:szCs w:val="18"/>
                <w:lang w:eastAsia="ru-RU"/>
              </w:rPr>
              <w:t>Извещение</w:t>
            </w:r>
          </w:p>
          <w:p w:rsidR="00EB3B2B" w:rsidRPr="00EB3B2B" w:rsidRDefault="00EB3B2B" w:rsidP="00EB3B2B">
            <w:pPr>
              <w:shd w:val="clear" w:color="auto" w:fill="D5DADB"/>
              <w:spacing w:after="30" w:line="240" w:lineRule="auto"/>
              <w:rPr>
                <w:rFonts w:ascii="Arial" w:eastAsia="Times New Roman" w:hAnsi="Arial" w:cs="Arial"/>
                <w:color w:val="333333"/>
                <w:sz w:val="18"/>
                <w:szCs w:val="18"/>
                <w:lang w:eastAsia="ru-RU"/>
              </w:rPr>
            </w:pPr>
            <w:hyperlink r:id="rId5" w:history="1">
              <w:r w:rsidRPr="00EB3B2B">
                <w:rPr>
                  <w:rFonts w:ascii="Arial" w:eastAsia="Times New Roman" w:hAnsi="Arial" w:cs="Arial"/>
                  <w:color w:val="50565F"/>
                  <w:sz w:val="18"/>
                  <w:szCs w:val="18"/>
                  <w:u w:val="single"/>
                  <w:bdr w:val="none" w:sz="0" w:space="0" w:color="auto" w:frame="1"/>
                  <w:lang w:eastAsia="ru-RU"/>
                </w:rPr>
                <w:t>Разъяснения</w:t>
              </w:r>
              <w:r w:rsidRPr="00EB3B2B">
                <w:rPr>
                  <w:rFonts w:ascii="Arial" w:eastAsia="Times New Roman" w:hAnsi="Arial" w:cs="Arial"/>
                  <w:color w:val="333333"/>
                  <w:sz w:val="18"/>
                  <w:szCs w:val="18"/>
                  <w:u w:val="single"/>
                  <w:bdr w:val="none" w:sz="0" w:space="0" w:color="auto" w:frame="1"/>
                  <w:lang w:eastAsia="ru-RU"/>
                </w:rPr>
                <w:t> - 0</w:t>
              </w:r>
            </w:hyperlink>
          </w:p>
          <w:p w:rsidR="00EB3B2B" w:rsidRPr="00EB3B2B" w:rsidRDefault="00EB3B2B" w:rsidP="00EB3B2B">
            <w:pPr>
              <w:shd w:val="clear" w:color="auto" w:fill="D5DADB"/>
              <w:spacing w:after="30" w:line="240" w:lineRule="auto"/>
              <w:rPr>
                <w:rFonts w:ascii="Arial" w:eastAsia="Times New Roman" w:hAnsi="Arial" w:cs="Arial"/>
                <w:color w:val="333333"/>
                <w:sz w:val="18"/>
                <w:szCs w:val="18"/>
                <w:lang w:eastAsia="ru-RU"/>
              </w:rPr>
            </w:pPr>
            <w:hyperlink r:id="rId6" w:history="1">
              <w:r w:rsidRPr="00EB3B2B">
                <w:rPr>
                  <w:rFonts w:ascii="Arial" w:eastAsia="Times New Roman" w:hAnsi="Arial" w:cs="Arial"/>
                  <w:color w:val="50565F"/>
                  <w:sz w:val="18"/>
                  <w:szCs w:val="18"/>
                  <w:u w:val="single"/>
                  <w:bdr w:val="none" w:sz="0" w:space="0" w:color="auto" w:frame="1"/>
                  <w:lang w:eastAsia="ru-RU"/>
                </w:rPr>
                <w:t>Приглашения к участию</w:t>
              </w:r>
              <w:r w:rsidRPr="00EB3B2B">
                <w:rPr>
                  <w:rFonts w:ascii="Arial" w:eastAsia="Times New Roman" w:hAnsi="Arial" w:cs="Arial"/>
                  <w:color w:val="333333"/>
                  <w:sz w:val="18"/>
                  <w:szCs w:val="18"/>
                  <w:u w:val="single"/>
                  <w:bdr w:val="none" w:sz="0" w:space="0" w:color="auto" w:frame="1"/>
                  <w:lang w:eastAsia="ru-RU"/>
                </w:rPr>
                <w:t> - 0</w:t>
              </w:r>
            </w:hyperlink>
          </w:p>
          <w:p w:rsidR="00EB3B2B" w:rsidRPr="00EB3B2B" w:rsidRDefault="00EB3B2B" w:rsidP="00EB3B2B">
            <w:pPr>
              <w:shd w:val="clear" w:color="auto" w:fill="D5DADB"/>
              <w:spacing w:after="30" w:line="240" w:lineRule="auto"/>
              <w:rPr>
                <w:rFonts w:ascii="Arial" w:eastAsia="Times New Roman" w:hAnsi="Arial" w:cs="Arial"/>
                <w:color w:val="333333"/>
                <w:sz w:val="18"/>
                <w:szCs w:val="18"/>
                <w:lang w:eastAsia="ru-RU"/>
              </w:rPr>
            </w:pPr>
            <w:hyperlink r:id="rId7" w:history="1">
              <w:r w:rsidRPr="00EB3B2B">
                <w:rPr>
                  <w:rFonts w:ascii="Arial" w:eastAsia="Times New Roman" w:hAnsi="Arial" w:cs="Arial"/>
                  <w:color w:val="50565F"/>
                  <w:sz w:val="18"/>
                  <w:szCs w:val="18"/>
                  <w:u w:val="single"/>
                  <w:bdr w:val="none" w:sz="0" w:space="0" w:color="auto" w:frame="1"/>
                  <w:lang w:eastAsia="ru-RU"/>
                </w:rPr>
                <w:t>Статистика посещений</w:t>
              </w:r>
              <w:r w:rsidRPr="00EB3B2B">
                <w:rPr>
                  <w:rFonts w:ascii="Arial" w:eastAsia="Times New Roman" w:hAnsi="Arial" w:cs="Arial"/>
                  <w:color w:val="333333"/>
                  <w:sz w:val="18"/>
                  <w:szCs w:val="18"/>
                  <w:u w:val="single"/>
                  <w:bdr w:val="none" w:sz="0" w:space="0" w:color="auto" w:frame="1"/>
                  <w:lang w:eastAsia="ru-RU"/>
                </w:rPr>
                <w:t> - 0</w:t>
              </w:r>
            </w:hyperlink>
          </w:p>
          <w:p w:rsidR="00EB3B2B" w:rsidRPr="00EB3B2B" w:rsidRDefault="00EB3B2B" w:rsidP="00EB3B2B">
            <w:pPr>
              <w:shd w:val="clear" w:color="auto" w:fill="D5DADB"/>
              <w:spacing w:after="30" w:line="240" w:lineRule="auto"/>
              <w:rPr>
                <w:rFonts w:ascii="Arial" w:eastAsia="Times New Roman" w:hAnsi="Arial" w:cs="Arial"/>
                <w:color w:val="333333"/>
                <w:sz w:val="18"/>
                <w:szCs w:val="18"/>
                <w:lang w:eastAsia="ru-RU"/>
              </w:rPr>
            </w:pPr>
            <w:hyperlink r:id="rId8" w:history="1">
              <w:r w:rsidRPr="00EB3B2B">
                <w:rPr>
                  <w:rFonts w:ascii="Arial" w:eastAsia="Times New Roman" w:hAnsi="Arial" w:cs="Arial"/>
                  <w:color w:val="50565F"/>
                  <w:sz w:val="18"/>
                  <w:szCs w:val="18"/>
                  <w:u w:val="single"/>
                  <w:bdr w:val="none" w:sz="0" w:space="0" w:color="auto" w:frame="1"/>
                  <w:lang w:eastAsia="ru-RU"/>
                </w:rPr>
                <w:t>Поступившие заявки</w:t>
              </w:r>
              <w:r w:rsidRPr="00EB3B2B">
                <w:rPr>
                  <w:rFonts w:ascii="Arial" w:eastAsia="Times New Roman" w:hAnsi="Arial" w:cs="Arial"/>
                  <w:color w:val="333333"/>
                  <w:sz w:val="18"/>
                  <w:szCs w:val="18"/>
                  <w:u w:val="single"/>
                  <w:bdr w:val="none" w:sz="0" w:space="0" w:color="auto" w:frame="1"/>
                  <w:lang w:eastAsia="ru-RU"/>
                </w:rPr>
                <w:t> - 0</w:t>
              </w:r>
            </w:hyperlink>
          </w:p>
          <w:p w:rsidR="00EB3B2B" w:rsidRPr="00EB3B2B" w:rsidRDefault="00EB3B2B" w:rsidP="00EB3B2B">
            <w:pPr>
              <w:shd w:val="clear" w:color="auto" w:fill="D5DADB"/>
              <w:spacing w:after="30" w:line="240" w:lineRule="auto"/>
              <w:rPr>
                <w:rFonts w:ascii="Arial" w:eastAsia="Times New Roman" w:hAnsi="Arial" w:cs="Arial"/>
                <w:color w:val="333333"/>
                <w:sz w:val="18"/>
                <w:szCs w:val="18"/>
                <w:lang w:eastAsia="ru-RU"/>
              </w:rPr>
            </w:pPr>
            <w:hyperlink r:id="rId9" w:history="1">
              <w:r w:rsidRPr="00EB3B2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EB3B2B">
                <w:rPr>
                  <w:rFonts w:ascii="Arial" w:eastAsia="Times New Roman" w:hAnsi="Arial" w:cs="Arial"/>
                  <w:color w:val="333333"/>
                  <w:sz w:val="18"/>
                  <w:szCs w:val="18"/>
                  <w:u w:val="single"/>
                  <w:bdr w:val="none" w:sz="0" w:space="0" w:color="auto" w:frame="1"/>
                  <w:lang w:eastAsia="ru-RU"/>
                </w:rPr>
                <w:t> - 0</w:t>
              </w:r>
            </w:hyperlink>
          </w:p>
        </w:tc>
      </w:tr>
    </w:tbl>
    <w:p w:rsidR="00EB3B2B" w:rsidRPr="00EB3B2B" w:rsidRDefault="00EB3B2B" w:rsidP="00EB3B2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EB3B2B" w:rsidRPr="00EB3B2B" w:rsidTr="00EB3B2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EB3B2B" w:rsidRPr="00EB3B2B">
              <w:trPr>
                <w:tblCellSpacing w:w="7" w:type="dxa"/>
              </w:trPr>
              <w:tc>
                <w:tcPr>
                  <w:tcW w:w="0" w:type="auto"/>
                  <w:shd w:val="clear" w:color="auto" w:fill="C2C9CD"/>
                  <w:tcMar>
                    <w:top w:w="75" w:type="dxa"/>
                    <w:left w:w="75" w:type="dxa"/>
                    <w:bottom w:w="75" w:type="dxa"/>
                    <w:right w:w="75" w:type="dxa"/>
                  </w:tcMar>
                  <w:hideMark/>
                </w:tcPr>
                <w:p w:rsidR="00EB3B2B" w:rsidRPr="00EB3B2B" w:rsidRDefault="00EB3B2B" w:rsidP="00EB3B2B">
                  <w:pPr>
                    <w:shd w:val="clear" w:color="auto" w:fill="C2C9CD"/>
                    <w:spacing w:after="0" w:line="288" w:lineRule="auto"/>
                    <w:outlineLvl w:val="2"/>
                    <w:rPr>
                      <w:rFonts w:ascii="Arial" w:eastAsia="Times New Roman" w:hAnsi="Arial" w:cs="Arial"/>
                      <w:color w:val="333333"/>
                      <w:sz w:val="18"/>
                      <w:szCs w:val="18"/>
                      <w:lang w:eastAsia="ru-RU"/>
                    </w:rPr>
                  </w:pPr>
                  <w:r w:rsidRPr="00EB3B2B">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(191 группа) филиала АО «Тюменьэнерго" - "Тюменские распределительные сети" для технологического присоединения</w:t>
                  </w:r>
                  <w:r w:rsidRPr="00EB3B2B">
                    <w:rPr>
                      <w:rFonts w:ascii="Arial" w:eastAsia="Times New Roman" w:hAnsi="Arial" w:cs="Arial"/>
                      <w:color w:val="333333"/>
                      <w:sz w:val="18"/>
                      <w:szCs w:val="18"/>
                      <w:lang w:eastAsia="ru-RU"/>
                    </w:rPr>
                    <w:br/>
                    <w:t xml:space="preserve">Выполнение раб... Развернуть </w:t>
                  </w:r>
                </w:p>
                <w:p w:rsidR="00EB3B2B" w:rsidRPr="00EB3B2B" w:rsidRDefault="00EB3B2B" w:rsidP="00EB3B2B">
                  <w:pPr>
                    <w:shd w:val="clear" w:color="auto" w:fill="C2C9CD"/>
                    <w:spacing w:after="0" w:line="288" w:lineRule="auto"/>
                    <w:outlineLvl w:val="2"/>
                    <w:rPr>
                      <w:rFonts w:ascii="Arial" w:eastAsia="Times New Roman" w:hAnsi="Arial" w:cs="Arial"/>
                      <w:vanish/>
                      <w:color w:val="333333"/>
                      <w:sz w:val="18"/>
                      <w:szCs w:val="18"/>
                      <w:lang w:eastAsia="ru-RU"/>
                    </w:rPr>
                  </w:pPr>
                  <w:r w:rsidRPr="00EB3B2B">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(191 группа) филиала АО «Тюменьэнерго" - "Тюменские распределительные сети" для технологического присоединения</w:t>
                  </w:r>
                  <w:r w:rsidRPr="00EB3B2B">
                    <w:rPr>
                      <w:rFonts w:ascii="Arial" w:eastAsia="Times New Roman" w:hAnsi="Arial" w:cs="Arial"/>
                      <w:color w:val="333333"/>
                      <w:sz w:val="18"/>
                      <w:szCs w:val="18"/>
                      <w:lang w:eastAsia="ru-RU"/>
                    </w:rPr>
                    <w:br/>
                    <w:t>Выполнение работ по строительству РС 0,4 – 10 кВ Тюменского ТПО (191 группа) филиала АО "Тюменьэнерго" - "Тюменские распределительные сети" для технологического присоединения</w:t>
                  </w:r>
                  <w:r w:rsidRPr="00EB3B2B">
                    <w:rPr>
                      <w:rFonts w:ascii="Arial" w:eastAsia="Times New Roman" w:hAnsi="Arial" w:cs="Arial"/>
                      <w:vanish/>
                      <w:color w:val="333333"/>
                      <w:sz w:val="18"/>
                      <w:szCs w:val="18"/>
                      <w:lang w:eastAsia="ru-RU"/>
                    </w:rPr>
                    <w:t xml:space="preserve"> Свернуть </w:t>
                  </w:r>
                </w:p>
              </w:tc>
            </w:tr>
            <w:tr w:rsidR="00EB3B2B" w:rsidRPr="00EB3B2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Категории классификатора:</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4527341 </w:t>
                        </w:r>
                        <w:hyperlink r:id="rId10" w:history="1">
                          <w:r w:rsidRPr="00EB3B2B">
                            <w:rPr>
                              <w:rFonts w:ascii="Arial" w:eastAsia="Times New Roman" w:hAnsi="Arial" w:cs="Arial"/>
                              <w:color w:val="1C50A4"/>
                              <w:sz w:val="18"/>
                              <w:szCs w:val="18"/>
                              <w:lang w:eastAsia="ru-RU"/>
                            </w:rPr>
                            <w:t>Линия электропередачи кабельная</w:t>
                          </w:r>
                        </w:hyperlink>
                        <w:r w:rsidRPr="00EB3B2B">
                          <w:rPr>
                            <w:rFonts w:ascii="Arial" w:eastAsia="Times New Roman" w:hAnsi="Arial" w:cs="Arial"/>
                            <w:sz w:val="18"/>
                            <w:szCs w:val="18"/>
                            <w:lang w:eastAsia="ru-RU"/>
                          </w:rPr>
                          <w:br/>
                          <w:t>4527342 </w:t>
                        </w:r>
                        <w:hyperlink r:id="rId11" w:history="1">
                          <w:r w:rsidRPr="00EB3B2B">
                            <w:rPr>
                              <w:rFonts w:ascii="Arial" w:eastAsia="Times New Roman" w:hAnsi="Arial" w:cs="Arial"/>
                              <w:color w:val="1C50A4"/>
                              <w:sz w:val="18"/>
                              <w:szCs w:val="18"/>
                              <w:lang w:eastAsia="ru-RU"/>
                            </w:rPr>
                            <w:t>Линия электропередачи воздушная</w:t>
                          </w:r>
                        </w:hyperlink>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Категория ОКПД2:</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proofErr w:type="gramStart"/>
                        <w:r w:rsidRPr="00EB3B2B">
                          <w:rPr>
                            <w:rFonts w:ascii="Arial" w:eastAsia="Times New Roman" w:hAnsi="Arial" w:cs="Arial"/>
                            <w:b/>
                            <w:bCs/>
                            <w:sz w:val="18"/>
                            <w:szCs w:val="18"/>
                            <w:lang w:eastAsia="ru-RU"/>
                          </w:rPr>
                          <w:t>42.22.12.110</w:t>
                        </w:r>
                        <w:r w:rsidRPr="00EB3B2B">
                          <w:rPr>
                            <w:rFonts w:ascii="Arial" w:eastAsia="Times New Roman" w:hAnsi="Arial" w:cs="Arial"/>
                            <w:sz w:val="18"/>
                            <w:szCs w:val="18"/>
                            <w:lang w:eastAsia="ru-RU"/>
                          </w:rPr>
                          <w:t>  Линии</w:t>
                        </w:r>
                        <w:proofErr w:type="gramEnd"/>
                        <w:r w:rsidRPr="00EB3B2B">
                          <w:rPr>
                            <w:rFonts w:ascii="Arial" w:eastAsia="Times New Roman" w:hAnsi="Arial" w:cs="Arial"/>
                            <w:sz w:val="18"/>
                            <w:szCs w:val="18"/>
                            <w:lang w:eastAsia="ru-RU"/>
                          </w:rPr>
                          <w:t xml:space="preserve"> электропередачи местные</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Категория ОКВЭД2:</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proofErr w:type="gramStart"/>
                        <w:r w:rsidRPr="00EB3B2B">
                          <w:rPr>
                            <w:rFonts w:ascii="Arial" w:eastAsia="Times New Roman" w:hAnsi="Arial" w:cs="Arial"/>
                            <w:b/>
                            <w:bCs/>
                            <w:sz w:val="18"/>
                            <w:szCs w:val="18"/>
                            <w:lang w:eastAsia="ru-RU"/>
                          </w:rPr>
                          <w:t>42.22.2</w:t>
                        </w:r>
                        <w:r w:rsidRPr="00EB3B2B">
                          <w:rPr>
                            <w:rFonts w:ascii="Arial" w:eastAsia="Times New Roman" w:hAnsi="Arial" w:cs="Arial"/>
                            <w:sz w:val="18"/>
                            <w:szCs w:val="18"/>
                            <w:lang w:eastAsia="ru-RU"/>
                          </w:rPr>
                          <w:t>  Строительство</w:t>
                        </w:r>
                        <w:proofErr w:type="gramEnd"/>
                        <w:r w:rsidRPr="00EB3B2B">
                          <w:rPr>
                            <w:rFonts w:ascii="Arial" w:eastAsia="Times New Roman" w:hAnsi="Arial" w:cs="Arial"/>
                            <w:sz w:val="18"/>
                            <w:szCs w:val="18"/>
                            <w:lang w:eastAsia="ru-RU"/>
                          </w:rPr>
                          <w:t xml:space="preserve"> местных линий электропередачи и связи </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Количество:</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1 ед</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Цена за единицу продукции:</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b/>
                            <w:bCs/>
                            <w:sz w:val="18"/>
                            <w:szCs w:val="18"/>
                            <w:lang w:eastAsia="ru-RU"/>
                          </w:rPr>
                          <w:t>3 137 388,38 руб. (цена с НДС)</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Общая стоимость закупки:</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b/>
                            <w:bCs/>
                            <w:sz w:val="18"/>
                            <w:szCs w:val="18"/>
                            <w:lang w:eastAsia="ru-RU"/>
                          </w:rPr>
                          <w:t>3 137 388,38 руб. (цена с НДС)</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Цена с НДС (</w:t>
                        </w:r>
                        <w:hyperlink r:id="rId12" w:history="1">
                          <w:r w:rsidRPr="00EB3B2B">
                            <w:rPr>
                              <w:rFonts w:ascii="Arial" w:eastAsia="Times New Roman" w:hAnsi="Arial" w:cs="Arial"/>
                              <w:color w:val="1C50A4"/>
                              <w:sz w:val="18"/>
                              <w:szCs w:val="18"/>
                              <w:lang w:eastAsia="ru-RU"/>
                            </w:rPr>
                            <w:t>показывать обе цены</w:t>
                          </w:r>
                        </w:hyperlink>
                        <w:r w:rsidRPr="00EB3B2B">
                          <w:rPr>
                            <w:rFonts w:ascii="Arial" w:eastAsia="Times New Roman" w:hAnsi="Arial" w:cs="Arial"/>
                            <w:sz w:val="18"/>
                            <w:szCs w:val="18"/>
                            <w:lang w:eastAsia="ru-RU"/>
                          </w:rPr>
                          <w:t>)</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Дата публикации:</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18.03.2016 09:44</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29.03.2016 08:00</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 xml:space="preserve">18.03.2016 09:44, </w:t>
                        </w:r>
                        <w:hyperlink r:id="rId13" w:tgtFrame="_blank" w:tooltip="Отправить личное сообщение" w:history="1">
                          <w:r w:rsidRPr="00EB3B2B">
                            <w:rPr>
                              <w:rFonts w:ascii="Arial" w:eastAsia="Times New Roman" w:hAnsi="Arial" w:cs="Arial"/>
                              <w:color w:val="1C50A4"/>
                              <w:sz w:val="18"/>
                              <w:szCs w:val="18"/>
                              <w:lang w:eastAsia="ru-RU"/>
                            </w:rPr>
                            <w:t>Сорокин Вячеслав Геннадьевич</w:t>
                          </w:r>
                        </w:hyperlink>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Ответственное лицо:</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EB3B2B">
                            <w:rPr>
                              <w:rFonts w:ascii="Arial" w:eastAsia="Times New Roman" w:hAnsi="Arial" w:cs="Arial"/>
                              <w:color w:val="1C50A4"/>
                              <w:sz w:val="18"/>
                              <w:szCs w:val="18"/>
                              <w:lang w:eastAsia="ru-RU"/>
                            </w:rPr>
                            <w:t>Ширабокова Маргарита Владимировна</w:t>
                          </w:r>
                        </w:hyperlink>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Организатор:</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hyperlink r:id="rId15" w:history="1">
                          <w:r w:rsidRPr="00EB3B2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Заказчик:</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hyperlink r:id="rId16" w:history="1">
                          <w:r w:rsidRPr="00EB3B2B">
                            <w:rPr>
                              <w:rFonts w:ascii="Arial" w:eastAsia="Times New Roman" w:hAnsi="Arial" w:cs="Arial"/>
                              <w:color w:val="1C50A4"/>
                              <w:sz w:val="18"/>
                              <w:szCs w:val="18"/>
                              <w:lang w:eastAsia="ru-RU"/>
                            </w:rPr>
                            <w:t>АО "Тюменьэнерго"</w:t>
                          </w:r>
                        </w:hyperlink>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Почтовый адрес заказчика:</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625000, г. Тюмень, ул. Даудельная, 44, ТРС</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625000, г. Тюмень, ул. Даудельная, 44, ТРС</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Контактный адрес e-mail:</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hyperlink r:id="rId17" w:history="1">
                          <w:r w:rsidRPr="00EB3B2B">
                            <w:rPr>
                              <w:rFonts w:ascii="Arial" w:eastAsia="Times New Roman" w:hAnsi="Arial" w:cs="Arial"/>
                              <w:color w:val="1C50A4"/>
                              <w:sz w:val="18"/>
                              <w:szCs w:val="18"/>
                              <w:lang w:eastAsia="ru-RU"/>
                            </w:rPr>
                            <w:t>shirabokova@tumes.te.ru</w:t>
                          </w:r>
                        </w:hyperlink>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+7 (3452) 59-64-57</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Программа закупок:</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Строка № 351 плана закупок на 2016 год</w:t>
                        </w:r>
                      </w:p>
                    </w:tc>
                  </w:tr>
                </w:tbl>
                <w:p w:rsidR="00EB3B2B" w:rsidRPr="00EB3B2B" w:rsidRDefault="00EB3B2B" w:rsidP="00EB3B2B">
                  <w:pPr>
                    <w:spacing w:after="0" w:line="240" w:lineRule="auto"/>
                    <w:rPr>
                      <w:rFonts w:ascii="Arial" w:eastAsia="Times New Roman" w:hAnsi="Arial" w:cs="Arial"/>
                      <w:sz w:val="18"/>
                      <w:szCs w:val="18"/>
                      <w:lang w:eastAsia="ru-RU"/>
                    </w:rPr>
                  </w:pPr>
                </w:p>
              </w:tc>
            </w:tr>
            <w:tr w:rsidR="00EB3B2B" w:rsidRPr="00EB3B2B">
              <w:trPr>
                <w:tblCellSpacing w:w="7" w:type="dxa"/>
              </w:trPr>
              <w:tc>
                <w:tcPr>
                  <w:tcW w:w="0" w:type="auto"/>
                  <w:shd w:val="clear" w:color="auto" w:fill="C2C9CD"/>
                  <w:tcMar>
                    <w:top w:w="75" w:type="dxa"/>
                    <w:left w:w="75" w:type="dxa"/>
                    <w:bottom w:w="75" w:type="dxa"/>
                    <w:right w:w="75" w:type="dxa"/>
                  </w:tcMar>
                  <w:hideMark/>
                </w:tcPr>
                <w:p w:rsidR="00EB3B2B" w:rsidRPr="00EB3B2B" w:rsidRDefault="00EB3B2B" w:rsidP="00EB3B2B">
                  <w:pPr>
                    <w:spacing w:after="0" w:line="288" w:lineRule="auto"/>
                    <w:rPr>
                      <w:rFonts w:ascii="Arial" w:eastAsia="Times New Roman" w:hAnsi="Arial" w:cs="Arial"/>
                      <w:color w:val="333333"/>
                      <w:sz w:val="18"/>
                      <w:szCs w:val="18"/>
                      <w:lang w:eastAsia="ru-RU"/>
                    </w:rPr>
                  </w:pPr>
                  <w:r w:rsidRPr="00EB3B2B">
                    <w:rPr>
                      <w:rFonts w:ascii="Arial" w:eastAsia="Times New Roman" w:hAnsi="Arial" w:cs="Arial"/>
                      <w:color w:val="333333"/>
                      <w:sz w:val="18"/>
                      <w:szCs w:val="18"/>
                      <w:lang w:eastAsia="ru-RU"/>
                    </w:rPr>
                    <w:t>Дополнительная информация</w:t>
                  </w:r>
                </w:p>
              </w:tc>
            </w:tr>
            <w:tr w:rsidR="00EB3B2B" w:rsidRPr="00EB3B2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Двухэтапная процедура закупки</w:t>
                        </w:r>
                        <w:r w:rsidRPr="00EB3B2B">
                          <w:rPr>
                            <w:rFonts w:ascii="Arial" w:eastAsia="Times New Roman" w:hAnsi="Arial" w:cs="Arial"/>
                            <w:noProof/>
                            <w:sz w:val="18"/>
                            <w:szCs w:val="18"/>
                            <w:lang w:eastAsia="ru-RU"/>
                          </w:rPr>
                          <w:drawing>
                            <wp:inline distT="0" distB="0" distL="0" distR="0">
                              <wp:extent cx="138430" cy="13843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B3B2B" w:rsidRPr="00EB3B2B" w:rsidRDefault="00EB3B2B" w:rsidP="00EB3B2B">
                        <w:pPr>
                          <w:spacing w:after="0" w:line="240" w:lineRule="auto"/>
                          <w:jc w:val="right"/>
                          <w:rPr>
                            <w:rFonts w:ascii="Arial" w:eastAsia="Times New Roman" w:hAnsi="Arial" w:cs="Arial"/>
                            <w:vanish/>
                            <w:sz w:val="18"/>
                            <w:szCs w:val="18"/>
                            <w:lang w:eastAsia="ru-RU"/>
                          </w:rPr>
                        </w:pPr>
                        <w:r w:rsidRPr="00EB3B2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Нет</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Нет</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Альтернативные заявки</w:t>
                        </w:r>
                        <w:r w:rsidRPr="00EB3B2B">
                          <w:rPr>
                            <w:rFonts w:ascii="Arial" w:eastAsia="Times New Roman" w:hAnsi="Arial" w:cs="Arial"/>
                            <w:noProof/>
                            <w:sz w:val="18"/>
                            <w:szCs w:val="18"/>
                            <w:lang w:eastAsia="ru-RU"/>
                          </w:rPr>
                          <w:drawing>
                            <wp:inline distT="0" distB="0" distL="0" distR="0">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B3B2B" w:rsidRPr="00EB3B2B" w:rsidRDefault="00EB3B2B" w:rsidP="00EB3B2B">
                        <w:pPr>
                          <w:spacing w:after="0" w:line="240" w:lineRule="auto"/>
                          <w:jc w:val="right"/>
                          <w:rPr>
                            <w:rFonts w:ascii="Arial" w:eastAsia="Times New Roman" w:hAnsi="Arial" w:cs="Arial"/>
                            <w:vanish/>
                            <w:sz w:val="18"/>
                            <w:szCs w:val="18"/>
                            <w:lang w:eastAsia="ru-RU"/>
                          </w:rPr>
                        </w:pPr>
                        <w:r w:rsidRPr="00EB3B2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Нет</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Ограничивать предложения участников указанной в извещении стоимостью</w:t>
                        </w:r>
                        <w:r w:rsidRPr="00EB3B2B">
                          <w:rPr>
                            <w:rFonts w:ascii="Arial" w:eastAsia="Times New Roman" w:hAnsi="Arial" w:cs="Arial"/>
                            <w:noProof/>
                            <w:sz w:val="18"/>
                            <w:szCs w:val="18"/>
                            <w:lang w:eastAsia="ru-RU"/>
                          </w:rPr>
                          <w:drawing>
                            <wp:inline distT="0" distB="0" distL="0" distR="0">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B3B2B" w:rsidRPr="00EB3B2B" w:rsidRDefault="00EB3B2B" w:rsidP="00EB3B2B">
                        <w:pPr>
                          <w:spacing w:after="0" w:line="240" w:lineRule="auto"/>
                          <w:jc w:val="right"/>
                          <w:rPr>
                            <w:rFonts w:ascii="Arial" w:eastAsia="Times New Roman" w:hAnsi="Arial" w:cs="Arial"/>
                            <w:vanish/>
                            <w:sz w:val="18"/>
                            <w:szCs w:val="18"/>
                            <w:lang w:eastAsia="ru-RU"/>
                          </w:rPr>
                        </w:pPr>
                        <w:r w:rsidRPr="00EB3B2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Да</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Подгрузка документации к заявке обязательна</w:t>
                        </w:r>
                        <w:r w:rsidRPr="00EB3B2B">
                          <w:rPr>
                            <w:rFonts w:ascii="Arial" w:eastAsia="Times New Roman" w:hAnsi="Arial" w:cs="Arial"/>
                            <w:noProof/>
                            <w:sz w:val="18"/>
                            <w:szCs w:val="18"/>
                            <w:lang w:eastAsia="ru-RU"/>
                          </w:rPr>
                          <w:drawing>
                            <wp:inline distT="0" distB="0" distL="0" distR="0">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B3B2B" w:rsidRPr="00EB3B2B" w:rsidRDefault="00EB3B2B" w:rsidP="00EB3B2B">
                        <w:pPr>
                          <w:spacing w:after="0" w:line="240" w:lineRule="auto"/>
                          <w:jc w:val="right"/>
                          <w:rPr>
                            <w:rFonts w:ascii="Arial" w:eastAsia="Times New Roman" w:hAnsi="Arial" w:cs="Arial"/>
                            <w:vanish/>
                            <w:sz w:val="18"/>
                            <w:szCs w:val="18"/>
                            <w:lang w:eastAsia="ru-RU"/>
                          </w:rPr>
                        </w:pPr>
                        <w:r w:rsidRPr="00EB3B2B">
                          <w:rPr>
                            <w:rFonts w:ascii="Arial" w:eastAsia="Times New Roman" w:hAnsi="Arial" w:cs="Arial"/>
                            <w:vanish/>
                            <w:sz w:val="18"/>
                            <w:szCs w:val="18"/>
                            <w:lang w:eastAsia="ru-RU"/>
                          </w:rPr>
                          <w:lastRenderedPageBreak/>
                          <w:t>Организатор не будет рассматривать заявки, которые не были подкреплены документацией.</w:t>
                        </w:r>
                      </w:p>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lastRenderedPageBreak/>
                          <w:t>Да</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Да</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Возможно участие только субъектов малого и среднего предпринимательства</w:t>
                        </w:r>
                        <w:r w:rsidRPr="00EB3B2B">
                          <w:rPr>
                            <w:rFonts w:ascii="Arial" w:eastAsia="Times New Roman" w:hAnsi="Arial" w:cs="Arial"/>
                            <w:noProof/>
                            <w:sz w:val="18"/>
                            <w:szCs w:val="18"/>
                            <w:lang w:eastAsia="ru-RU"/>
                          </w:rPr>
                          <w:drawing>
                            <wp:inline distT="0" distB="0" distL="0" distR="0">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EB3B2B" w:rsidRPr="00EB3B2B" w:rsidRDefault="00EB3B2B" w:rsidP="00EB3B2B">
                        <w:pPr>
                          <w:spacing w:after="0" w:line="240" w:lineRule="auto"/>
                          <w:jc w:val="right"/>
                          <w:rPr>
                            <w:rFonts w:ascii="Arial" w:eastAsia="Times New Roman" w:hAnsi="Arial" w:cs="Arial"/>
                            <w:vanish/>
                            <w:sz w:val="18"/>
                            <w:szCs w:val="18"/>
                            <w:lang w:eastAsia="ru-RU"/>
                          </w:rPr>
                        </w:pPr>
                        <w:r w:rsidRPr="00EB3B2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EB3B2B">
                            <w:rPr>
                              <w:rFonts w:ascii="Arial" w:eastAsia="Times New Roman" w:hAnsi="Arial" w:cs="Arial"/>
                              <w:vanish/>
                              <w:color w:val="1C50A4"/>
                              <w:sz w:val="18"/>
                              <w:szCs w:val="18"/>
                              <w:lang w:eastAsia="ru-RU"/>
                            </w:rPr>
                            <w:t>Пройти аккредитацию</w:t>
                          </w:r>
                        </w:hyperlink>
                      </w:p>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Да</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Закупочная документация:</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hyperlink r:id="rId20" w:tgtFrame="_blank" w:history="1">
                          <w:r w:rsidRPr="00EB3B2B">
                            <w:rPr>
                              <w:rFonts w:ascii="Arial" w:eastAsia="Times New Roman" w:hAnsi="Arial" w:cs="Arial"/>
                              <w:color w:val="1C50A4"/>
                              <w:sz w:val="18"/>
                              <w:szCs w:val="18"/>
                              <w:lang w:eastAsia="ru-RU"/>
                            </w:rPr>
                            <w:t xml:space="preserve">Скачать файл </w:t>
                          </w:r>
                          <w:r w:rsidRPr="00EB3B2B">
                            <w:rPr>
                              <w:rFonts w:ascii="Arial" w:eastAsia="Times New Roman" w:hAnsi="Arial" w:cs="Arial"/>
                              <w:b/>
                              <w:bCs/>
                              <w:color w:val="1C50A4"/>
                              <w:sz w:val="18"/>
                              <w:szCs w:val="18"/>
                              <w:lang w:eastAsia="ru-RU"/>
                            </w:rPr>
                            <w:t>Закупочная документация.zip</w:t>
                          </w:r>
                        </w:hyperlink>
                        <w:r w:rsidRPr="00EB3B2B">
                          <w:rPr>
                            <w:rFonts w:ascii="Arial" w:eastAsia="Times New Roman" w:hAnsi="Arial" w:cs="Arial"/>
                            <w:sz w:val="18"/>
                            <w:szCs w:val="18"/>
                            <w:lang w:eastAsia="ru-RU"/>
                          </w:rPr>
                          <w:t> (16.0 МБ)</w:t>
                        </w:r>
                      </w:p>
                      <w:p w:rsidR="00EB3B2B" w:rsidRPr="00EB3B2B" w:rsidRDefault="00EB3B2B" w:rsidP="00EB3B2B">
                        <w:pPr>
                          <w:spacing w:after="0" w:line="240" w:lineRule="auto"/>
                          <w:rPr>
                            <w:rFonts w:ascii="Arial" w:eastAsia="Times New Roman" w:hAnsi="Arial" w:cs="Arial"/>
                            <w:sz w:val="18"/>
                            <w:szCs w:val="18"/>
                            <w:lang w:eastAsia="ru-RU"/>
                          </w:rPr>
                        </w:pPr>
                        <w:hyperlink r:id="rId21" w:tgtFrame="signature" w:history="1">
                          <w:r w:rsidRPr="00EB3B2B">
                            <w:rPr>
                              <w:rFonts w:ascii="Arial" w:eastAsia="Times New Roman" w:hAnsi="Arial" w:cs="Arial"/>
                              <w:color w:val="1C50A4"/>
                              <w:sz w:val="18"/>
                              <w:szCs w:val="18"/>
                              <w:lang w:eastAsia="ru-RU"/>
                            </w:rPr>
                            <w:t>Подписано ЭП</w:t>
                          </w:r>
                        </w:hyperlink>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Условия оплаты:</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Условия поставки:</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Место рассмотрения заявок:</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625000, г. Тюмень, ул. Даудельная, 44, ТРС</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12.04.2016 15:00</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12.04.2016 15:00</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hyperlink w:history="1">
                          <w:r w:rsidRPr="00EB3B2B">
                            <w:rPr>
                              <w:rFonts w:ascii="Arial" w:eastAsia="Times New Roman" w:hAnsi="Arial" w:cs="Arial"/>
                              <w:color w:val="1C50A4"/>
                              <w:sz w:val="18"/>
                              <w:szCs w:val="18"/>
                              <w:lang w:eastAsia="ru-RU"/>
                            </w:rPr>
                            <w:t>625000, Тюменская обл., г. Тюмень, ул. Даудельная, 44</w:t>
                          </w:r>
                        </w:hyperlink>
                        <w:r w:rsidRPr="00EB3B2B">
                          <w:rPr>
                            <w:rFonts w:ascii="Arial" w:eastAsia="Times New Roman" w:hAnsi="Arial" w:cs="Arial"/>
                            <w:sz w:val="18"/>
                            <w:szCs w:val="18"/>
                            <w:lang w:eastAsia="ru-RU"/>
                          </w:rPr>
                          <w:t xml:space="preserve"> </w:t>
                        </w:r>
                        <w:r w:rsidRPr="00EB3B2B">
                          <w:rPr>
                            <w:rFonts w:ascii="Arial" w:eastAsia="Times New Roman" w:hAnsi="Arial" w:cs="Arial"/>
                            <w:sz w:val="18"/>
                            <w:szCs w:val="18"/>
                            <w:lang w:eastAsia="ru-RU"/>
                          </w:rPr>
                          <w:pict/>
                        </w:r>
                      </w:p>
                    </w:tc>
                  </w:tr>
                  <w:tr w:rsidR="00EB3B2B" w:rsidRPr="00EB3B2B">
                    <w:trPr>
                      <w:tblCellSpacing w:w="0" w:type="dxa"/>
                    </w:trPr>
                    <w:tc>
                      <w:tcPr>
                        <w:tcW w:w="0" w:type="auto"/>
                        <w:gridSpan w:val="2"/>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b/>
                            <w:bCs/>
                            <w:sz w:val="18"/>
                            <w:szCs w:val="18"/>
                            <w:lang w:eastAsia="ru-RU"/>
                          </w:rPr>
                          <w:t>Комментарии:</w:t>
                        </w:r>
                        <w:r w:rsidRPr="00EB3B2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EB3B2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EB3B2B">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EB3B2B">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B3B2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B3B2B">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B3B2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B3B2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B3B2B">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со дня размещения на официальном сайте www.zakupki.gov.ru информации о выборе победителя, но не более двадцати рабочих дней со дня подписания протокола выбора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EB3B2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r w:rsidRPr="00EB3B2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Информация о подписи:</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sz w:val="18"/>
                            <w:szCs w:val="18"/>
                            <w:lang w:eastAsia="ru-RU"/>
                          </w:rPr>
                        </w:pPr>
                        <w:hyperlink r:id="rId22" w:tgtFrame="signature" w:history="1">
                          <w:r w:rsidRPr="00EB3B2B">
                            <w:rPr>
                              <w:rFonts w:ascii="Arial" w:eastAsia="Times New Roman" w:hAnsi="Arial" w:cs="Arial"/>
                              <w:color w:val="1C50A4"/>
                              <w:sz w:val="18"/>
                              <w:szCs w:val="18"/>
                              <w:lang w:eastAsia="ru-RU"/>
                            </w:rPr>
                            <w:t>Подписано ЭП</w:t>
                          </w:r>
                        </w:hyperlink>
                      </w:p>
                    </w:tc>
                  </w:tr>
                  <w:tr w:rsidR="00EB3B2B" w:rsidRPr="00EB3B2B">
                    <w:trPr>
                      <w:tblCellSpacing w:w="0" w:type="dxa"/>
                    </w:trPr>
                    <w:tc>
                      <w:tcPr>
                        <w:tcW w:w="2000" w:type="pct"/>
                        <w:shd w:val="clear" w:color="auto" w:fill="F7F7F7"/>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t>Действия:</w:t>
                        </w:r>
                      </w:p>
                    </w:tc>
                    <w:tc>
                      <w:tcPr>
                        <w:tcW w:w="0" w:type="auto"/>
                        <w:shd w:val="clear" w:color="auto" w:fill="F7F7F7"/>
                        <w:hideMark/>
                      </w:tcPr>
                      <w:p w:rsidR="00EB3B2B" w:rsidRPr="00EB3B2B" w:rsidRDefault="00EB3B2B" w:rsidP="00EB3B2B">
                        <w:pPr>
                          <w:spacing w:after="0" w:line="240" w:lineRule="auto"/>
                          <w:rPr>
                            <w:rFonts w:ascii="Arial" w:eastAsia="Times New Roman" w:hAnsi="Arial" w:cs="Arial"/>
                            <w:sz w:val="18"/>
                            <w:szCs w:val="18"/>
                            <w:lang w:eastAsia="ru-RU"/>
                          </w:rPr>
                        </w:pPr>
                        <w:hyperlink r:id="rId23" w:history="1">
                          <w:r w:rsidRPr="00EB3B2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B3B2B" w:rsidRPr="00EB3B2B">
                    <w:trPr>
                      <w:tblCellSpacing w:w="0" w:type="dxa"/>
                    </w:trPr>
                    <w:tc>
                      <w:tcPr>
                        <w:tcW w:w="2000" w:type="pct"/>
                        <w:shd w:val="clear" w:color="auto" w:fill="E9E9E9"/>
                        <w:hideMark/>
                      </w:tcPr>
                      <w:p w:rsidR="00EB3B2B" w:rsidRPr="00EB3B2B" w:rsidRDefault="00EB3B2B" w:rsidP="00EB3B2B">
                        <w:pPr>
                          <w:spacing w:after="0" w:line="240" w:lineRule="auto"/>
                          <w:jc w:val="right"/>
                          <w:rPr>
                            <w:rFonts w:ascii="Arial" w:eastAsia="Times New Roman" w:hAnsi="Arial" w:cs="Arial"/>
                            <w:sz w:val="18"/>
                            <w:szCs w:val="18"/>
                            <w:lang w:eastAsia="ru-RU"/>
                          </w:rPr>
                        </w:pPr>
                        <w:r w:rsidRPr="00EB3B2B">
                          <w:rPr>
                            <w:rFonts w:ascii="Arial" w:eastAsia="Times New Roman" w:hAnsi="Arial" w:cs="Arial"/>
                            <w:sz w:val="18"/>
                            <w:szCs w:val="18"/>
                            <w:lang w:eastAsia="ru-RU"/>
                          </w:rPr>
                          <w:lastRenderedPageBreak/>
                          <w:t>Подписаться на эту процедуру (</w:t>
                        </w:r>
                        <w:hyperlink r:id="rId24" w:tgtFrame="help" w:tooltip="Получить справку" w:history="1">
                          <w:r w:rsidRPr="00EB3B2B">
                            <w:rPr>
                              <w:rFonts w:ascii="Arial" w:eastAsia="Times New Roman" w:hAnsi="Arial" w:cs="Arial"/>
                              <w:b/>
                              <w:bCs/>
                              <w:color w:val="1C50A4"/>
                              <w:sz w:val="18"/>
                              <w:szCs w:val="18"/>
                              <w:lang w:eastAsia="ru-RU"/>
                            </w:rPr>
                            <w:t>?</w:t>
                          </w:r>
                        </w:hyperlink>
                        <w:r w:rsidRPr="00EB3B2B">
                          <w:rPr>
                            <w:rFonts w:ascii="Arial" w:eastAsia="Times New Roman" w:hAnsi="Arial" w:cs="Arial"/>
                            <w:sz w:val="18"/>
                            <w:szCs w:val="18"/>
                            <w:lang w:eastAsia="ru-RU"/>
                          </w:rPr>
                          <w:t>):</w:t>
                        </w:r>
                      </w:p>
                    </w:tc>
                    <w:tc>
                      <w:tcPr>
                        <w:tcW w:w="0" w:type="auto"/>
                        <w:shd w:val="clear" w:color="auto" w:fill="E9E9E9"/>
                        <w:hideMark/>
                      </w:tcPr>
                      <w:p w:rsidR="00EB3B2B" w:rsidRPr="00EB3B2B" w:rsidRDefault="00EB3B2B" w:rsidP="00EB3B2B">
                        <w:pPr>
                          <w:spacing w:after="0" w:line="240" w:lineRule="auto"/>
                          <w:rPr>
                            <w:rFonts w:ascii="Arial" w:eastAsia="Times New Roman" w:hAnsi="Arial" w:cs="Arial"/>
                            <w:vanish/>
                            <w:sz w:val="18"/>
                            <w:szCs w:val="18"/>
                            <w:lang w:eastAsia="ru-RU"/>
                          </w:rPr>
                        </w:pPr>
                        <w:r w:rsidRPr="00EB3B2B">
                          <w:rPr>
                            <w:rFonts w:ascii="Arial" w:eastAsia="Times New Roman" w:hAnsi="Arial" w:cs="Arial"/>
                            <w:sz w:val="18"/>
                            <w:szCs w:val="18"/>
                            <w:lang w:eastAsia="ru-RU"/>
                          </w:rPr>
                          <w:pict/>
                        </w:r>
                        <w:r w:rsidRPr="00EB3B2B">
                          <w:rPr>
                            <w:rFonts w:ascii="Arial" w:eastAsia="Times New Roman" w:hAnsi="Arial" w:cs="Arial"/>
                            <w:sz w:val="18"/>
                            <w:szCs w:val="18"/>
                            <w:lang w:eastAsia="ru-RU"/>
                          </w:rPr>
                          <w:pict/>
                        </w:r>
                        <w:hyperlink r:id="rId25" w:tgtFrame="_blank" w:history="1">
                          <w:r w:rsidRPr="00EB3B2B">
                            <w:rPr>
                              <w:rFonts w:ascii="Arial" w:eastAsia="Times New Roman" w:hAnsi="Arial" w:cs="Arial"/>
                              <w:vanish/>
                              <w:color w:val="1C50A4"/>
                              <w:sz w:val="18"/>
                              <w:szCs w:val="18"/>
                              <w:lang w:eastAsia="ru-RU"/>
                            </w:rPr>
                            <w:t>Подписаться</w:t>
                          </w:r>
                        </w:hyperlink>
                        <w:r w:rsidRPr="00EB3B2B">
                          <w:rPr>
                            <w:rFonts w:ascii="Arial" w:eastAsia="Times New Roman" w:hAnsi="Arial" w:cs="Arial"/>
                            <w:vanish/>
                            <w:sz w:val="18"/>
                            <w:szCs w:val="18"/>
                            <w:lang w:eastAsia="ru-RU"/>
                          </w:rPr>
                          <w:t xml:space="preserve">   </w:t>
                        </w:r>
                      </w:p>
                      <w:p w:rsidR="00EB3B2B" w:rsidRPr="00EB3B2B" w:rsidRDefault="00EB3B2B" w:rsidP="00EB3B2B">
                        <w:pPr>
                          <w:spacing w:after="0" w:line="240" w:lineRule="auto"/>
                          <w:rPr>
                            <w:rFonts w:ascii="Arial" w:eastAsia="Times New Roman" w:hAnsi="Arial" w:cs="Arial"/>
                            <w:sz w:val="18"/>
                            <w:szCs w:val="18"/>
                            <w:lang w:eastAsia="ru-RU"/>
                          </w:rPr>
                        </w:pPr>
                        <w:hyperlink r:id="rId26" w:tgtFrame="_blank" w:history="1">
                          <w:r w:rsidRPr="00EB3B2B">
                            <w:rPr>
                              <w:rFonts w:ascii="Arial" w:eastAsia="Times New Roman" w:hAnsi="Arial" w:cs="Arial"/>
                              <w:color w:val="1C50A4"/>
                              <w:sz w:val="18"/>
                              <w:szCs w:val="18"/>
                              <w:lang w:eastAsia="ru-RU"/>
                            </w:rPr>
                            <w:t>Отказаться от рассылки</w:t>
                          </w:r>
                        </w:hyperlink>
                        <w:r w:rsidRPr="00EB3B2B">
                          <w:rPr>
                            <w:rFonts w:ascii="Arial" w:eastAsia="Times New Roman" w:hAnsi="Arial" w:cs="Arial"/>
                            <w:sz w:val="18"/>
                            <w:szCs w:val="18"/>
                            <w:lang w:eastAsia="ru-RU"/>
                          </w:rPr>
                          <w:t xml:space="preserve"> </w:t>
                        </w:r>
                      </w:p>
                    </w:tc>
                  </w:tr>
                </w:tbl>
                <w:p w:rsidR="00EB3B2B" w:rsidRPr="00EB3B2B" w:rsidRDefault="00EB3B2B" w:rsidP="00EB3B2B">
                  <w:pPr>
                    <w:spacing w:after="0" w:line="240" w:lineRule="auto"/>
                    <w:rPr>
                      <w:rFonts w:ascii="Arial" w:eastAsia="Times New Roman" w:hAnsi="Arial" w:cs="Arial"/>
                      <w:sz w:val="18"/>
                      <w:szCs w:val="18"/>
                      <w:lang w:eastAsia="ru-RU"/>
                    </w:rPr>
                  </w:pPr>
                </w:p>
              </w:tc>
            </w:tr>
          </w:tbl>
          <w:p w:rsidR="00EB3B2B" w:rsidRPr="00EB3B2B" w:rsidRDefault="00EB3B2B" w:rsidP="00EB3B2B">
            <w:pPr>
              <w:spacing w:after="0" w:line="240" w:lineRule="auto"/>
              <w:rPr>
                <w:rFonts w:ascii="Arial" w:eastAsia="Times New Roman" w:hAnsi="Arial" w:cs="Arial"/>
                <w:sz w:val="18"/>
                <w:szCs w:val="18"/>
                <w:lang w:eastAsia="ru-RU"/>
              </w:rPr>
            </w:pPr>
          </w:p>
        </w:tc>
      </w:tr>
    </w:tbl>
    <w:p w:rsidR="00373BC2" w:rsidRDefault="00373BC2">
      <w:bookmarkStart w:id="0" w:name="_GoBack"/>
      <w:bookmarkEnd w:id="0"/>
    </w:p>
    <w:sectPr w:rsidR="00373BC2" w:rsidSect="00EB3B2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ED"/>
    <w:rsid w:val="00373BC2"/>
    <w:rsid w:val="00EB3B2B"/>
    <w:rsid w:val="00F7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9ED7A-B2F7-4ED4-A927-81A8050D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3B2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B2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B3B2B"/>
    <w:rPr>
      <w:strike w:val="0"/>
      <w:dstrike w:val="0"/>
      <w:color w:val="1C50A4"/>
      <w:u w:val="none"/>
      <w:effect w:val="none"/>
    </w:rPr>
  </w:style>
  <w:style w:type="character" w:styleId="a4">
    <w:name w:val="Strong"/>
    <w:basedOn w:val="a0"/>
    <w:uiPriority w:val="22"/>
    <w:qFormat/>
    <w:rsid w:val="00EB3B2B"/>
    <w:rPr>
      <w:b/>
      <w:bCs/>
    </w:rPr>
  </w:style>
  <w:style w:type="paragraph" w:styleId="a5">
    <w:name w:val="Normal (Web)"/>
    <w:basedOn w:val="a"/>
    <w:uiPriority w:val="99"/>
    <w:semiHidden/>
    <w:unhideWhenUsed/>
    <w:rsid w:val="00EB3B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B3B2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B3B2B"/>
    <w:rPr>
      <w:color w:val="FF0000"/>
    </w:rPr>
  </w:style>
  <w:style w:type="character" w:customStyle="1" w:styleId="value">
    <w:name w:val="value"/>
    <w:basedOn w:val="a0"/>
    <w:rsid w:val="00EB3B2B"/>
  </w:style>
  <w:style w:type="character" w:customStyle="1" w:styleId="ellipsis">
    <w:name w:val="ellipsis"/>
    <w:basedOn w:val="a0"/>
    <w:rsid w:val="00EB3B2B"/>
  </w:style>
  <w:style w:type="character" w:customStyle="1" w:styleId="a-more">
    <w:name w:val="a-more"/>
    <w:basedOn w:val="a0"/>
    <w:rsid w:val="00EB3B2B"/>
  </w:style>
  <w:style w:type="character" w:customStyle="1" w:styleId="a-less">
    <w:name w:val="a-less"/>
    <w:basedOn w:val="a0"/>
    <w:rsid w:val="00EB3B2B"/>
  </w:style>
  <w:style w:type="character" w:customStyle="1" w:styleId="userlinkmenu">
    <w:name w:val="userlink_menu"/>
    <w:basedOn w:val="a0"/>
    <w:rsid w:val="00EB3B2B"/>
  </w:style>
  <w:style w:type="character" w:customStyle="1" w:styleId="floathint-marker">
    <w:name w:val="floathint-marker"/>
    <w:basedOn w:val="a0"/>
    <w:rsid w:val="00EB3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486266">
      <w:bodyDiv w:val="1"/>
      <w:marLeft w:val="0"/>
      <w:marRight w:val="0"/>
      <w:marTop w:val="0"/>
      <w:marBottom w:val="0"/>
      <w:divBdr>
        <w:top w:val="none" w:sz="0" w:space="0" w:color="auto"/>
        <w:left w:val="none" w:sz="0" w:space="0" w:color="auto"/>
        <w:bottom w:val="none" w:sz="0" w:space="0" w:color="auto"/>
        <w:right w:val="none" w:sz="0" w:space="0" w:color="auto"/>
      </w:divBdr>
      <w:divsChild>
        <w:div w:id="646395360">
          <w:marLeft w:val="0"/>
          <w:marRight w:val="0"/>
          <w:marTop w:val="0"/>
          <w:marBottom w:val="0"/>
          <w:divBdr>
            <w:top w:val="none" w:sz="0" w:space="0" w:color="auto"/>
            <w:left w:val="none" w:sz="0" w:space="0" w:color="auto"/>
            <w:bottom w:val="none" w:sz="0" w:space="0" w:color="auto"/>
            <w:right w:val="none" w:sz="0" w:space="0" w:color="auto"/>
          </w:divBdr>
          <w:divsChild>
            <w:div w:id="788743768">
              <w:marLeft w:val="0"/>
              <w:marRight w:val="0"/>
              <w:marTop w:val="0"/>
              <w:marBottom w:val="0"/>
              <w:divBdr>
                <w:top w:val="none" w:sz="0" w:space="0" w:color="auto"/>
                <w:left w:val="none" w:sz="0" w:space="0" w:color="auto"/>
                <w:bottom w:val="none" w:sz="0" w:space="0" w:color="auto"/>
                <w:right w:val="none" w:sz="0" w:space="0" w:color="auto"/>
              </w:divBdr>
            </w:div>
            <w:div w:id="1003699878">
              <w:marLeft w:val="0"/>
              <w:marRight w:val="15"/>
              <w:marTop w:val="0"/>
              <w:marBottom w:val="30"/>
              <w:divBdr>
                <w:top w:val="none" w:sz="0" w:space="0" w:color="auto"/>
                <w:left w:val="none" w:sz="0" w:space="0" w:color="auto"/>
                <w:bottom w:val="none" w:sz="0" w:space="0" w:color="auto"/>
                <w:right w:val="none" w:sz="0" w:space="0" w:color="auto"/>
              </w:divBdr>
            </w:div>
            <w:div w:id="335421697">
              <w:marLeft w:val="0"/>
              <w:marRight w:val="15"/>
              <w:marTop w:val="0"/>
              <w:marBottom w:val="30"/>
              <w:divBdr>
                <w:top w:val="none" w:sz="0" w:space="0" w:color="auto"/>
                <w:left w:val="none" w:sz="0" w:space="0" w:color="auto"/>
                <w:bottom w:val="none" w:sz="0" w:space="0" w:color="auto"/>
                <w:right w:val="none" w:sz="0" w:space="0" w:color="auto"/>
              </w:divBdr>
            </w:div>
            <w:div w:id="1113865534">
              <w:marLeft w:val="0"/>
              <w:marRight w:val="15"/>
              <w:marTop w:val="0"/>
              <w:marBottom w:val="30"/>
              <w:divBdr>
                <w:top w:val="none" w:sz="0" w:space="0" w:color="auto"/>
                <w:left w:val="none" w:sz="0" w:space="0" w:color="auto"/>
                <w:bottom w:val="none" w:sz="0" w:space="0" w:color="auto"/>
                <w:right w:val="none" w:sz="0" w:space="0" w:color="auto"/>
              </w:divBdr>
            </w:div>
            <w:div w:id="373968684">
              <w:marLeft w:val="0"/>
              <w:marRight w:val="15"/>
              <w:marTop w:val="0"/>
              <w:marBottom w:val="30"/>
              <w:divBdr>
                <w:top w:val="none" w:sz="0" w:space="0" w:color="auto"/>
                <w:left w:val="none" w:sz="0" w:space="0" w:color="auto"/>
                <w:bottom w:val="none" w:sz="0" w:space="0" w:color="auto"/>
                <w:right w:val="none" w:sz="0" w:space="0" w:color="auto"/>
              </w:divBdr>
            </w:div>
            <w:div w:id="1545629791">
              <w:marLeft w:val="0"/>
              <w:marRight w:val="15"/>
              <w:marTop w:val="0"/>
              <w:marBottom w:val="30"/>
              <w:divBdr>
                <w:top w:val="none" w:sz="0" w:space="0" w:color="auto"/>
                <w:left w:val="none" w:sz="0" w:space="0" w:color="auto"/>
                <w:bottom w:val="none" w:sz="0" w:space="0" w:color="auto"/>
                <w:right w:val="none" w:sz="0" w:space="0" w:color="auto"/>
              </w:divBdr>
            </w:div>
            <w:div w:id="149489461">
              <w:marLeft w:val="0"/>
              <w:marRight w:val="0"/>
              <w:marTop w:val="0"/>
              <w:marBottom w:val="0"/>
              <w:divBdr>
                <w:top w:val="none" w:sz="0" w:space="0" w:color="auto"/>
                <w:left w:val="none" w:sz="0" w:space="0" w:color="auto"/>
                <w:bottom w:val="none" w:sz="0" w:space="0" w:color="auto"/>
                <w:right w:val="none" w:sz="0" w:space="0" w:color="auto"/>
              </w:divBdr>
            </w:div>
            <w:div w:id="385838455">
              <w:marLeft w:val="0"/>
              <w:marRight w:val="0"/>
              <w:marTop w:val="0"/>
              <w:marBottom w:val="0"/>
              <w:divBdr>
                <w:top w:val="none" w:sz="0" w:space="0" w:color="auto"/>
                <w:left w:val="none" w:sz="0" w:space="0" w:color="auto"/>
                <w:bottom w:val="none" w:sz="0" w:space="0" w:color="auto"/>
                <w:right w:val="none" w:sz="0" w:space="0" w:color="auto"/>
              </w:divBdr>
            </w:div>
            <w:div w:id="398140733">
              <w:marLeft w:val="0"/>
              <w:marRight w:val="0"/>
              <w:marTop w:val="0"/>
              <w:marBottom w:val="0"/>
              <w:divBdr>
                <w:top w:val="none" w:sz="0" w:space="0" w:color="auto"/>
                <w:left w:val="none" w:sz="0" w:space="0" w:color="auto"/>
                <w:bottom w:val="none" w:sz="0" w:space="0" w:color="auto"/>
                <w:right w:val="none" w:sz="0" w:space="0" w:color="auto"/>
              </w:divBdr>
            </w:div>
            <w:div w:id="680396361">
              <w:marLeft w:val="0"/>
              <w:marRight w:val="0"/>
              <w:marTop w:val="0"/>
              <w:marBottom w:val="0"/>
              <w:divBdr>
                <w:top w:val="none" w:sz="0" w:space="0" w:color="auto"/>
                <w:left w:val="none" w:sz="0" w:space="0" w:color="auto"/>
                <w:bottom w:val="none" w:sz="0" w:space="0" w:color="auto"/>
                <w:right w:val="none" w:sz="0" w:space="0" w:color="auto"/>
              </w:divBdr>
            </w:div>
            <w:div w:id="1340960892">
              <w:marLeft w:val="0"/>
              <w:marRight w:val="0"/>
              <w:marTop w:val="0"/>
              <w:marBottom w:val="0"/>
              <w:divBdr>
                <w:top w:val="none" w:sz="0" w:space="0" w:color="auto"/>
                <w:left w:val="none" w:sz="0" w:space="0" w:color="auto"/>
                <w:bottom w:val="none" w:sz="0" w:space="0" w:color="auto"/>
                <w:right w:val="none" w:sz="0" w:space="0" w:color="auto"/>
              </w:divBdr>
            </w:div>
            <w:div w:id="1900634335">
              <w:marLeft w:val="0"/>
              <w:marRight w:val="0"/>
              <w:marTop w:val="0"/>
              <w:marBottom w:val="0"/>
              <w:divBdr>
                <w:top w:val="none" w:sz="0" w:space="0" w:color="auto"/>
                <w:left w:val="none" w:sz="0" w:space="0" w:color="auto"/>
                <w:bottom w:val="none" w:sz="0" w:space="0" w:color="auto"/>
                <w:right w:val="none" w:sz="0" w:space="0" w:color="auto"/>
              </w:divBdr>
            </w:div>
            <w:div w:id="1860852805">
              <w:marLeft w:val="0"/>
              <w:marRight w:val="0"/>
              <w:marTop w:val="0"/>
              <w:marBottom w:val="0"/>
              <w:divBdr>
                <w:top w:val="none" w:sz="0" w:space="0" w:color="auto"/>
                <w:left w:val="none" w:sz="0" w:space="0" w:color="auto"/>
                <w:bottom w:val="none" w:sz="0" w:space="0" w:color="auto"/>
                <w:right w:val="none" w:sz="0" w:space="0" w:color="auto"/>
              </w:divBdr>
            </w:div>
            <w:div w:id="1668095978">
              <w:marLeft w:val="0"/>
              <w:marRight w:val="0"/>
              <w:marTop w:val="0"/>
              <w:marBottom w:val="0"/>
              <w:divBdr>
                <w:top w:val="none" w:sz="0" w:space="0" w:color="auto"/>
                <w:left w:val="none" w:sz="0" w:space="0" w:color="auto"/>
                <w:bottom w:val="none" w:sz="0" w:space="0" w:color="auto"/>
                <w:right w:val="none" w:sz="0" w:space="0" w:color="auto"/>
              </w:divBdr>
            </w:div>
            <w:div w:id="1511750929">
              <w:marLeft w:val="0"/>
              <w:marRight w:val="0"/>
              <w:marTop w:val="0"/>
              <w:marBottom w:val="0"/>
              <w:divBdr>
                <w:top w:val="none" w:sz="0" w:space="0" w:color="auto"/>
                <w:left w:val="none" w:sz="0" w:space="0" w:color="auto"/>
                <w:bottom w:val="none" w:sz="0" w:space="0" w:color="auto"/>
                <w:right w:val="none" w:sz="0" w:space="0" w:color="auto"/>
              </w:divBdr>
            </w:div>
            <w:div w:id="898174063">
              <w:marLeft w:val="0"/>
              <w:marRight w:val="0"/>
              <w:marTop w:val="0"/>
              <w:marBottom w:val="0"/>
              <w:divBdr>
                <w:top w:val="none" w:sz="0" w:space="0" w:color="auto"/>
                <w:left w:val="none" w:sz="0" w:space="0" w:color="auto"/>
                <w:bottom w:val="none" w:sz="0" w:space="0" w:color="auto"/>
                <w:right w:val="none" w:sz="0" w:space="0" w:color="auto"/>
              </w:divBdr>
            </w:div>
            <w:div w:id="2125689593">
              <w:marLeft w:val="0"/>
              <w:marRight w:val="0"/>
              <w:marTop w:val="0"/>
              <w:marBottom w:val="0"/>
              <w:divBdr>
                <w:top w:val="none" w:sz="0" w:space="0" w:color="auto"/>
                <w:left w:val="none" w:sz="0" w:space="0" w:color="auto"/>
                <w:bottom w:val="none" w:sz="0" w:space="0" w:color="auto"/>
                <w:right w:val="none" w:sz="0" w:space="0" w:color="auto"/>
              </w:divBdr>
            </w:div>
            <w:div w:id="1582645180">
              <w:marLeft w:val="0"/>
              <w:marRight w:val="0"/>
              <w:marTop w:val="0"/>
              <w:marBottom w:val="0"/>
              <w:divBdr>
                <w:top w:val="none" w:sz="0" w:space="0" w:color="auto"/>
                <w:left w:val="none" w:sz="0" w:space="0" w:color="auto"/>
                <w:bottom w:val="none" w:sz="0" w:space="0" w:color="auto"/>
                <w:right w:val="none" w:sz="0" w:space="0" w:color="auto"/>
              </w:divBdr>
            </w:div>
            <w:div w:id="6327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5025&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25025&amp;hash=29eee50ea193f5aa3ac9e417d77b2b5e" TargetMode="External"/><Relationship Id="rId3" Type="http://schemas.openxmlformats.org/officeDocument/2006/relationships/webSettings" Target="webSettings.xml"/><Relationship Id="rId21" Type="http://schemas.openxmlformats.org/officeDocument/2006/relationships/hyperlink" Target="http://www.b2b-mrsk.ru/market/view.html?id=625025&amp;action=signed_doc&amp;key=auction_docs" TargetMode="External"/><Relationship Id="rId7" Type="http://schemas.openxmlformats.org/officeDocument/2006/relationships/hyperlink" Target="http://www.b2b-mrsk.ru/market/view.html?id=625025&amp;action=statistics" TargetMode="External"/><Relationship Id="rId12" Type="http://schemas.openxmlformats.org/officeDocument/2006/relationships/hyperlink" Target="http://www.b2b-mrsk.ru/market/view.html?id=625025&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market/procedure_subscription.html?popup=1&amp;action=subscribe&amp;lot_type=4&amp;proc_id=625025&amp;hash=29eee50ea193f5aa3ac9e417d77b2b5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1194647.zip&amp;title=%D0%97%D0%B0%D0%BA%D1%83%D0%BF%D0%BE%D1%87%D0%BD%D0%B0%D1%8F+%D0%B4%D0%BE%D0%BA%D1%83%D0%BC%D0%B5%D0%BD%D1%82%D0%B0%D1%86%D0%B8%D1%8F.zip" TargetMode="External"/><Relationship Id="rId1" Type="http://schemas.openxmlformats.org/officeDocument/2006/relationships/styles" Target="styles.xml"/><Relationship Id="rId6" Type="http://schemas.openxmlformats.org/officeDocument/2006/relationships/hyperlink" Target="http://www.b2b-mrsk.ru/market/view.html?id=625025&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25025&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25025"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25025&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2502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1594</Words>
  <Characters>9089</Characters>
  <Application>Microsoft Office Word</Application>
  <DocSecurity>0</DocSecurity>
  <Lines>75</Lines>
  <Paragraphs>21</Paragraphs>
  <ScaleCrop>false</ScaleCrop>
  <Company>ОАО "Тюменьэнерго"</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2016-03-18T06:50:00Z</dcterms:created>
  <dcterms:modified xsi:type="dcterms:W3CDTF">2016-03-18T06:51:00Z</dcterms:modified>
</cp:coreProperties>
</file>