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5954"/>
        <w:gridCol w:w="3402"/>
      </w:tblGrid>
      <w:tr w:rsidR="00F42BA9" w:rsidRPr="005C7E56" w:rsidTr="004F5CD6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5954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402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4F5CD6">
        <w:trPr>
          <w:trHeight w:val="2562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5954" w:type="dxa"/>
          </w:tcPr>
          <w:p w:rsidR="004F5CD6" w:rsidRPr="0047497A" w:rsidRDefault="004F5CD6" w:rsidP="004F5CD6">
            <w:pPr>
              <w:ind w:firstLine="567"/>
              <w:jc w:val="both"/>
              <w:rPr>
                <w:rFonts w:ascii="Constantia" w:hAnsi="Constantia"/>
              </w:rPr>
            </w:pPr>
            <w:r w:rsidRPr="0047497A">
              <w:rPr>
                <w:rFonts w:ascii="Constantia" w:hAnsi="Constantia"/>
              </w:rPr>
              <w:t>В соответствии с п. 34.11 блока 1 «</w:t>
            </w:r>
            <w:r>
              <w:rPr>
                <w:rFonts w:ascii="Constantia" w:hAnsi="Constantia"/>
              </w:rPr>
              <w:t>О</w:t>
            </w:r>
            <w:r w:rsidRPr="0047497A">
              <w:rPr>
                <w:rFonts w:ascii="Constantia" w:hAnsi="Constantia"/>
              </w:rPr>
              <w:t xml:space="preserve">тборочные требования к участникам и документам» </w:t>
            </w:r>
            <w:r>
              <w:rPr>
                <w:rFonts w:ascii="Constantia" w:hAnsi="Constantia"/>
              </w:rPr>
              <w:t>Конкурсной документации у</w:t>
            </w:r>
            <w:r w:rsidRPr="0047497A">
              <w:rPr>
                <w:rFonts w:ascii="Constantia" w:hAnsi="Constantia"/>
              </w:rPr>
              <w:t xml:space="preserve">частник должен обладать необходимыми материально-техническими ресурсами, в том числе, иметь на вооружении на праве собственности либо во временном пользовании в порядке, установленном Правительством Российской Федерации, не менее </w:t>
            </w:r>
            <w:r w:rsidRPr="00911401">
              <w:rPr>
                <w:rFonts w:ascii="Constantia" w:hAnsi="Constantia"/>
                <w:b/>
              </w:rPr>
              <w:t>2 единиц служебного огнестрельного оружия</w:t>
            </w:r>
            <w:r w:rsidRPr="0047497A">
              <w:rPr>
                <w:rFonts w:ascii="Constantia" w:hAnsi="Constantia"/>
              </w:rPr>
              <w:t>, разрешенного для использования в частной охранной деятельности.</w:t>
            </w:r>
          </w:p>
          <w:p w:rsidR="004F5CD6" w:rsidRDefault="004F5CD6" w:rsidP="004F5CD6">
            <w:pPr>
              <w:ind w:firstLine="567"/>
              <w:jc w:val="both"/>
              <w:rPr>
                <w:rFonts w:ascii="Constantia" w:hAnsi="Constantia"/>
              </w:rPr>
            </w:pPr>
            <w:r w:rsidRPr="0047497A">
              <w:rPr>
                <w:rFonts w:ascii="Constantia" w:hAnsi="Constantia"/>
              </w:rPr>
              <w:t>Между тем, в соответствии с техническим заданием (</w:t>
            </w:r>
            <w:r>
              <w:rPr>
                <w:rFonts w:ascii="Constantia" w:hAnsi="Constantia"/>
              </w:rPr>
              <w:t>Р</w:t>
            </w:r>
            <w:r w:rsidRPr="0047497A">
              <w:rPr>
                <w:rFonts w:ascii="Constantia" w:hAnsi="Constantia"/>
              </w:rPr>
              <w:t>аздел 7 «</w:t>
            </w:r>
            <w:r>
              <w:rPr>
                <w:rFonts w:ascii="Constantia" w:hAnsi="Constantia"/>
              </w:rPr>
              <w:t>Т</w:t>
            </w:r>
            <w:r w:rsidRPr="0047497A">
              <w:rPr>
                <w:rFonts w:ascii="Constantia" w:hAnsi="Constantia"/>
              </w:rPr>
              <w:t>ребования к необходимым материально-техническим ресурсам)</w:t>
            </w:r>
            <w:r>
              <w:rPr>
                <w:rFonts w:ascii="Constantia" w:hAnsi="Constantia"/>
              </w:rPr>
              <w:t>, которое определяет предмет предполагаемого к заключению договора,</w:t>
            </w:r>
            <w:r w:rsidRPr="0047497A">
              <w:rPr>
                <w:rFonts w:ascii="Constantia" w:hAnsi="Constantia"/>
              </w:rPr>
              <w:t xml:space="preserve"> не предусмотрено оказание охранных услуг с использованием </w:t>
            </w:r>
            <w:r>
              <w:rPr>
                <w:rFonts w:ascii="Constantia" w:hAnsi="Constantia"/>
              </w:rPr>
              <w:t xml:space="preserve">служебного </w:t>
            </w:r>
            <w:r w:rsidRPr="0047497A">
              <w:rPr>
                <w:rFonts w:ascii="Constantia" w:hAnsi="Constantia"/>
              </w:rPr>
              <w:t>огнестрельного оружия</w:t>
            </w:r>
            <w:r>
              <w:rPr>
                <w:rFonts w:ascii="Constantia" w:hAnsi="Constantia"/>
              </w:rPr>
              <w:t>.</w:t>
            </w:r>
          </w:p>
          <w:p w:rsidR="004F5CD6" w:rsidRDefault="004F5CD6" w:rsidP="004F5CD6">
            <w:pPr>
              <w:ind w:firstLine="567"/>
              <w:jc w:val="both"/>
              <w:rPr>
                <w:rFonts w:ascii="Constantia" w:hAnsi="Constantia"/>
              </w:rPr>
            </w:pPr>
          </w:p>
          <w:p w:rsidR="004F5CD6" w:rsidRPr="00911401" w:rsidRDefault="004F5CD6" w:rsidP="004F5CD6">
            <w:pPr>
              <w:ind w:firstLine="567"/>
              <w:jc w:val="both"/>
              <w:rPr>
                <w:rFonts w:ascii="Constantia" w:hAnsi="Constantia"/>
                <w:b/>
              </w:rPr>
            </w:pPr>
            <w:r w:rsidRPr="00911401">
              <w:rPr>
                <w:rFonts w:ascii="Constantia" w:hAnsi="Constantia"/>
                <w:b/>
              </w:rPr>
              <w:t>Прошу пояснить:</w:t>
            </w:r>
            <w:bookmarkStart w:id="0" w:name="_GoBack"/>
            <w:bookmarkEnd w:id="0"/>
          </w:p>
          <w:p w:rsidR="004F5CD6" w:rsidRDefault="004F5CD6" w:rsidP="004F5CD6">
            <w:pPr>
              <w:ind w:firstLine="567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1.Действительно ли к участникам процедуры несмотря на то, что в предмет договора не входит оказание охранных услуг с использованием служебного огнестрельного оружия, предъявляется требование о наличии служебного огнестрельного оружия.</w:t>
            </w:r>
          </w:p>
          <w:p w:rsidR="004F5CD6" w:rsidRDefault="004F5CD6" w:rsidP="004F5CD6">
            <w:pPr>
              <w:ind w:firstLine="567"/>
              <w:jc w:val="both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2.Является ли отсутствие подтверждения наличия на праве собственности или ином законном основании служебного огнестрельного оружия основанием для отклонения заявки претендента на квалификационной стадии.</w:t>
            </w:r>
          </w:p>
          <w:p w:rsidR="00F42BA9" w:rsidRPr="0089039B" w:rsidRDefault="004F5CD6" w:rsidP="004F5CD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nstantia" w:hAnsi="Constantia"/>
              </w:rPr>
              <w:t>3.Каким образом требование о наличии служебного огнестрельного оружия связано с предметом предлагаемого к заключению договора.</w:t>
            </w:r>
          </w:p>
        </w:tc>
        <w:tc>
          <w:tcPr>
            <w:tcW w:w="3402" w:type="dxa"/>
          </w:tcPr>
          <w:p w:rsidR="00F42BA9" w:rsidRPr="0089039B" w:rsidRDefault="004F5CD6" w:rsidP="00CD353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Внесены изменения в п. 5.2. Технического задания (добавлено требование, содержащееся в п. 34.6 Информационной карты Конкурсной документации: «Охранное предприятие должно </w:t>
            </w:r>
            <w:r w:rsidRPr="004F5C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иметь не менее 1 собственной вооруженной группы быстрого реагирования на территории обслуживания по месту оказания услуг.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»)</w:t>
            </w:r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3059E3"/>
    <w:rsid w:val="004A204F"/>
    <w:rsid w:val="004F5CD6"/>
    <w:rsid w:val="006B2A86"/>
    <w:rsid w:val="0089039B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08E9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1385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8</cp:revision>
  <dcterms:created xsi:type="dcterms:W3CDTF">2017-08-08T09:14:00Z</dcterms:created>
  <dcterms:modified xsi:type="dcterms:W3CDTF">2017-09-11T13:36:00Z</dcterms:modified>
</cp:coreProperties>
</file>