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D6" w:rsidRPr="00A371D6" w:rsidRDefault="00A371D6" w:rsidP="00A371D6">
      <w:pPr>
        <w:spacing w:after="100" w:afterAutospacing="1" w:line="288" w:lineRule="auto"/>
        <w:outlineLvl w:val="0"/>
        <w:rPr>
          <w:rFonts w:ascii="Arial" w:eastAsia="Times New Roman" w:hAnsi="Arial" w:cs="Arial"/>
          <w:color w:val="333333"/>
          <w:kern w:val="36"/>
          <w:sz w:val="21"/>
          <w:szCs w:val="21"/>
          <w:lang w:eastAsia="ru-RU"/>
        </w:rPr>
      </w:pPr>
      <w:r w:rsidRPr="00A371D6">
        <w:rPr>
          <w:rFonts w:ascii="Arial" w:eastAsia="Times New Roman" w:hAnsi="Arial" w:cs="Arial"/>
          <w:color w:val="333333"/>
          <w:kern w:val="36"/>
          <w:sz w:val="21"/>
          <w:szCs w:val="21"/>
          <w:lang w:eastAsia="ru-RU"/>
        </w:rPr>
        <w:t>Конкурс (тендер) № 35400 </w:t>
      </w:r>
      <w:r w:rsidRPr="00A371D6">
        <w:rPr>
          <w:rFonts w:ascii="Arial" w:eastAsia="Times New Roman" w:hAnsi="Arial" w:cs="Arial"/>
          <w:color w:val="A0A0A0"/>
          <w:kern w:val="36"/>
          <w:sz w:val="16"/>
          <w:szCs w:val="16"/>
          <w:lang w:eastAsia="ru-RU"/>
        </w:rPr>
        <w:t>(вскрытие конвертов 30.05.2013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A371D6" w:rsidRPr="00A371D6">
        <w:trPr>
          <w:tblCellSpacing w:w="0" w:type="dxa"/>
        </w:trPr>
        <w:tc>
          <w:tcPr>
            <w:tcW w:w="0" w:type="auto"/>
            <w:hideMark/>
          </w:tcPr>
          <w:p w:rsidR="00A371D6" w:rsidRPr="00A371D6" w:rsidRDefault="00A371D6" w:rsidP="00A371D6">
            <w:pPr>
              <w:shd w:val="clear" w:color="auto" w:fill="EF7900"/>
              <w:spacing w:after="30" w:line="240" w:lineRule="auto"/>
              <w:rPr>
                <w:rFonts w:ascii="Arial" w:eastAsia="Times New Roman" w:hAnsi="Arial" w:cs="Arial"/>
                <w:color w:val="FFFFFF"/>
                <w:sz w:val="14"/>
                <w:szCs w:val="14"/>
                <w:lang w:eastAsia="ru-RU"/>
              </w:rPr>
            </w:pPr>
            <w:r w:rsidRPr="00A371D6">
              <w:rPr>
                <w:rFonts w:ascii="Arial" w:eastAsia="Times New Roman" w:hAnsi="Arial" w:cs="Arial"/>
                <w:color w:val="FFFFFF"/>
                <w:sz w:val="14"/>
                <w:szCs w:val="14"/>
                <w:lang w:eastAsia="ru-RU"/>
              </w:rPr>
              <w:t>Извещение</w:t>
            </w:r>
          </w:p>
          <w:p w:rsidR="00A371D6" w:rsidRPr="00A371D6" w:rsidRDefault="00A371D6" w:rsidP="00A371D6">
            <w:pPr>
              <w:shd w:val="clear" w:color="auto" w:fill="D5DADB"/>
              <w:spacing w:after="30" w:line="240" w:lineRule="auto"/>
              <w:rPr>
                <w:rFonts w:ascii="Arial" w:eastAsia="Times New Roman" w:hAnsi="Arial" w:cs="Arial"/>
                <w:color w:val="333333"/>
                <w:sz w:val="14"/>
                <w:szCs w:val="14"/>
                <w:lang w:eastAsia="ru-RU"/>
              </w:rPr>
            </w:pPr>
          </w:p>
        </w:tc>
      </w:tr>
    </w:tbl>
    <w:p w:rsidR="00A371D6" w:rsidRPr="00A371D6" w:rsidRDefault="00A371D6" w:rsidP="00A371D6">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A371D6" w:rsidRPr="00A371D6">
        <w:trPr>
          <w:tblCellSpacing w:w="7" w:type="dxa"/>
        </w:trPr>
        <w:tc>
          <w:tcPr>
            <w:tcW w:w="0" w:type="auto"/>
            <w:shd w:val="clear" w:color="auto" w:fill="C2C9CD"/>
            <w:tcMar>
              <w:top w:w="75" w:type="dxa"/>
              <w:left w:w="75" w:type="dxa"/>
              <w:bottom w:w="75" w:type="dxa"/>
              <w:right w:w="75" w:type="dxa"/>
            </w:tcMar>
            <w:hideMark/>
          </w:tcPr>
          <w:p w:rsidR="00A371D6" w:rsidRPr="00A371D6" w:rsidRDefault="00A371D6" w:rsidP="00A371D6">
            <w:pPr>
              <w:shd w:val="clear" w:color="auto" w:fill="C2C9CD"/>
              <w:spacing w:after="0" w:line="288" w:lineRule="auto"/>
              <w:outlineLvl w:val="2"/>
              <w:rPr>
                <w:rFonts w:ascii="Arial" w:eastAsia="Times New Roman" w:hAnsi="Arial" w:cs="Arial"/>
                <w:color w:val="333333"/>
                <w:sz w:val="14"/>
                <w:szCs w:val="14"/>
                <w:lang w:eastAsia="ru-RU"/>
              </w:rPr>
            </w:pPr>
            <w:hyperlink r:id="rId5" w:history="1">
              <w:r w:rsidRPr="00A371D6">
                <w:rPr>
                  <w:rFonts w:ascii="Arial" w:eastAsia="Times New Roman" w:hAnsi="Arial" w:cs="Arial"/>
                  <w:b/>
                  <w:bCs/>
                  <w:color w:val="1C50A4"/>
                  <w:sz w:val="14"/>
                  <w:szCs w:val="14"/>
                  <w:lang w:eastAsia="ru-RU"/>
                </w:rPr>
                <w:t>Филиал ОАО "Тюменьэнерго" Сургутские электрические сети</w:t>
              </w:r>
            </w:hyperlink>
            <w:r w:rsidRPr="00A371D6">
              <w:rPr>
                <w:rFonts w:ascii="Arial" w:eastAsia="Times New Roman" w:hAnsi="Arial" w:cs="Arial"/>
                <w:color w:val="333333"/>
                <w:sz w:val="14"/>
                <w:szCs w:val="14"/>
                <w:lang w:eastAsia="ru-RU"/>
              </w:rPr>
              <w:t xml:space="preserve">, 628403, Россия, Ханты-Мансийский Автономный округ - Югра, г. Сургут, ул. 30 лет Победы, д. 34, </w:t>
            </w:r>
            <w:r w:rsidRPr="00A371D6">
              <w:rPr>
                <w:rFonts w:ascii="Arial" w:eastAsia="Times New Roman" w:hAnsi="Arial" w:cs="Arial"/>
                <w:b/>
                <w:bCs/>
                <w:color w:val="333333"/>
                <w:sz w:val="14"/>
                <w:szCs w:val="14"/>
                <w:lang w:eastAsia="ru-RU"/>
              </w:rPr>
              <w:t>приглашает принять участие в процедуре (тендере)</w:t>
            </w:r>
            <w:r w:rsidRPr="00A371D6">
              <w:rPr>
                <w:rFonts w:ascii="Arial" w:eastAsia="Times New Roman" w:hAnsi="Arial" w:cs="Arial"/>
                <w:color w:val="333333"/>
                <w:sz w:val="14"/>
                <w:szCs w:val="14"/>
                <w:lang w:eastAsia="ru-RU"/>
              </w:rPr>
              <w:t>.</w:t>
            </w:r>
          </w:p>
        </w:tc>
      </w:tr>
      <w:tr w:rsidR="00A371D6" w:rsidRPr="00A371D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54"/>
              <w:gridCol w:w="7551"/>
            </w:tblGrid>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Предмет конкурса (тендера):</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поставки ГСМ через сеть АЗС Поставщика в городе Сургуте, ХМАО, Тюменской области для нужд филиала ОАО "Тюменьэнерго" Сургутские электрические сети на второе полугодие 2013 г.</w:t>
                  </w:r>
                  <w:r w:rsidRPr="00A371D6">
                    <w:rPr>
                      <w:rFonts w:ascii="Arial" w:eastAsia="Times New Roman" w:hAnsi="Arial" w:cs="Arial"/>
                      <w:sz w:val="14"/>
                      <w:szCs w:val="14"/>
                      <w:lang w:eastAsia="ru-RU"/>
                    </w:rPr>
                    <w:br/>
                  </w:r>
                  <w:r w:rsidRPr="00A371D6">
                    <w:rPr>
                      <w:rFonts w:ascii="Arial" w:eastAsia="Times New Roman" w:hAnsi="Arial" w:cs="Arial"/>
                      <w:b/>
                      <w:bCs/>
                      <w:sz w:val="14"/>
                      <w:szCs w:val="14"/>
                      <w:lang w:eastAsia="ru-RU"/>
                    </w:rPr>
                    <w:t>Лот № 1.</w:t>
                  </w:r>
                  <w:r w:rsidRPr="00A371D6">
                    <w:rPr>
                      <w:rFonts w:ascii="Arial" w:eastAsia="Times New Roman" w:hAnsi="Arial" w:cs="Arial"/>
                      <w:sz w:val="14"/>
                      <w:szCs w:val="14"/>
                      <w:lang w:eastAsia="ru-RU"/>
                    </w:rPr>
                    <w:t xml:space="preserve"> Поставка ГСМ через сеть АЗС Поставщика в городе Сургуте, ХМАО, Тюменской области для нужд филиала ОАО "Тюменьэнерго" Сургутские электрические сети на второе полугодие 2013 г. (ОАО «Тюменьэнерго»)</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Категории ОКДП:</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5050101 </w:t>
                  </w:r>
                  <w:hyperlink r:id="rId6" w:history="1">
                    <w:r w:rsidRPr="00A371D6">
                      <w:rPr>
                        <w:rFonts w:ascii="Arial" w:eastAsia="Times New Roman" w:hAnsi="Arial" w:cs="Arial"/>
                        <w:color w:val="1C50A4"/>
                        <w:sz w:val="14"/>
                        <w:szCs w:val="14"/>
                        <w:lang w:eastAsia="ru-RU"/>
                      </w:rPr>
                      <w:t>Розничная торговля на бензоколонках и газозаправочных станциях бензином</w:t>
                    </w:r>
                  </w:hyperlink>
                  <w:r w:rsidRPr="00A371D6">
                    <w:rPr>
                      <w:rFonts w:ascii="Arial" w:eastAsia="Times New Roman" w:hAnsi="Arial" w:cs="Arial"/>
                      <w:sz w:val="14"/>
                      <w:szCs w:val="14"/>
                      <w:lang w:eastAsia="ru-RU"/>
                    </w:rPr>
                    <w:br/>
                    <w:t>5050102 </w:t>
                  </w:r>
                  <w:hyperlink r:id="rId7" w:history="1">
                    <w:r w:rsidRPr="00A371D6">
                      <w:rPr>
                        <w:rFonts w:ascii="Arial" w:eastAsia="Times New Roman" w:hAnsi="Arial" w:cs="Arial"/>
                        <w:color w:val="1C50A4"/>
                        <w:sz w:val="14"/>
                        <w:szCs w:val="14"/>
                        <w:lang w:eastAsia="ru-RU"/>
                      </w:rPr>
                      <w:t>Розничная торговля на бензоколонках и газозаправочных станциях дизельным топливом</w:t>
                    </w:r>
                  </w:hyperlink>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Конкурс (тендер) объявлен:</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30.04.2013 10:37</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Сроки поставки:</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b/>
                      <w:bCs/>
                      <w:sz w:val="14"/>
                      <w:szCs w:val="14"/>
                      <w:lang w:eastAsia="ru-RU"/>
                    </w:rPr>
                    <w:t>01.07.2013 - 31.12.2013</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Почтовый адрес заказчика:</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628403, Россия, Ханты-Мансийский Автономный округ - Югра, г. Сургут, ул. 30 лет Победы, д. 34</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Местонахождение заказчика:</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628403, Россия, Ханты-Мансийский Автономный округ - Югра, г. Сургут, ул. 30 лет Победы, д. 34</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Контактное лицо:</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hyperlink r:id="rId8" w:tgtFrame="_blank" w:tooltip="Отправить личное сообщение" w:history="1">
                    <w:r w:rsidRPr="00A371D6">
                      <w:rPr>
                        <w:rFonts w:ascii="Arial" w:eastAsia="Times New Roman" w:hAnsi="Arial" w:cs="Arial"/>
                        <w:color w:val="1C50A4"/>
                        <w:sz w:val="14"/>
                        <w:szCs w:val="14"/>
                        <w:lang w:eastAsia="ru-RU"/>
                      </w:rPr>
                      <w:t>Кочержинский Алексей Николаевич</w:t>
                    </w:r>
                  </w:hyperlink>
                  <w:r w:rsidRPr="00A371D6">
                    <w:rPr>
                      <w:rFonts w:ascii="Arial" w:eastAsia="Times New Roman" w:hAnsi="Arial" w:cs="Arial"/>
                      <w:sz w:val="14"/>
                      <w:szCs w:val="14"/>
                      <w:lang w:eastAsia="ru-RU"/>
                    </w:rPr>
                    <w:t xml:space="preserve">, тел.+7 (3462) 77-33-24, </w:t>
                  </w:r>
                  <w:hyperlink r:id="rId9" w:history="1">
                    <w:r w:rsidRPr="00A371D6">
                      <w:rPr>
                        <w:rFonts w:ascii="Arial" w:eastAsia="Times New Roman" w:hAnsi="Arial" w:cs="Arial"/>
                        <w:color w:val="1C50A4"/>
                        <w:sz w:val="14"/>
                        <w:szCs w:val="14"/>
                        <w:lang w:eastAsia="ru-RU"/>
                      </w:rPr>
                      <w:t>zakupki@sures.te.ru</w:t>
                    </w:r>
                  </w:hyperlink>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Конкурсная комиссия:</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proofErr w:type="gramStart"/>
                  <w:r w:rsidRPr="00A371D6">
                    <w:rPr>
                      <w:rFonts w:ascii="Arial" w:eastAsia="Times New Roman" w:hAnsi="Arial" w:cs="Arial"/>
                      <w:sz w:val="14"/>
                      <w:szCs w:val="14"/>
                      <w:lang w:eastAsia="ru-RU"/>
                    </w:rPr>
                    <w:t>Назначена</w:t>
                  </w:r>
                  <w:proofErr w:type="gramEnd"/>
                  <w:r w:rsidRPr="00A371D6">
                    <w:rPr>
                      <w:rFonts w:ascii="Arial" w:eastAsia="Times New Roman" w:hAnsi="Arial" w:cs="Arial"/>
                      <w:sz w:val="14"/>
                      <w:szCs w:val="14"/>
                      <w:lang w:eastAsia="ru-RU"/>
                    </w:rPr>
                    <w:t xml:space="preserve"> приказом ОАО "Тюменьэнерго" № 442 от 28.11.2012 г.</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Требования к участникам:</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A371D6">
                    <w:rPr>
                      <w:rFonts w:ascii="Arial" w:eastAsia="Times New Roman" w:hAnsi="Arial" w:cs="Arial"/>
                      <w:sz w:val="14"/>
                      <w:szCs w:val="14"/>
                      <w:lang w:eastAsia="ru-RU"/>
                    </w:rPr>
                    <w:br/>
                    <w:t>-</w:t>
                  </w:r>
                  <w:proofErr w:type="gramEnd"/>
                  <w:r w:rsidRPr="00A371D6">
                    <w:rPr>
                      <w:rFonts w:ascii="Arial" w:eastAsia="Times New Roman" w:hAnsi="Arial" w:cs="Arial"/>
                      <w:sz w:val="14"/>
                      <w:szCs w:val="14"/>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и положительную репутацию, подтвержденную отзывами о выполнении аналогичных договоров.</w:t>
                  </w:r>
                  <w:r w:rsidRPr="00A371D6">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A371D6">
                    <w:rPr>
                      <w:rFonts w:ascii="Arial" w:eastAsia="Times New Roman" w:hAnsi="Arial" w:cs="Arial"/>
                      <w:sz w:val="14"/>
                      <w:szCs w:val="14"/>
                      <w:lang w:eastAsia="ru-RU"/>
                    </w:rPr>
                    <w:br/>
                    <w:t>-</w:t>
                  </w:r>
                  <w:proofErr w:type="gramEnd"/>
                  <w:r w:rsidRPr="00A371D6">
                    <w:rPr>
                      <w:rFonts w:ascii="Arial" w:eastAsia="Times New Roman" w:hAnsi="Arial" w:cs="Arial"/>
                      <w:sz w:val="14"/>
                      <w:szCs w:val="14"/>
                      <w:lang w:eastAsia="ru-RU"/>
                    </w:rP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proofErr w:type="gramStart"/>
                  <w:r w:rsidRPr="00A371D6">
                    <w:rPr>
                      <w:rFonts w:ascii="Arial" w:eastAsia="Times New Roman" w:hAnsi="Arial" w:cs="Arial"/>
                      <w:sz w:val="14"/>
                      <w:szCs w:val="14"/>
                      <w:lang w:eastAsia="ru-RU"/>
                    </w:rPr>
                    <w:br/>
                    <w:t>-</w:t>
                  </w:r>
                  <w:proofErr w:type="gramEnd"/>
                  <w:r w:rsidRPr="00A371D6">
                    <w:rPr>
                      <w:rFonts w:ascii="Arial" w:eastAsia="Times New Roman" w:hAnsi="Arial" w:cs="Arial"/>
                      <w:sz w:val="14"/>
                      <w:szCs w:val="14"/>
                      <w:lang w:eastAsia="ru-RU"/>
                    </w:rPr>
                    <w:t xml:space="preserve">Участник конкурса не должен быть аффилированным с Организатором (Заказчиком) </w:t>
                  </w:r>
                  <w:r w:rsidRPr="00A371D6">
                    <w:rPr>
                      <w:rFonts w:ascii="Arial" w:eastAsia="Times New Roman" w:hAnsi="Arial" w:cs="Arial"/>
                      <w:sz w:val="14"/>
                      <w:szCs w:val="14"/>
                      <w:lang w:eastAsia="ru-RU"/>
                    </w:rPr>
                    <w:br/>
                    <w:t>-Участник не должен быть аффилированным к другим Участникам</w:t>
                  </w:r>
                  <w:r w:rsidRPr="00A371D6">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proofErr w:type="gramStart"/>
                  <w:r w:rsidRPr="00A371D6">
                    <w:rPr>
                      <w:rFonts w:ascii="Arial" w:eastAsia="Times New Roman" w:hAnsi="Arial" w:cs="Arial"/>
                      <w:sz w:val="14"/>
                      <w:szCs w:val="14"/>
                      <w:lang w:eastAsia="ru-RU"/>
                    </w:rPr>
                    <w:br/>
                    <w:t>-</w:t>
                  </w:r>
                  <w:proofErr w:type="gramEnd"/>
                  <w:r w:rsidRPr="00A371D6">
                    <w:rPr>
                      <w:rFonts w:ascii="Arial" w:eastAsia="Times New Roman" w:hAnsi="Arial" w:cs="Arial"/>
                      <w:sz w:val="14"/>
                      <w:szCs w:val="14"/>
                      <w:lang w:eastAsia="ru-RU"/>
                    </w:rPr>
                    <w:t xml:space="preserve">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w:t>
                  </w:r>
                  <w:proofErr w:type="gramStart"/>
                  <w:r w:rsidRPr="00A371D6">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A371D6">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A371D6">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proofErr w:type="gramStart"/>
                  <w:r w:rsidRPr="00A371D6">
                    <w:rPr>
                      <w:rFonts w:ascii="Arial" w:eastAsia="Times New Roman" w:hAnsi="Arial" w:cs="Arial"/>
                      <w:sz w:val="14"/>
                      <w:szCs w:val="14"/>
                      <w:lang w:eastAsia="ru-RU"/>
                    </w:rPr>
                    <w:br/>
                    <w:t>-</w:t>
                  </w:r>
                  <w:proofErr w:type="gramEnd"/>
                  <w:r w:rsidRPr="00A371D6">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A371D6">
                    <w:rPr>
                      <w:rFonts w:ascii="Arial" w:eastAsia="Times New Roman" w:hAnsi="Arial" w:cs="Arial"/>
                      <w:sz w:val="14"/>
                      <w:szCs w:val="14"/>
                      <w:lang w:eastAsia="ru-RU"/>
                    </w:rPr>
                    <w:br/>
                    <w:t xml:space="preserve">-Участник должен обладать необходимыми основными материально-техническими ресурсами: </w:t>
                  </w:r>
                  <w:r w:rsidRPr="00A371D6">
                    <w:rPr>
                      <w:rFonts w:ascii="Arial" w:eastAsia="Times New Roman" w:hAnsi="Arial" w:cs="Arial"/>
                      <w:sz w:val="14"/>
                      <w:szCs w:val="14"/>
                      <w:lang w:eastAsia="ru-RU"/>
                    </w:rPr>
                    <w:br/>
                    <w:t>* не менее двух АЗС в территориальных границах г. Сургута;</w:t>
                  </w:r>
                  <w:r w:rsidRPr="00A371D6">
                    <w:rPr>
                      <w:rFonts w:ascii="Arial" w:eastAsia="Times New Roman" w:hAnsi="Arial" w:cs="Arial"/>
                      <w:sz w:val="14"/>
                      <w:szCs w:val="14"/>
                      <w:lang w:eastAsia="ru-RU"/>
                    </w:rPr>
                    <w:br/>
                    <w:t xml:space="preserve">* не менее двух топливораздаточных колонок на каждой из АЗС. </w:t>
                  </w:r>
                  <w:r w:rsidRPr="00A371D6">
                    <w:rPr>
                      <w:rFonts w:ascii="Arial" w:eastAsia="Times New Roman" w:hAnsi="Arial" w:cs="Arial"/>
                      <w:sz w:val="14"/>
                      <w:szCs w:val="14"/>
                      <w:lang w:eastAsia="ru-RU"/>
                    </w:rPr>
                    <w:br/>
                    <w:t>Также участник должен обеспечить возможность выдачи топлива в топливозаправщик для заправки техники на трассах воздушных линий электропередачи и в подразделениях предприятия.</w:t>
                  </w:r>
                  <w:r w:rsidRPr="00A371D6">
                    <w:rPr>
                      <w:rFonts w:ascii="Arial" w:eastAsia="Times New Roman" w:hAnsi="Arial" w:cs="Arial"/>
                      <w:sz w:val="14"/>
                      <w:szCs w:val="14"/>
                      <w:lang w:eastAsia="ru-RU"/>
                    </w:rPr>
                    <w:br/>
                    <w:t>Необходимость замены указанных МТР должна быть обоснована в конкурсном предложении участника.</w:t>
                  </w:r>
                  <w:proofErr w:type="gramStart"/>
                  <w:r w:rsidRPr="00A371D6">
                    <w:rPr>
                      <w:rFonts w:ascii="Arial" w:eastAsia="Times New Roman" w:hAnsi="Arial" w:cs="Arial"/>
                      <w:sz w:val="14"/>
                      <w:szCs w:val="14"/>
                      <w:lang w:eastAsia="ru-RU"/>
                    </w:rPr>
                    <w:br/>
                    <w:t>-</w:t>
                  </w:r>
                  <w:proofErr w:type="gramEnd"/>
                  <w:r w:rsidRPr="00A371D6">
                    <w:rPr>
                      <w:rFonts w:ascii="Arial" w:eastAsia="Times New Roman" w:hAnsi="Arial" w:cs="Arial"/>
                      <w:sz w:val="14"/>
                      <w:szCs w:val="14"/>
                      <w:lang w:eastAsia="ru-RU"/>
                    </w:rPr>
                    <w:t>Участник должен иметь в наличии дилерское соглашение или договор поставки с заводом-изготовителем на поставку ГСМ.</w:t>
                  </w:r>
                  <w:r w:rsidRPr="00A371D6">
                    <w:rPr>
                      <w:rFonts w:ascii="Arial" w:eastAsia="Times New Roman" w:hAnsi="Arial" w:cs="Arial"/>
                      <w:sz w:val="14"/>
                      <w:szCs w:val="14"/>
                      <w:lang w:eastAsia="ru-RU"/>
                    </w:rPr>
                    <w:br/>
                    <w:t xml:space="preserve">-Участник должен иметь в наличии паспорта на реализуемый вид топлива с отметкой о сертификации продукта и об аккредитации испытательной лаборатории. </w:t>
                  </w:r>
                  <w:r w:rsidRPr="00A371D6">
                    <w:rPr>
                      <w:rFonts w:ascii="Arial" w:eastAsia="Times New Roman" w:hAnsi="Arial" w:cs="Arial"/>
                      <w:sz w:val="14"/>
                      <w:szCs w:val="14"/>
                      <w:lang w:eastAsia="ru-RU"/>
                    </w:rPr>
                    <w:br/>
                    <w:t xml:space="preserve">Предлагаемое участником к реализации топливо должно соответствовать следующим ГОСТ: топливо дизельное (летнее/зимнее) – ГОСТ 305-82 или аналогичное; бензин автомобильный неэтилированный АИ-95, АИ-92 – ГОСТ </w:t>
                  </w:r>
                  <w:proofErr w:type="gramStart"/>
                  <w:r w:rsidRPr="00A371D6">
                    <w:rPr>
                      <w:rFonts w:ascii="Arial" w:eastAsia="Times New Roman" w:hAnsi="Arial" w:cs="Arial"/>
                      <w:sz w:val="14"/>
                      <w:szCs w:val="14"/>
                      <w:lang w:eastAsia="ru-RU"/>
                    </w:rPr>
                    <w:t>Р</w:t>
                  </w:r>
                  <w:proofErr w:type="gramEnd"/>
                  <w:r w:rsidRPr="00A371D6">
                    <w:rPr>
                      <w:rFonts w:ascii="Arial" w:eastAsia="Times New Roman" w:hAnsi="Arial" w:cs="Arial"/>
                      <w:sz w:val="14"/>
                      <w:szCs w:val="14"/>
                      <w:lang w:eastAsia="ru-RU"/>
                    </w:rPr>
                    <w:t xml:space="preserve"> 51105-97 или аналогичный.</w:t>
                  </w:r>
                  <w:r w:rsidRPr="00A371D6">
                    <w:rPr>
                      <w:rFonts w:ascii="Arial" w:eastAsia="Times New Roman" w:hAnsi="Arial" w:cs="Arial"/>
                      <w:sz w:val="14"/>
                      <w:szCs w:val="14"/>
                      <w:lang w:eastAsia="ru-RU"/>
                    </w:rPr>
                    <w:br/>
                    <w:t>-Участнику желательно иметь возможность реализации ГСМ на АЗС по пластиковым (смарт) картам.</w:t>
                  </w:r>
                  <w:r w:rsidRPr="00A371D6">
                    <w:rPr>
                      <w:rFonts w:ascii="Arial" w:eastAsia="Times New Roman" w:hAnsi="Arial" w:cs="Arial"/>
                      <w:sz w:val="14"/>
                      <w:szCs w:val="14"/>
                      <w:lang w:eastAsia="ru-RU"/>
                    </w:rPr>
                    <w:br/>
                    <w:t xml:space="preserve">- </w:t>
                  </w:r>
                  <w:proofErr w:type="gramStart"/>
                  <w:r w:rsidRPr="00A371D6">
                    <w:rPr>
                      <w:rFonts w:ascii="Arial" w:eastAsia="Times New Roman" w:hAnsi="Arial" w:cs="Arial"/>
                      <w:sz w:val="14"/>
                      <w:szCs w:val="14"/>
                      <w:lang w:eastAsia="ru-RU"/>
                    </w:rPr>
                    <w:t>Обязательства Участника конкурса, связанные с подачей заявки (предложения), должны быть обеспечены неустойкой на сумму 10% от общей стоимости заявки (предложения) Участника (с учетом на</w:t>
                  </w:r>
                  <w:proofErr w:type="gramEnd"/>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Комплект конкурсной документации:</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Конкурсную документацию Участники могут получить на Официальном сайте РФ – www.zakupki.gov.ru, электронн</w:t>
                  </w:r>
                  <w:proofErr w:type="gramStart"/>
                  <w:r w:rsidRPr="00A371D6">
                    <w:rPr>
                      <w:rFonts w:ascii="Arial" w:eastAsia="Times New Roman" w:hAnsi="Arial" w:cs="Arial"/>
                      <w:sz w:val="14"/>
                      <w:szCs w:val="14"/>
                      <w:lang w:eastAsia="ru-RU"/>
                    </w:rPr>
                    <w:t>о-</w:t>
                  </w:r>
                  <w:proofErr w:type="gramEnd"/>
                  <w:r w:rsidRPr="00A371D6">
                    <w:rPr>
                      <w:rFonts w:ascii="Arial" w:eastAsia="Times New Roman" w:hAnsi="Arial" w:cs="Arial"/>
                      <w:sz w:val="14"/>
                      <w:szCs w:val="14"/>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Конкурсная документация:</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hyperlink r:id="rId10" w:tgtFrame="_blank" w:history="1">
                    <w:r w:rsidRPr="00A371D6">
                      <w:rPr>
                        <w:rFonts w:ascii="Arial" w:eastAsia="Times New Roman" w:hAnsi="Arial" w:cs="Arial"/>
                        <w:color w:val="1C50A4"/>
                        <w:sz w:val="14"/>
                        <w:szCs w:val="14"/>
                        <w:lang w:eastAsia="ru-RU"/>
                      </w:rPr>
                      <w:t xml:space="preserve">Скачать файл </w:t>
                    </w:r>
                    <w:proofErr w:type="gramStart"/>
                    <w:r w:rsidRPr="00A371D6">
                      <w:rPr>
                        <w:rFonts w:ascii="Arial" w:eastAsia="Times New Roman" w:hAnsi="Arial" w:cs="Arial"/>
                        <w:b/>
                        <w:bCs/>
                        <w:color w:val="1C50A4"/>
                        <w:sz w:val="14"/>
                        <w:szCs w:val="14"/>
                        <w:lang w:eastAsia="ru-RU"/>
                      </w:rPr>
                      <w:t>Конкурсная</w:t>
                    </w:r>
                    <w:proofErr w:type="gramEnd"/>
                    <w:r w:rsidRPr="00A371D6">
                      <w:rPr>
                        <w:rFonts w:ascii="Arial" w:eastAsia="Times New Roman" w:hAnsi="Arial" w:cs="Arial"/>
                        <w:b/>
                        <w:bCs/>
                        <w:color w:val="1C50A4"/>
                        <w:sz w:val="14"/>
                        <w:szCs w:val="14"/>
                        <w:lang w:eastAsia="ru-RU"/>
                      </w:rPr>
                      <w:t xml:space="preserve"> докум. (ГСМ, Сургут).7z</w:t>
                    </w:r>
                  </w:hyperlink>
                  <w:r w:rsidRPr="00A371D6">
                    <w:rPr>
                      <w:rFonts w:ascii="Arial" w:eastAsia="Times New Roman" w:hAnsi="Arial" w:cs="Arial"/>
                      <w:sz w:val="14"/>
                      <w:szCs w:val="14"/>
                      <w:lang w:eastAsia="ru-RU"/>
                    </w:rPr>
                    <w:t> (2.3 Мб)</w:t>
                  </w:r>
                </w:p>
                <w:p w:rsidR="00A371D6" w:rsidRPr="00A371D6" w:rsidRDefault="00A371D6" w:rsidP="00A371D6">
                  <w:pPr>
                    <w:spacing w:after="0" w:line="240" w:lineRule="auto"/>
                    <w:rPr>
                      <w:rFonts w:ascii="Arial" w:eastAsia="Times New Roman" w:hAnsi="Arial" w:cs="Arial"/>
                      <w:sz w:val="14"/>
                      <w:szCs w:val="14"/>
                      <w:lang w:eastAsia="ru-RU"/>
                    </w:rPr>
                  </w:pPr>
                  <w:hyperlink r:id="rId11" w:history="1">
                    <w:r w:rsidRPr="00A371D6">
                      <w:rPr>
                        <w:rFonts w:ascii="Arial" w:eastAsia="Times New Roman" w:hAnsi="Arial" w:cs="Arial"/>
                        <w:b/>
                        <w:bCs/>
                        <w:color w:val="1C50A4"/>
                        <w:sz w:val="14"/>
                        <w:szCs w:val="14"/>
                        <w:lang w:eastAsia="ru-RU"/>
                      </w:rPr>
                      <w:t>Редактировать конкурсную документацию</w:t>
                    </w:r>
                  </w:hyperlink>
                  <w:r w:rsidRPr="00A371D6">
                    <w:rPr>
                      <w:rFonts w:ascii="Arial" w:eastAsia="Times New Roman" w:hAnsi="Arial" w:cs="Arial"/>
                      <w:sz w:val="14"/>
                      <w:szCs w:val="14"/>
                      <w:lang w:eastAsia="ru-RU"/>
                    </w:rPr>
                    <w:t xml:space="preserve"> </w:t>
                  </w:r>
                </w:p>
                <w:p w:rsidR="00A371D6" w:rsidRPr="00A371D6" w:rsidRDefault="00A371D6" w:rsidP="00A371D6">
                  <w:pPr>
                    <w:spacing w:after="0" w:line="240" w:lineRule="auto"/>
                    <w:rPr>
                      <w:rFonts w:ascii="Arial" w:eastAsia="Times New Roman" w:hAnsi="Arial" w:cs="Arial"/>
                      <w:sz w:val="14"/>
                      <w:szCs w:val="14"/>
                      <w:lang w:eastAsia="ru-RU"/>
                    </w:rPr>
                  </w:pPr>
                  <w:hyperlink r:id="rId12" w:tgtFrame="signature" w:history="1">
                    <w:r w:rsidRPr="00A371D6">
                      <w:rPr>
                        <w:rFonts w:ascii="Arial" w:eastAsia="Times New Roman" w:hAnsi="Arial" w:cs="Arial"/>
                        <w:color w:val="1C50A4"/>
                        <w:sz w:val="14"/>
                        <w:szCs w:val="14"/>
                        <w:lang w:eastAsia="ru-RU"/>
                      </w:rPr>
                      <w:t>Подписана ЭЦП</w:t>
                    </w:r>
                  </w:hyperlink>
                </w:p>
                <w:p w:rsidR="00A371D6" w:rsidRPr="00A371D6" w:rsidRDefault="00A371D6" w:rsidP="00A371D6">
                  <w:pPr>
                    <w:spacing w:after="0" w:line="240" w:lineRule="auto"/>
                    <w:rPr>
                      <w:rFonts w:ascii="Arial" w:eastAsia="Times New Roman" w:hAnsi="Arial" w:cs="Arial"/>
                      <w:sz w:val="14"/>
                      <w:szCs w:val="14"/>
                      <w:lang w:eastAsia="ru-RU"/>
                    </w:rPr>
                  </w:pPr>
                  <w:hyperlink r:id="rId13" w:history="1">
                    <w:r w:rsidRPr="00A371D6">
                      <w:rPr>
                        <w:rFonts w:ascii="Arial" w:eastAsia="Times New Roman" w:hAnsi="Arial" w:cs="Arial"/>
                        <w:color w:val="1C50A4"/>
                        <w:sz w:val="14"/>
                        <w:szCs w:val="14"/>
                        <w:lang w:eastAsia="ru-RU"/>
                      </w:rPr>
                      <w:t>Перевести документацию на другой язык</w:t>
                    </w:r>
                  </w:hyperlink>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lastRenderedPageBreak/>
                    <w:t>Порядок предоставления конкурсной документации:</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A371D6">
                    <w:rPr>
                      <w:rFonts w:ascii="Arial" w:eastAsia="Times New Roman" w:hAnsi="Arial" w:cs="Arial"/>
                      <w:sz w:val="14"/>
                      <w:szCs w:val="14"/>
                      <w:lang w:eastAsia="ru-RU"/>
                    </w:rPr>
                    <w:t>с даты размещения</w:t>
                  </w:r>
                  <w:proofErr w:type="gramEnd"/>
                  <w:r w:rsidRPr="00A371D6">
                    <w:rPr>
                      <w:rFonts w:ascii="Arial" w:eastAsia="Times New Roman" w:hAnsi="Arial" w:cs="Arial"/>
                      <w:sz w:val="14"/>
                      <w:szCs w:val="14"/>
                      <w:lang w:eastAsia="ru-RU"/>
                    </w:rPr>
                    <w:t xml:space="preserve"> закупки.</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Обязательства Участника конкурса, связанные с подачей заявки (предложения), обеспечиваются неустойкой на сумму 10% от общей стоимости заявки (предложения) Участника (с учетом налогов).</w:t>
                  </w:r>
                  <w:r w:rsidRPr="00A371D6">
                    <w:rPr>
                      <w:rFonts w:ascii="Arial" w:eastAsia="Times New Roman" w:hAnsi="Arial" w:cs="Arial"/>
                      <w:sz w:val="14"/>
                      <w:szCs w:val="14"/>
                      <w:lang w:eastAsia="ru-RU"/>
                    </w:rPr>
                    <w:br/>
                    <w:t>Обязательства, связанные с неустойкой, прописываются в письме о подаче оферты (форма 1) в составе заявки и имеют силу письменного соглашения о неустойке. Отсутствие в тексте заявки (предложения) обязательств Участника о выплате неустойки в соответствии с настоящей документацией или отражение в заявке (предложения) обязательств о неустойке, не соответствующих вышеизложенным требованиям, может являться основанием для отклонения заявки (предложения) Участника.</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Конкурсные заявки:</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A371D6">
                    <w:rPr>
                      <w:rFonts w:ascii="Arial" w:eastAsia="Times New Roman" w:hAnsi="Arial" w:cs="Arial"/>
                      <w:sz w:val="14"/>
                      <w:szCs w:val="14"/>
                      <w:lang w:eastAsia="ru-RU"/>
                    </w:rPr>
                    <w:t>дств в д</w:t>
                  </w:r>
                  <w:proofErr w:type="gramEnd"/>
                  <w:r w:rsidRPr="00A371D6">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Цена с НДС</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Место вскрытия конвертов:</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r w:rsidRPr="00A371D6">
                    <w:rPr>
                      <w:rFonts w:ascii="Arial" w:eastAsia="Times New Roman" w:hAnsi="Arial" w:cs="Arial"/>
                      <w:sz w:val="14"/>
                      <w:szCs w:val="14"/>
                      <w:lang w:eastAsia="ru-RU"/>
                    </w:rPr>
                    <w:br/>
                    <w:t>Вскрытие конвертов с Конкурсными заявками будет произведено в соответствии с действующими регламентами электронной системы «b2b-mrsk.ru» по адресу: 628403, Россия, Тюменская область, ХМАО-Югра, г. Сургут, ул. 30 лет Победы, д. 34, каб. № 407.</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 xml:space="preserve">Вскрытие конвертов с заявками состоится </w:t>
                  </w:r>
                  <w:r w:rsidRPr="00A371D6">
                    <w:rPr>
                      <w:rFonts w:ascii="Arial" w:eastAsia="Times New Roman" w:hAnsi="Arial" w:cs="Arial"/>
                      <w:b/>
                      <w:bCs/>
                      <w:sz w:val="14"/>
                      <w:szCs w:val="14"/>
                      <w:lang w:eastAsia="ru-RU"/>
                    </w:rPr>
                    <w:t>30.05.2013 в 12:00 по московскому времени</w:t>
                  </w:r>
                  <w:r w:rsidRPr="00A371D6">
                    <w:rPr>
                      <w:rFonts w:ascii="Arial" w:eastAsia="Times New Roman" w:hAnsi="Arial" w:cs="Arial"/>
                      <w:sz w:val="14"/>
                      <w:szCs w:val="14"/>
                      <w:lang w:eastAsia="ru-RU"/>
                    </w:rPr>
                    <w:t>.</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Дата рассмотрения предложений:</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21.06.2013 12:00</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628403, Россия, Тюменская область, ХМАО-Югра, г. Сургут, ул. 30 лет Победы, д. 34, каб. № 407</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Дата и время подведения итогов:</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28.06.2013 12:00</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Место подведения итогов:</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628403, Россия, Тюменская область, ХМАО-Югра, г. Сургут, ул. 30 лет Победы, д. 34, каб. № 407</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Победитель конкурса:</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A371D6">
                    <w:rPr>
                      <w:rFonts w:ascii="Arial" w:eastAsia="Times New Roman" w:hAnsi="Arial" w:cs="Arial"/>
                      <w:sz w:val="14"/>
                      <w:szCs w:val="14"/>
                      <w:lang w:eastAsia="ru-RU"/>
                    </w:rPr>
                    <w:t>ранжировке</w:t>
                  </w:r>
                  <w:proofErr w:type="spellEnd"/>
                  <w:r w:rsidRPr="00A371D6">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Лот № 1. 7 628 275,00 руб. (Цена с НДС)</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Переторжка (регулирование цены):</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A371D6">
                    <w:rPr>
                      <w:rFonts w:ascii="Arial" w:eastAsia="Times New Roman" w:hAnsi="Arial" w:cs="Arial"/>
                      <w:sz w:val="14"/>
                      <w:szCs w:val="14"/>
                      <w:lang w:eastAsia="ru-RU"/>
                    </w:rPr>
                    <w:br/>
                    <w:t>Подробная информация с указанием количества поставляемого товара указана в приложении №1 к конкурсной документации «Техническое задание».</w:t>
                  </w:r>
                  <w:r w:rsidRPr="00A371D6">
                    <w:rPr>
                      <w:rFonts w:ascii="Arial" w:eastAsia="Times New Roman" w:hAnsi="Arial" w:cs="Arial"/>
                      <w:sz w:val="14"/>
                      <w:szCs w:val="1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371D6">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 xml:space="preserve">Адреса указаны в Техническом задании </w:t>
                  </w:r>
                  <w:bookmarkStart w:id="0" w:name="_GoBack"/>
                  <w:bookmarkEnd w:id="0"/>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Выгрузка на ОС:</w:t>
                  </w:r>
                </w:p>
              </w:tc>
              <w:tc>
                <w:tcPr>
                  <w:tcW w:w="0" w:type="auto"/>
                  <w:shd w:val="clear" w:color="auto" w:fill="F7F7F7"/>
                  <w:hideMark/>
                </w:tcPr>
                <w:p w:rsidR="00A371D6" w:rsidRPr="00A371D6" w:rsidRDefault="00A371D6" w:rsidP="00A371D6">
                  <w:pPr>
                    <w:pBdr>
                      <w:bottom w:val="single" w:sz="6" w:space="1" w:color="auto"/>
                    </w:pBdr>
                    <w:spacing w:after="0" w:line="240" w:lineRule="auto"/>
                    <w:jc w:val="center"/>
                    <w:rPr>
                      <w:rFonts w:ascii="Arial" w:eastAsia="Times New Roman" w:hAnsi="Arial" w:cs="Arial"/>
                      <w:vanish/>
                      <w:sz w:val="16"/>
                      <w:szCs w:val="16"/>
                      <w:lang w:eastAsia="ru-RU"/>
                    </w:rPr>
                  </w:pPr>
                  <w:r w:rsidRPr="00A371D6">
                    <w:rPr>
                      <w:rFonts w:ascii="Arial" w:eastAsia="Times New Roman" w:hAnsi="Arial" w:cs="Arial"/>
                      <w:vanish/>
                      <w:sz w:val="16"/>
                      <w:szCs w:val="16"/>
                      <w:lang w:eastAsia="ru-RU"/>
                    </w:rPr>
                    <w:t>Начало формы</w:t>
                  </w:r>
                </w:p>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4" o:title=""/>
                      </v:shape>
                      <w:control r:id="rId15" w:name="DefaultOcxName" w:shapeid="_x0000_i1029"/>
                    </w:object>
                  </w:r>
                </w:p>
                <w:p w:rsidR="00A371D6" w:rsidRPr="00A371D6" w:rsidRDefault="00A371D6" w:rsidP="00A371D6">
                  <w:pPr>
                    <w:pBdr>
                      <w:top w:val="single" w:sz="6" w:space="1" w:color="auto"/>
                    </w:pBdr>
                    <w:spacing w:after="0" w:line="240" w:lineRule="auto"/>
                    <w:jc w:val="center"/>
                    <w:rPr>
                      <w:rFonts w:ascii="Arial" w:eastAsia="Times New Roman" w:hAnsi="Arial" w:cs="Arial"/>
                      <w:vanish/>
                      <w:sz w:val="16"/>
                      <w:szCs w:val="16"/>
                      <w:lang w:eastAsia="ru-RU"/>
                    </w:rPr>
                  </w:pPr>
                  <w:r w:rsidRPr="00A371D6">
                    <w:rPr>
                      <w:rFonts w:ascii="Arial" w:eastAsia="Times New Roman" w:hAnsi="Arial" w:cs="Arial"/>
                      <w:vanish/>
                      <w:sz w:val="16"/>
                      <w:szCs w:val="16"/>
                      <w:lang w:eastAsia="ru-RU"/>
                    </w:rPr>
                    <w:t>Конец формы</w:t>
                  </w:r>
                </w:p>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br/>
                    <w:t>Выгрузка назначена в ЛК Филиал ОАО "Тюменьэнерго" СурЭС</w:t>
                  </w:r>
                  <w:r w:rsidRPr="00A371D6">
                    <w:rPr>
                      <w:rFonts w:ascii="Arial" w:eastAsia="Times New Roman" w:hAnsi="Arial" w:cs="Arial"/>
                      <w:sz w:val="14"/>
                      <w:szCs w:val="14"/>
                      <w:lang w:eastAsia="ru-RU"/>
                    </w:rPr>
                    <w:br/>
                  </w:r>
                  <w:r w:rsidRPr="00A371D6">
                    <w:rPr>
                      <w:rFonts w:ascii="Arial" w:eastAsia="Times New Roman" w:hAnsi="Arial" w:cs="Arial"/>
                      <w:color w:val="008000"/>
                      <w:sz w:val="14"/>
                      <w:szCs w:val="14"/>
                      <w:lang w:eastAsia="ru-RU"/>
                    </w:rPr>
                    <w:t>Выгружена 30.04.2013 10:40</w:t>
                  </w:r>
                </w:p>
              </w:tc>
            </w:tr>
            <w:tr w:rsidR="00A371D6" w:rsidRPr="00A371D6">
              <w:trPr>
                <w:tblCellSpacing w:w="0" w:type="dxa"/>
              </w:trPr>
              <w:tc>
                <w:tcPr>
                  <w:tcW w:w="0" w:type="auto"/>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Дата последнего редактирования:</w:t>
                  </w:r>
                </w:p>
              </w:tc>
              <w:tc>
                <w:tcPr>
                  <w:tcW w:w="0" w:type="auto"/>
                  <w:hideMark/>
                </w:tcPr>
                <w:p w:rsidR="00A371D6" w:rsidRPr="00A371D6" w:rsidRDefault="00A371D6" w:rsidP="00A371D6">
                  <w:pPr>
                    <w:spacing w:after="0" w:line="240" w:lineRule="auto"/>
                    <w:rPr>
                      <w:rFonts w:ascii="Arial" w:eastAsia="Times New Roman" w:hAnsi="Arial" w:cs="Arial"/>
                      <w:sz w:val="14"/>
                      <w:szCs w:val="14"/>
                      <w:lang w:eastAsia="ru-RU"/>
                    </w:rPr>
                  </w:pPr>
                  <w:r w:rsidRPr="00A371D6">
                    <w:rPr>
                      <w:rFonts w:ascii="Arial" w:eastAsia="Times New Roman" w:hAnsi="Arial" w:cs="Arial"/>
                      <w:sz w:val="14"/>
                      <w:szCs w:val="14"/>
                      <w:lang w:eastAsia="ru-RU"/>
                    </w:rPr>
                    <w:t xml:space="preserve">30.04.2013 10:35, </w:t>
                  </w:r>
                  <w:hyperlink r:id="rId16" w:tgtFrame="_blank" w:tooltip="Отправить личное сообщение" w:history="1">
                    <w:r w:rsidRPr="00A371D6">
                      <w:rPr>
                        <w:rFonts w:ascii="Arial" w:eastAsia="Times New Roman" w:hAnsi="Arial" w:cs="Arial"/>
                        <w:color w:val="1C50A4"/>
                        <w:sz w:val="14"/>
                        <w:szCs w:val="14"/>
                        <w:lang w:eastAsia="ru-RU"/>
                      </w:rPr>
                      <w:t>Кочержинский Алексей Николаевич</w:t>
                    </w:r>
                  </w:hyperlink>
                </w:p>
              </w:tc>
            </w:tr>
            <w:tr w:rsidR="00A371D6" w:rsidRPr="00A371D6">
              <w:trPr>
                <w:tblCellSpacing w:w="0" w:type="dxa"/>
              </w:trPr>
              <w:tc>
                <w:tcPr>
                  <w:tcW w:w="0" w:type="auto"/>
                  <w:shd w:val="clear" w:color="auto" w:fill="F7F7F7"/>
                  <w:hideMark/>
                </w:tcPr>
                <w:p w:rsidR="00A371D6" w:rsidRPr="00A371D6" w:rsidRDefault="00A371D6" w:rsidP="00A371D6">
                  <w:pPr>
                    <w:spacing w:after="0" w:line="240" w:lineRule="auto"/>
                    <w:jc w:val="right"/>
                    <w:rPr>
                      <w:rFonts w:ascii="Arial" w:eastAsia="Times New Roman" w:hAnsi="Arial" w:cs="Arial"/>
                      <w:sz w:val="14"/>
                      <w:szCs w:val="14"/>
                      <w:lang w:eastAsia="ru-RU"/>
                    </w:rPr>
                  </w:pPr>
                  <w:r w:rsidRPr="00A371D6">
                    <w:rPr>
                      <w:rFonts w:ascii="Arial" w:eastAsia="Times New Roman" w:hAnsi="Arial" w:cs="Arial"/>
                      <w:sz w:val="14"/>
                      <w:szCs w:val="14"/>
                      <w:lang w:eastAsia="ru-RU"/>
                    </w:rPr>
                    <w:t>Информация о подписи:</w:t>
                  </w:r>
                </w:p>
              </w:tc>
              <w:tc>
                <w:tcPr>
                  <w:tcW w:w="0" w:type="auto"/>
                  <w:shd w:val="clear" w:color="auto" w:fill="F7F7F7"/>
                  <w:hideMark/>
                </w:tcPr>
                <w:p w:rsidR="00A371D6" w:rsidRPr="00A371D6" w:rsidRDefault="00A371D6" w:rsidP="00A371D6">
                  <w:pPr>
                    <w:spacing w:after="0" w:line="240" w:lineRule="auto"/>
                    <w:rPr>
                      <w:rFonts w:ascii="Arial" w:eastAsia="Times New Roman" w:hAnsi="Arial" w:cs="Arial"/>
                      <w:sz w:val="14"/>
                      <w:szCs w:val="14"/>
                      <w:lang w:eastAsia="ru-RU"/>
                    </w:rPr>
                  </w:pPr>
                  <w:hyperlink r:id="rId17" w:tgtFrame="signature" w:history="1">
                    <w:r w:rsidRPr="00A371D6">
                      <w:rPr>
                        <w:rFonts w:ascii="Arial" w:eastAsia="Times New Roman" w:hAnsi="Arial" w:cs="Arial"/>
                        <w:color w:val="1C50A4"/>
                        <w:sz w:val="14"/>
                        <w:szCs w:val="14"/>
                        <w:lang w:eastAsia="ru-RU"/>
                      </w:rPr>
                      <w:t>Подписано ЭЦП</w:t>
                    </w:r>
                  </w:hyperlink>
                </w:p>
              </w:tc>
            </w:tr>
          </w:tbl>
          <w:p w:rsidR="00A371D6" w:rsidRPr="00A371D6" w:rsidRDefault="00A371D6" w:rsidP="00A371D6">
            <w:pPr>
              <w:spacing w:after="0" w:line="240" w:lineRule="auto"/>
              <w:rPr>
                <w:rFonts w:ascii="Arial" w:eastAsia="Times New Roman" w:hAnsi="Arial" w:cs="Arial"/>
                <w:sz w:val="14"/>
                <w:szCs w:val="14"/>
                <w:lang w:eastAsia="ru-RU"/>
              </w:rPr>
            </w:pPr>
          </w:p>
        </w:tc>
      </w:tr>
    </w:tbl>
    <w:p w:rsidR="005A12C3" w:rsidRDefault="005A12C3"/>
    <w:sectPr w:rsidR="005A12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1"/>
    <w:rsid w:val="0001271B"/>
    <w:rsid w:val="00012FBF"/>
    <w:rsid w:val="000149BB"/>
    <w:rsid w:val="00015B47"/>
    <w:rsid w:val="00031A0E"/>
    <w:rsid w:val="000441BE"/>
    <w:rsid w:val="00065E36"/>
    <w:rsid w:val="0007092B"/>
    <w:rsid w:val="00070B7A"/>
    <w:rsid w:val="000748F7"/>
    <w:rsid w:val="00095E01"/>
    <w:rsid w:val="00097AEC"/>
    <w:rsid w:val="000A35D4"/>
    <w:rsid w:val="000A6B68"/>
    <w:rsid w:val="000A76D5"/>
    <w:rsid w:val="000C2D4A"/>
    <w:rsid w:val="000C660F"/>
    <w:rsid w:val="000C6689"/>
    <w:rsid w:val="000E01CD"/>
    <w:rsid w:val="000E621A"/>
    <w:rsid w:val="001017EB"/>
    <w:rsid w:val="00103074"/>
    <w:rsid w:val="00132E93"/>
    <w:rsid w:val="00161C71"/>
    <w:rsid w:val="0016395F"/>
    <w:rsid w:val="001A6D49"/>
    <w:rsid w:val="001B5292"/>
    <w:rsid w:val="001C40FD"/>
    <w:rsid w:val="001D5DFD"/>
    <w:rsid w:val="001D7D36"/>
    <w:rsid w:val="001E082C"/>
    <w:rsid w:val="001E4C10"/>
    <w:rsid w:val="001F224F"/>
    <w:rsid w:val="002002D9"/>
    <w:rsid w:val="00211617"/>
    <w:rsid w:val="00222A24"/>
    <w:rsid w:val="00223C9F"/>
    <w:rsid w:val="00224B30"/>
    <w:rsid w:val="002408D2"/>
    <w:rsid w:val="002553C9"/>
    <w:rsid w:val="002730C7"/>
    <w:rsid w:val="0027739F"/>
    <w:rsid w:val="002B5526"/>
    <w:rsid w:val="002F7AC5"/>
    <w:rsid w:val="00305601"/>
    <w:rsid w:val="00351242"/>
    <w:rsid w:val="00382C84"/>
    <w:rsid w:val="003859A8"/>
    <w:rsid w:val="003B66DB"/>
    <w:rsid w:val="003D5E71"/>
    <w:rsid w:val="00455562"/>
    <w:rsid w:val="0045712C"/>
    <w:rsid w:val="004671AA"/>
    <w:rsid w:val="00483775"/>
    <w:rsid w:val="0048720A"/>
    <w:rsid w:val="004A4F98"/>
    <w:rsid w:val="004F0959"/>
    <w:rsid w:val="004F12A4"/>
    <w:rsid w:val="005030BC"/>
    <w:rsid w:val="005145C3"/>
    <w:rsid w:val="005160AD"/>
    <w:rsid w:val="005419CA"/>
    <w:rsid w:val="005631A8"/>
    <w:rsid w:val="00574099"/>
    <w:rsid w:val="00575092"/>
    <w:rsid w:val="00595794"/>
    <w:rsid w:val="005A12C3"/>
    <w:rsid w:val="005E0B44"/>
    <w:rsid w:val="005E38EE"/>
    <w:rsid w:val="005E487E"/>
    <w:rsid w:val="005E6275"/>
    <w:rsid w:val="005F2504"/>
    <w:rsid w:val="005F5B94"/>
    <w:rsid w:val="00611D2C"/>
    <w:rsid w:val="0064068E"/>
    <w:rsid w:val="00655823"/>
    <w:rsid w:val="00685CB4"/>
    <w:rsid w:val="006A7DE2"/>
    <w:rsid w:val="006C4254"/>
    <w:rsid w:val="006C43C8"/>
    <w:rsid w:val="006D0624"/>
    <w:rsid w:val="006D714B"/>
    <w:rsid w:val="00725F7F"/>
    <w:rsid w:val="00726171"/>
    <w:rsid w:val="00734804"/>
    <w:rsid w:val="007415BF"/>
    <w:rsid w:val="007421CB"/>
    <w:rsid w:val="0074439A"/>
    <w:rsid w:val="0075777D"/>
    <w:rsid w:val="00770563"/>
    <w:rsid w:val="007721E9"/>
    <w:rsid w:val="00777169"/>
    <w:rsid w:val="007E4722"/>
    <w:rsid w:val="007F26B9"/>
    <w:rsid w:val="00824F35"/>
    <w:rsid w:val="00836805"/>
    <w:rsid w:val="008452F8"/>
    <w:rsid w:val="00874E44"/>
    <w:rsid w:val="008C4F50"/>
    <w:rsid w:val="008F09BA"/>
    <w:rsid w:val="00917DD7"/>
    <w:rsid w:val="00920AA5"/>
    <w:rsid w:val="009429D7"/>
    <w:rsid w:val="00950AC8"/>
    <w:rsid w:val="00954211"/>
    <w:rsid w:val="00990D10"/>
    <w:rsid w:val="009A6024"/>
    <w:rsid w:val="009E347A"/>
    <w:rsid w:val="009E5BD5"/>
    <w:rsid w:val="009F32E7"/>
    <w:rsid w:val="009F5C95"/>
    <w:rsid w:val="00A13537"/>
    <w:rsid w:val="00A32B6F"/>
    <w:rsid w:val="00A33341"/>
    <w:rsid w:val="00A371D6"/>
    <w:rsid w:val="00A548F3"/>
    <w:rsid w:val="00A75510"/>
    <w:rsid w:val="00A83F78"/>
    <w:rsid w:val="00A97654"/>
    <w:rsid w:val="00AB0C83"/>
    <w:rsid w:val="00AB6FC8"/>
    <w:rsid w:val="00AC0509"/>
    <w:rsid w:val="00AD46B0"/>
    <w:rsid w:val="00B3365F"/>
    <w:rsid w:val="00B510A2"/>
    <w:rsid w:val="00B57EAA"/>
    <w:rsid w:val="00B6494F"/>
    <w:rsid w:val="00B965F3"/>
    <w:rsid w:val="00BE1677"/>
    <w:rsid w:val="00C105D4"/>
    <w:rsid w:val="00C40B4D"/>
    <w:rsid w:val="00C633D4"/>
    <w:rsid w:val="00C7140B"/>
    <w:rsid w:val="00C82881"/>
    <w:rsid w:val="00C9568E"/>
    <w:rsid w:val="00CA0001"/>
    <w:rsid w:val="00CF71A1"/>
    <w:rsid w:val="00D142C8"/>
    <w:rsid w:val="00D20929"/>
    <w:rsid w:val="00D3031E"/>
    <w:rsid w:val="00D32731"/>
    <w:rsid w:val="00D50031"/>
    <w:rsid w:val="00D64DB5"/>
    <w:rsid w:val="00D83035"/>
    <w:rsid w:val="00D87085"/>
    <w:rsid w:val="00DC19F3"/>
    <w:rsid w:val="00DC216C"/>
    <w:rsid w:val="00DC3310"/>
    <w:rsid w:val="00DE4644"/>
    <w:rsid w:val="00E16ADE"/>
    <w:rsid w:val="00E20EC1"/>
    <w:rsid w:val="00E2101E"/>
    <w:rsid w:val="00E25668"/>
    <w:rsid w:val="00F22E86"/>
    <w:rsid w:val="00F3350F"/>
    <w:rsid w:val="00F51DD3"/>
    <w:rsid w:val="00F610AA"/>
    <w:rsid w:val="00F746BE"/>
    <w:rsid w:val="00F76AC2"/>
    <w:rsid w:val="00FC4E6F"/>
    <w:rsid w:val="00FD5FAF"/>
    <w:rsid w:val="00FE3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8459">
      <w:bodyDiv w:val="1"/>
      <w:marLeft w:val="0"/>
      <w:marRight w:val="0"/>
      <w:marTop w:val="0"/>
      <w:marBottom w:val="0"/>
      <w:divBdr>
        <w:top w:val="none" w:sz="0" w:space="0" w:color="auto"/>
        <w:left w:val="none" w:sz="0" w:space="0" w:color="auto"/>
        <w:bottom w:val="none" w:sz="0" w:space="0" w:color="auto"/>
        <w:right w:val="none" w:sz="0" w:space="0" w:color="auto"/>
      </w:divBdr>
      <w:divsChild>
        <w:div w:id="2005276354">
          <w:marLeft w:val="0"/>
          <w:marRight w:val="15"/>
          <w:marTop w:val="0"/>
          <w:marBottom w:val="30"/>
          <w:divBdr>
            <w:top w:val="none" w:sz="0" w:space="0" w:color="auto"/>
            <w:left w:val="none" w:sz="0" w:space="0" w:color="auto"/>
            <w:bottom w:val="none" w:sz="0" w:space="0" w:color="auto"/>
            <w:right w:val="none" w:sz="0" w:space="0" w:color="auto"/>
          </w:divBdr>
        </w:div>
        <w:div w:id="728891717">
          <w:marLeft w:val="0"/>
          <w:marRight w:val="15"/>
          <w:marTop w:val="0"/>
          <w:marBottom w:val="30"/>
          <w:divBdr>
            <w:top w:val="none" w:sz="0" w:space="0" w:color="auto"/>
            <w:left w:val="none" w:sz="0" w:space="0" w:color="auto"/>
            <w:bottom w:val="none" w:sz="0" w:space="0" w:color="auto"/>
            <w:right w:val="none" w:sz="0" w:space="0" w:color="auto"/>
          </w:divBdr>
        </w:div>
        <w:div w:id="759759876">
          <w:marLeft w:val="0"/>
          <w:marRight w:val="15"/>
          <w:marTop w:val="0"/>
          <w:marBottom w:val="30"/>
          <w:divBdr>
            <w:top w:val="none" w:sz="0" w:space="0" w:color="auto"/>
            <w:left w:val="none" w:sz="0" w:space="0" w:color="auto"/>
            <w:bottom w:val="none" w:sz="0" w:space="0" w:color="auto"/>
            <w:right w:val="none" w:sz="0" w:space="0" w:color="auto"/>
          </w:divBdr>
        </w:div>
        <w:div w:id="224951453">
          <w:marLeft w:val="0"/>
          <w:marRight w:val="15"/>
          <w:marTop w:val="0"/>
          <w:marBottom w:val="30"/>
          <w:divBdr>
            <w:top w:val="none" w:sz="0" w:space="0" w:color="auto"/>
            <w:left w:val="none" w:sz="0" w:space="0" w:color="auto"/>
            <w:bottom w:val="none" w:sz="0" w:space="0" w:color="auto"/>
            <w:right w:val="none" w:sz="0" w:space="0" w:color="auto"/>
          </w:divBdr>
        </w:div>
        <w:div w:id="972564331">
          <w:marLeft w:val="0"/>
          <w:marRight w:val="15"/>
          <w:marTop w:val="0"/>
          <w:marBottom w:val="30"/>
          <w:divBdr>
            <w:top w:val="none" w:sz="0" w:space="0" w:color="auto"/>
            <w:left w:val="none" w:sz="0" w:space="0" w:color="auto"/>
            <w:bottom w:val="none" w:sz="0" w:space="0" w:color="auto"/>
            <w:right w:val="none" w:sz="0" w:space="0" w:color="auto"/>
          </w:divBdr>
        </w:div>
        <w:div w:id="1105618382">
          <w:marLeft w:val="0"/>
          <w:marRight w:val="15"/>
          <w:marTop w:val="0"/>
          <w:marBottom w:val="30"/>
          <w:divBdr>
            <w:top w:val="none" w:sz="0" w:space="0" w:color="auto"/>
            <w:left w:val="none" w:sz="0" w:space="0" w:color="auto"/>
            <w:bottom w:val="none" w:sz="0" w:space="0" w:color="auto"/>
            <w:right w:val="none" w:sz="0" w:space="0" w:color="auto"/>
          </w:divBdr>
        </w:div>
        <w:div w:id="869563927">
          <w:marLeft w:val="0"/>
          <w:marRight w:val="0"/>
          <w:marTop w:val="0"/>
          <w:marBottom w:val="0"/>
          <w:divBdr>
            <w:top w:val="none" w:sz="0" w:space="0" w:color="auto"/>
            <w:left w:val="none" w:sz="0" w:space="0" w:color="auto"/>
            <w:bottom w:val="none" w:sz="0" w:space="0" w:color="auto"/>
            <w:right w:val="none" w:sz="0" w:space="0" w:color="auto"/>
          </w:divBdr>
        </w:div>
        <w:div w:id="1401367485">
          <w:marLeft w:val="0"/>
          <w:marRight w:val="0"/>
          <w:marTop w:val="0"/>
          <w:marBottom w:val="0"/>
          <w:divBdr>
            <w:top w:val="none" w:sz="0" w:space="0" w:color="auto"/>
            <w:left w:val="none" w:sz="0" w:space="0" w:color="auto"/>
            <w:bottom w:val="none" w:sz="0" w:space="0" w:color="auto"/>
            <w:right w:val="none" w:sz="0" w:space="0" w:color="auto"/>
          </w:divBdr>
        </w:div>
        <w:div w:id="5801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popups/send_message.html?action=send&amp;to=121939&amp;subject=%D0%92%D0%BE%D0%BF%D1%80%D0%BE%D1%81+%D0%BF%D0%BE+%D0%BA%D0%BE%D0%BD%D0%BA%D1%83%D1%80%D1%81%D1%83+%E2%84%96+35400" TargetMode="External"/><Relationship Id="rId13" Type="http://schemas.openxmlformats.org/officeDocument/2006/relationships/hyperlink" Target="http://www.b2b-energo.ru/translation/translatio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energo.ru/market/list_tenders.html?all=0&amp;cat_id=75050102&amp;open=1" TargetMode="External"/><Relationship Id="rId12" Type="http://schemas.openxmlformats.org/officeDocument/2006/relationships/hyperlink" Target="http://www.b2b-energo.ru/market/view_tender.html?id=35400&amp;action=signed_doc&amp;key=docs" TargetMode="External"/><Relationship Id="rId17" Type="http://schemas.openxmlformats.org/officeDocument/2006/relationships/hyperlink" Target="http://www.b2b-energo.ru/market/view_tender.html?id=35400&amp;action=signed_doc&amp;key=tender" TargetMode="External"/><Relationship Id="rId2" Type="http://schemas.microsoft.com/office/2007/relationships/stylesWithEffects" Target="stylesWithEffects.xml"/><Relationship Id="rId16" Type="http://schemas.openxmlformats.org/officeDocument/2006/relationships/hyperlink" Target="http://www.b2b-energo.ru/popups/send_message.html?action=send&amp;to=121939" TargetMode="External"/><Relationship Id="rId1" Type="http://schemas.openxmlformats.org/officeDocument/2006/relationships/styles" Target="styles.xml"/><Relationship Id="rId6" Type="http://schemas.openxmlformats.org/officeDocument/2006/relationships/hyperlink" Target="http://www.b2b-energo.ru/market/list_tenders.html?all=0&amp;cat_id=75050101&amp;open=1" TargetMode="External"/><Relationship Id="rId11" Type="http://schemas.openxmlformats.org/officeDocument/2006/relationships/hyperlink" Target="http://www.b2b-energo.ru/market/edit_tender.html?id=35400&amp;action=docs" TargetMode="External"/><Relationship Id="rId5" Type="http://schemas.openxmlformats.org/officeDocument/2006/relationships/hyperlink" Target="http://www.b2b-energo.ru/firms/view_firm.html?id=102382" TargetMode="External"/><Relationship Id="rId15" Type="http://schemas.openxmlformats.org/officeDocument/2006/relationships/control" Target="activeX/activeX1.xml"/><Relationship Id="rId10" Type="http://schemas.openxmlformats.org/officeDocument/2006/relationships/hyperlink" Target="https://www.b2b-energo.ru/download.html?file=file%2F4922452.7z&amp;title=%D0%9A%D0%BE%D0%BD%D0%BA%D1%83%D1%80%D1%81%D0%BD%D0%B0%D1%8F+%D0%B4%D0%BE%D0%BA%D1%83%D0%BC.+%28%D0%93%D0%A1%D0%9C%2C+%D0%A1%D1%83%D1%80%D0%B3%D1%83%D1%82%29.7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akupki@sures.te.ru" TargetMode="External"/><Relationship Id="rId1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1826</Words>
  <Characters>10409</Characters>
  <Application>Microsoft Office Word</Application>
  <DocSecurity>0</DocSecurity>
  <Lines>86</Lines>
  <Paragraphs>24</Paragraphs>
  <ScaleCrop>false</ScaleCrop>
  <Company/>
  <LinksUpToDate>false</LinksUpToDate>
  <CharactersWithSpaces>12211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Кочержинский Алексей Николаевич</dc:creator>
  <cp:keywords/>
  <dc:description/>
  <cp:lastModifiedBy>Кочержинский Алексей Николаевич</cp:lastModifiedBy>
  <cp:revision>2</cp:revision>
  <dcterms:created xsi:type="dcterms:W3CDTF">2013-04-30T06:45:00Z</dcterms:created>
  <dcterms:modified xsi:type="dcterms:W3CDTF">2013-04-30T06:46:00Z</dcterms:modified>
</cp:coreProperties>
</file>