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DEE" w:rsidRPr="00F36DEE" w:rsidRDefault="00F36DEE" w:rsidP="00F36DEE">
      <w:pPr>
        <w:spacing w:after="100" w:afterAutospacing="1" w:line="288" w:lineRule="auto"/>
        <w:outlineLvl w:val="0"/>
        <w:rPr>
          <w:rFonts w:ascii="Arial" w:eastAsia="Times New Roman" w:hAnsi="Arial" w:cs="Arial"/>
          <w:color w:val="333333"/>
          <w:kern w:val="36"/>
          <w:sz w:val="27"/>
          <w:szCs w:val="27"/>
          <w:lang w:eastAsia="ru-RU"/>
        </w:rPr>
      </w:pPr>
      <w:r w:rsidRPr="00F36DEE">
        <w:rPr>
          <w:rFonts w:ascii="Arial" w:eastAsia="Times New Roman" w:hAnsi="Arial" w:cs="Arial"/>
          <w:color w:val="333333"/>
          <w:kern w:val="36"/>
          <w:sz w:val="27"/>
          <w:szCs w:val="27"/>
          <w:lang w:eastAsia="ru-RU"/>
        </w:rPr>
        <w:t>Конкурс (тендер) № 40150 </w:t>
      </w:r>
      <w:r w:rsidRPr="00F36DEE">
        <w:rPr>
          <w:rFonts w:ascii="Arial" w:eastAsia="Times New Roman" w:hAnsi="Arial" w:cs="Arial"/>
          <w:color w:val="A0A0A0"/>
          <w:kern w:val="36"/>
          <w:sz w:val="20"/>
          <w:lang w:eastAsia="ru-RU"/>
        </w:rPr>
        <w:t>(вскрытие конвертов 12.05.2014 в 09:00)</w:t>
      </w:r>
    </w:p>
    <w:p w:rsidR="00F36DEE" w:rsidRPr="00F36DEE" w:rsidRDefault="00F36DEE" w:rsidP="00F36DE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19"/>
      </w:tblGrid>
      <w:tr w:rsidR="00F36DEE" w:rsidRPr="00F36DEE">
        <w:trPr>
          <w:tblCellSpacing w:w="7" w:type="dxa"/>
        </w:trPr>
        <w:tc>
          <w:tcPr>
            <w:tcW w:w="0" w:type="auto"/>
            <w:shd w:val="clear" w:color="auto" w:fill="C2C9CD"/>
            <w:tcMar>
              <w:top w:w="68" w:type="dxa"/>
              <w:left w:w="68" w:type="dxa"/>
              <w:bottom w:w="68" w:type="dxa"/>
              <w:right w:w="68" w:type="dxa"/>
            </w:tcMar>
            <w:hideMark/>
          </w:tcPr>
          <w:p w:rsidR="00F36DEE" w:rsidRPr="00F36DEE" w:rsidRDefault="00F36DEE" w:rsidP="00F36DEE">
            <w:pPr>
              <w:shd w:val="clear" w:color="auto" w:fill="C2C9CD"/>
              <w:spacing w:after="0" w:line="288" w:lineRule="auto"/>
              <w:outlineLvl w:val="2"/>
              <w:rPr>
                <w:rFonts w:ascii="Arial" w:eastAsia="Times New Roman" w:hAnsi="Arial" w:cs="Arial"/>
                <w:color w:val="333333"/>
                <w:sz w:val="18"/>
                <w:szCs w:val="18"/>
                <w:lang w:eastAsia="ru-RU"/>
              </w:rPr>
            </w:pPr>
            <w:r w:rsidRPr="00F36DEE">
              <w:rPr>
                <w:rFonts w:ascii="Arial" w:eastAsia="Times New Roman" w:hAnsi="Arial" w:cs="Arial"/>
                <w:color w:val="333333"/>
                <w:sz w:val="18"/>
                <w:szCs w:val="18"/>
                <w:lang w:eastAsia="ru-RU"/>
              </w:rPr>
              <w:fldChar w:fldCharType="begin"/>
            </w:r>
            <w:r w:rsidRPr="00F36DEE">
              <w:rPr>
                <w:rFonts w:ascii="Arial" w:eastAsia="Times New Roman" w:hAnsi="Arial" w:cs="Arial"/>
                <w:color w:val="333333"/>
                <w:sz w:val="18"/>
                <w:szCs w:val="18"/>
                <w:lang w:eastAsia="ru-RU"/>
              </w:rPr>
              <w:instrText xml:space="preserve"> HYPERLINK "http://www.b2b-mrsk.ru/firms/view_firm.html?id=247" </w:instrText>
            </w:r>
            <w:r w:rsidRPr="00F36DEE">
              <w:rPr>
                <w:rFonts w:ascii="Arial" w:eastAsia="Times New Roman" w:hAnsi="Arial" w:cs="Arial"/>
                <w:color w:val="333333"/>
                <w:sz w:val="18"/>
                <w:szCs w:val="18"/>
                <w:lang w:eastAsia="ru-RU"/>
              </w:rPr>
              <w:fldChar w:fldCharType="separate"/>
            </w:r>
            <w:r w:rsidRPr="00F36DEE">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F36DEE">
              <w:rPr>
                <w:rFonts w:ascii="Arial" w:eastAsia="Times New Roman" w:hAnsi="Arial" w:cs="Arial"/>
                <w:color w:val="333333"/>
                <w:sz w:val="18"/>
                <w:szCs w:val="18"/>
                <w:lang w:eastAsia="ru-RU"/>
              </w:rPr>
              <w:fldChar w:fldCharType="end"/>
            </w:r>
            <w:r w:rsidRPr="00F36DEE">
              <w:rPr>
                <w:rFonts w:ascii="Arial" w:eastAsia="Times New Roman" w:hAnsi="Arial" w:cs="Arial"/>
                <w:color w:val="333333"/>
                <w:sz w:val="18"/>
                <w:szCs w:val="18"/>
                <w:lang w:eastAsia="ru-RU"/>
              </w:rPr>
              <w:t xml:space="preserve">, 628412, Россия, </w:t>
            </w:r>
            <w:proofErr w:type="gramStart"/>
            <w:r w:rsidRPr="00F36DEE">
              <w:rPr>
                <w:rFonts w:ascii="Arial" w:eastAsia="Times New Roman" w:hAnsi="Arial" w:cs="Arial"/>
                <w:color w:val="333333"/>
                <w:sz w:val="18"/>
                <w:szCs w:val="18"/>
                <w:lang w:eastAsia="ru-RU"/>
              </w:rPr>
              <w:t>г</w:t>
            </w:r>
            <w:proofErr w:type="gramEnd"/>
            <w:r w:rsidRPr="00F36DEE">
              <w:rPr>
                <w:rFonts w:ascii="Arial" w:eastAsia="Times New Roman" w:hAnsi="Arial" w:cs="Arial"/>
                <w:color w:val="333333"/>
                <w:sz w:val="18"/>
                <w:szCs w:val="18"/>
                <w:lang w:eastAsia="ru-RU"/>
              </w:rPr>
              <w:t xml:space="preserve">. Сургут, Тюменская область, </w:t>
            </w:r>
            <w:proofErr w:type="spellStart"/>
            <w:r w:rsidRPr="00F36DEE">
              <w:rPr>
                <w:rFonts w:ascii="Arial" w:eastAsia="Times New Roman" w:hAnsi="Arial" w:cs="Arial"/>
                <w:color w:val="333333"/>
                <w:sz w:val="18"/>
                <w:szCs w:val="18"/>
                <w:lang w:eastAsia="ru-RU"/>
              </w:rPr>
              <w:t>ХМАО-Югра</w:t>
            </w:r>
            <w:proofErr w:type="spellEnd"/>
            <w:r w:rsidRPr="00F36DEE">
              <w:rPr>
                <w:rFonts w:ascii="Arial" w:eastAsia="Times New Roman" w:hAnsi="Arial" w:cs="Arial"/>
                <w:color w:val="333333"/>
                <w:sz w:val="18"/>
                <w:szCs w:val="18"/>
                <w:lang w:eastAsia="ru-RU"/>
              </w:rPr>
              <w:t xml:space="preserve"> л. Университетская, д.4, </w:t>
            </w:r>
            <w:r w:rsidRPr="00F36DEE">
              <w:rPr>
                <w:rFonts w:ascii="Arial" w:eastAsia="Times New Roman" w:hAnsi="Arial" w:cs="Arial"/>
                <w:b/>
                <w:bCs/>
                <w:color w:val="333333"/>
                <w:sz w:val="18"/>
                <w:szCs w:val="18"/>
                <w:lang w:eastAsia="ru-RU"/>
              </w:rPr>
              <w:t>приглашает принять участие в процедуре (тендере)</w:t>
            </w:r>
            <w:r w:rsidRPr="00F36DEE">
              <w:rPr>
                <w:rFonts w:ascii="Arial" w:eastAsia="Times New Roman" w:hAnsi="Arial" w:cs="Arial"/>
                <w:color w:val="333333"/>
                <w:sz w:val="18"/>
                <w:szCs w:val="18"/>
                <w:lang w:eastAsia="ru-RU"/>
              </w:rPr>
              <w:t>.</w:t>
            </w:r>
          </w:p>
        </w:tc>
      </w:tr>
      <w:tr w:rsidR="00F36DEE" w:rsidRPr="00F36DE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35"/>
              <w:gridCol w:w="7456"/>
            </w:tblGrid>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Предмет конкурса (тендера):</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Право заключения договоров добровольного медицинского страхования и страхования от несчастных случаев и болезней для нужд ОАО «Тюменьэнерго».</w:t>
                  </w:r>
                  <w:r w:rsidRPr="00F36DEE">
                    <w:rPr>
                      <w:rFonts w:ascii="Arial" w:eastAsia="Times New Roman" w:hAnsi="Arial" w:cs="Arial"/>
                      <w:sz w:val="18"/>
                      <w:szCs w:val="18"/>
                      <w:lang w:eastAsia="ru-RU"/>
                    </w:rPr>
                    <w:br/>
                  </w:r>
                  <w:r w:rsidRPr="00F36DEE">
                    <w:rPr>
                      <w:rFonts w:ascii="Arial" w:eastAsia="Times New Roman" w:hAnsi="Arial" w:cs="Arial"/>
                      <w:b/>
                      <w:bCs/>
                      <w:sz w:val="18"/>
                      <w:szCs w:val="18"/>
                      <w:lang w:eastAsia="ru-RU"/>
                    </w:rPr>
                    <w:t>Лот № 1.</w:t>
                  </w:r>
                  <w:r w:rsidRPr="00F36DEE">
                    <w:rPr>
                      <w:rFonts w:ascii="Arial" w:eastAsia="Times New Roman" w:hAnsi="Arial" w:cs="Arial"/>
                      <w:sz w:val="18"/>
                      <w:szCs w:val="18"/>
                      <w:lang w:eastAsia="ru-RU"/>
                    </w:rPr>
                    <w:t xml:space="preserve"> Право заключения договора добровольного медицинского страхования для нужд ОАО «Тюменьэнерго».</w:t>
                  </w:r>
                  <w:r w:rsidRPr="00F36DEE">
                    <w:rPr>
                      <w:rFonts w:ascii="Arial" w:eastAsia="Times New Roman" w:hAnsi="Arial" w:cs="Arial"/>
                      <w:sz w:val="18"/>
                      <w:szCs w:val="18"/>
                      <w:lang w:eastAsia="ru-RU"/>
                    </w:rPr>
                    <w:br/>
                  </w:r>
                  <w:r w:rsidRPr="00F36DEE">
                    <w:rPr>
                      <w:rFonts w:ascii="Arial" w:eastAsia="Times New Roman" w:hAnsi="Arial" w:cs="Arial"/>
                      <w:b/>
                      <w:bCs/>
                      <w:sz w:val="18"/>
                      <w:szCs w:val="18"/>
                      <w:lang w:eastAsia="ru-RU"/>
                    </w:rPr>
                    <w:t>Лот № 2.</w:t>
                  </w:r>
                  <w:r w:rsidRPr="00F36DEE">
                    <w:rPr>
                      <w:rFonts w:ascii="Arial" w:eastAsia="Times New Roman" w:hAnsi="Arial" w:cs="Arial"/>
                      <w:sz w:val="18"/>
                      <w:szCs w:val="18"/>
                      <w:lang w:eastAsia="ru-RU"/>
                    </w:rPr>
                    <w:t xml:space="preserve"> Право заключения договора страхования от несчастных случаев и болезней для нужд ОАО «Тюменьэнерго».</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Категории ОКДП:</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6611030 </w:t>
                  </w:r>
                  <w:hyperlink r:id="rId4" w:history="1">
                    <w:r w:rsidRPr="00F36DEE">
                      <w:rPr>
                        <w:rFonts w:ascii="Arial" w:eastAsia="Times New Roman" w:hAnsi="Arial" w:cs="Arial"/>
                        <w:color w:val="1C50A4"/>
                        <w:sz w:val="18"/>
                        <w:szCs w:val="18"/>
                        <w:lang w:eastAsia="ru-RU"/>
                      </w:rPr>
                      <w:t>Услуги по страхованию от несчастных случаев</w:t>
                    </w:r>
                  </w:hyperlink>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Категория ОКВЭД:</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35pt" o:ole="">
                        <v:imagedata r:id="rId5" o:title=""/>
                      </v:shape>
                      <w:control r:id="rId6" w:name="DefaultOcxName" w:shapeid="_x0000_i1034"/>
                    </w:object>
                  </w:r>
                  <w:r w:rsidRPr="00F36DEE">
                    <w:rPr>
                      <w:rFonts w:ascii="Arial" w:eastAsia="Times New Roman" w:hAnsi="Arial" w:cs="Arial"/>
                      <w:sz w:val="18"/>
                      <w:szCs w:val="18"/>
                      <w:lang w:eastAsia="ru-RU"/>
                    </w:rPr>
                    <w:t xml:space="preserve">Дополнительное медицинское страхование; </w:t>
                  </w:r>
                </w:p>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object w:dxaOrig="1440" w:dyaOrig="1440">
                      <v:shape id="_x0000_i1033" type="#_x0000_t75" style="width:1in;height:18.35pt" o:ole="">
                        <v:imagedata r:id="rId7" o:title=""/>
                      </v:shape>
                      <w:control r:id="rId8" w:name="DefaultOcxName1" w:shapeid="_x0000_i1033"/>
                    </w:object>
                  </w:r>
                  <w:r w:rsidRPr="00F36DEE">
                    <w:rPr>
                      <w:rFonts w:ascii="Arial" w:eastAsia="Times New Roman" w:hAnsi="Arial" w:cs="Arial"/>
                      <w:sz w:val="18"/>
                      <w:szCs w:val="18"/>
                      <w:lang w:eastAsia="ru-RU"/>
                    </w:rPr>
                    <w:t xml:space="preserve">Страхование от несчастных случаев и болезней; </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Конкурс (тендер) объявлен:</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16.04.2014 16:49</w:t>
                  </w:r>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Сроки поставки:</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b/>
                      <w:bCs/>
                      <w:sz w:val="18"/>
                      <w:szCs w:val="18"/>
                      <w:lang w:eastAsia="ru-RU"/>
                    </w:rPr>
                    <w:t>IV квартал, 2016 Год</w:t>
                  </w:r>
                  <w:proofErr w:type="gramStart"/>
                  <w:r w:rsidRPr="00F36DEE">
                    <w:rPr>
                      <w:rFonts w:ascii="Arial" w:eastAsia="Times New Roman" w:hAnsi="Arial" w:cs="Arial"/>
                      <w:sz w:val="18"/>
                      <w:szCs w:val="18"/>
                      <w:lang w:eastAsia="ru-RU"/>
                    </w:rPr>
                    <w:br/>
                    <w:t>П</w:t>
                  </w:r>
                  <w:proofErr w:type="gramEnd"/>
                  <w:r w:rsidRPr="00F36DEE">
                    <w:rPr>
                      <w:rFonts w:ascii="Arial" w:eastAsia="Times New Roman" w:hAnsi="Arial" w:cs="Arial"/>
                      <w:sz w:val="18"/>
                      <w:szCs w:val="18"/>
                      <w:lang w:eastAsia="ru-RU"/>
                    </w:rPr>
                    <w:t>о лоту № 1: с 01.06.2014 по 31.12.2016. По лоту № 2: с 01.06.2014 по 31.12.2016.</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Почтовый адрес заказчика:</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proofErr w:type="gramStart"/>
                  <w:r w:rsidRPr="00F36DEE">
                    <w:rPr>
                      <w:rFonts w:ascii="Arial" w:eastAsia="Times New Roman" w:hAnsi="Arial" w:cs="Arial"/>
                      <w:sz w:val="18"/>
                      <w:szCs w:val="18"/>
                      <w:lang w:eastAsia="ru-RU"/>
                    </w:rPr>
                    <w:t xml:space="preserve">628412, Россия, г. Сургут, Тюменская область, </w:t>
                  </w:r>
                  <w:proofErr w:type="spellStart"/>
                  <w:r w:rsidRPr="00F36DEE">
                    <w:rPr>
                      <w:rFonts w:ascii="Arial" w:eastAsia="Times New Roman" w:hAnsi="Arial" w:cs="Arial"/>
                      <w:sz w:val="18"/>
                      <w:szCs w:val="18"/>
                      <w:lang w:eastAsia="ru-RU"/>
                    </w:rPr>
                    <w:t>ХМАО-Югра</w:t>
                  </w:r>
                  <w:proofErr w:type="spellEnd"/>
                  <w:r w:rsidRPr="00F36DEE">
                    <w:rPr>
                      <w:rFonts w:ascii="Arial" w:eastAsia="Times New Roman" w:hAnsi="Arial" w:cs="Arial"/>
                      <w:sz w:val="18"/>
                      <w:szCs w:val="18"/>
                      <w:lang w:eastAsia="ru-RU"/>
                    </w:rPr>
                    <w:t xml:space="preserve"> л. Университетская, д.4</w:t>
                  </w:r>
                  <w:proofErr w:type="gramEnd"/>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Местонахождение заказчика:</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proofErr w:type="gramStart"/>
                  <w:r w:rsidRPr="00F36DEE">
                    <w:rPr>
                      <w:rFonts w:ascii="Arial" w:eastAsia="Times New Roman" w:hAnsi="Arial" w:cs="Arial"/>
                      <w:sz w:val="18"/>
                      <w:szCs w:val="18"/>
                      <w:lang w:eastAsia="ru-RU"/>
                    </w:rPr>
                    <w:t xml:space="preserve">628406, Россия, г. Сургут, Тюменская область, </w:t>
                  </w:r>
                  <w:proofErr w:type="spellStart"/>
                  <w:r w:rsidRPr="00F36DEE">
                    <w:rPr>
                      <w:rFonts w:ascii="Arial" w:eastAsia="Times New Roman" w:hAnsi="Arial" w:cs="Arial"/>
                      <w:sz w:val="18"/>
                      <w:szCs w:val="18"/>
                      <w:lang w:eastAsia="ru-RU"/>
                    </w:rPr>
                    <w:t>ХМАО-Югра</w:t>
                  </w:r>
                  <w:proofErr w:type="spellEnd"/>
                  <w:r w:rsidRPr="00F36DEE">
                    <w:rPr>
                      <w:rFonts w:ascii="Arial" w:eastAsia="Times New Roman" w:hAnsi="Arial" w:cs="Arial"/>
                      <w:sz w:val="18"/>
                      <w:szCs w:val="18"/>
                      <w:lang w:eastAsia="ru-RU"/>
                    </w:rPr>
                    <w:t>, ул. Университетская, д.4</w:t>
                  </w:r>
                  <w:proofErr w:type="gramEnd"/>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Контактное лицо:</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hyperlink r:id="rId9" w:tgtFrame="_blank" w:tooltip="Отправить личное сообщение" w:history="1">
                    <w:r w:rsidRPr="00F36DEE">
                      <w:rPr>
                        <w:rFonts w:ascii="Arial" w:eastAsia="Times New Roman" w:hAnsi="Arial" w:cs="Arial"/>
                        <w:color w:val="1C50A4"/>
                        <w:sz w:val="18"/>
                        <w:lang w:eastAsia="ru-RU"/>
                      </w:rPr>
                      <w:t>Марков Иван Валентинович</w:t>
                    </w:r>
                  </w:hyperlink>
                  <w:r w:rsidRPr="00F36DEE">
                    <w:rPr>
                      <w:rFonts w:ascii="Arial" w:eastAsia="Times New Roman" w:hAnsi="Arial" w:cs="Arial"/>
                      <w:sz w:val="18"/>
                      <w:szCs w:val="18"/>
                      <w:lang w:eastAsia="ru-RU"/>
                    </w:rPr>
                    <w:t xml:space="preserve">, тел.+8 (3462) 77-60-36, </w:t>
                  </w:r>
                  <w:hyperlink r:id="rId10" w:history="1">
                    <w:r w:rsidRPr="00F36DEE">
                      <w:rPr>
                        <w:rFonts w:ascii="Arial" w:eastAsia="Times New Roman" w:hAnsi="Arial" w:cs="Arial"/>
                        <w:color w:val="1C50A4"/>
                        <w:sz w:val="18"/>
                        <w:szCs w:val="18"/>
                        <w:lang w:eastAsia="ru-RU"/>
                      </w:rPr>
                      <w:t>MarkovI@id.te.ru</w:t>
                    </w:r>
                  </w:hyperlink>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Конкурсная комиссия:</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proofErr w:type="gramStart"/>
                  <w:r w:rsidRPr="00F36DEE">
                    <w:rPr>
                      <w:rFonts w:ascii="Arial" w:eastAsia="Times New Roman" w:hAnsi="Arial" w:cs="Arial"/>
                      <w:sz w:val="18"/>
                      <w:szCs w:val="18"/>
                      <w:lang w:eastAsia="ru-RU"/>
                    </w:rPr>
                    <w:t>Назначена</w:t>
                  </w:r>
                  <w:proofErr w:type="gramEnd"/>
                  <w:r w:rsidRPr="00F36DEE">
                    <w:rPr>
                      <w:rFonts w:ascii="Arial" w:eastAsia="Times New Roman" w:hAnsi="Arial" w:cs="Arial"/>
                      <w:sz w:val="18"/>
                      <w:szCs w:val="18"/>
                      <w:lang w:eastAsia="ru-RU"/>
                    </w:rPr>
                    <w:t xml:space="preserve"> приказом ОАО «Тюменьэнерго».</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Требования к участникам:</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proofErr w:type="spellStart"/>
                  <w:r w:rsidRPr="00F36DEE">
                    <w:rPr>
                      <w:rFonts w:ascii="Arial" w:eastAsia="Times New Roman" w:hAnsi="Arial" w:cs="Arial"/>
                      <w:sz w:val="18"/>
                      <w:szCs w:val="18"/>
                      <w:lang w:eastAsia="ru-RU"/>
                    </w:rPr>
                    <w:t>a</w:t>
                  </w:r>
                  <w:proofErr w:type="spellEnd"/>
                  <w:r w:rsidRPr="00F36DEE">
                    <w:rPr>
                      <w:rFonts w:ascii="Arial" w:eastAsia="Times New Roman" w:hAnsi="Arial" w:cs="Arial"/>
                      <w:sz w:val="18"/>
                      <w:szCs w:val="18"/>
                      <w:lang w:eastAsia="ru-RU"/>
                    </w:rPr>
                    <w:t>) должен обладать гражданской правоспособностью в полном объеме для заключения и исполнения договора (зарегистрированные в установленном порядке и имеющие соответствующие лицензии на выполнение видов деятельности в рамках выполнения договора);</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b</w:t>
                  </w:r>
                  <w:proofErr w:type="spellEnd"/>
                  <w:r w:rsidRPr="00F36DEE">
                    <w:rPr>
                      <w:rFonts w:ascii="Arial" w:eastAsia="Times New Roman" w:hAnsi="Arial" w:cs="Arial"/>
                      <w:sz w:val="18"/>
                      <w:szCs w:val="18"/>
                      <w:lang w:eastAsia="ru-RU"/>
                    </w:rPr>
                    <w:t>) не должен являться неплатежеспособным или банкротом, находиться в процессе ликвидации, на имущество Участника конкурса, в части существенной для договора, не должен быть наложен арест, экономическая деятельность Участника конкурса не должна быть приостановлена;</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c</w:t>
                  </w:r>
                  <w:proofErr w:type="spellEnd"/>
                  <w:r w:rsidRPr="00F36DEE">
                    <w:rPr>
                      <w:rFonts w:ascii="Arial" w:eastAsia="Times New Roman" w:hAnsi="Arial" w:cs="Arial"/>
                      <w:sz w:val="18"/>
                      <w:szCs w:val="18"/>
                      <w:lang w:eastAsia="ru-RU"/>
                    </w:rPr>
                    <w:t>)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F36DEE">
                    <w:rPr>
                      <w:rFonts w:ascii="Arial" w:eastAsia="Times New Roman" w:hAnsi="Arial" w:cs="Arial"/>
                      <w:sz w:val="18"/>
                      <w:szCs w:val="18"/>
                      <w:lang w:eastAsia="ru-RU"/>
                    </w:rPr>
                    <w:br/>
                  </w:r>
                  <w:proofErr w:type="spellStart"/>
                  <w:proofErr w:type="gramStart"/>
                  <w:r w:rsidRPr="00F36DEE">
                    <w:rPr>
                      <w:rFonts w:ascii="Arial" w:eastAsia="Times New Roman" w:hAnsi="Arial" w:cs="Arial"/>
                      <w:sz w:val="18"/>
                      <w:szCs w:val="18"/>
                      <w:lang w:eastAsia="ru-RU"/>
                    </w:rPr>
                    <w:t>d</w:t>
                  </w:r>
                  <w:proofErr w:type="spellEnd"/>
                  <w:r w:rsidRPr="00F36DEE">
                    <w:rPr>
                      <w:rFonts w:ascii="Arial" w:eastAsia="Times New Roman" w:hAnsi="Arial" w:cs="Arial"/>
                      <w:sz w:val="18"/>
                      <w:szCs w:val="18"/>
                      <w:lang w:eastAsia="ru-RU"/>
                    </w:rPr>
                    <w:t>) не должен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и в Реестр недобросовестных поставщиков,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e</w:t>
                  </w:r>
                  <w:proofErr w:type="spellEnd"/>
                  <w:r w:rsidRPr="00F36DEE">
                    <w:rPr>
                      <w:rFonts w:ascii="Arial" w:eastAsia="Times New Roman" w:hAnsi="Arial" w:cs="Arial"/>
                      <w:sz w:val="18"/>
                      <w:szCs w:val="18"/>
                      <w:lang w:eastAsia="ru-RU"/>
                    </w:rPr>
                    <w:t>) отсутствие сведений о предстоящем исключении Участника из ЕГРЮЛ;</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f</w:t>
                  </w:r>
                  <w:proofErr w:type="spellEnd"/>
                  <w:r w:rsidRPr="00F36DEE">
                    <w:rPr>
                      <w:rFonts w:ascii="Arial" w:eastAsia="Times New Roman" w:hAnsi="Arial" w:cs="Arial"/>
                      <w:sz w:val="18"/>
                      <w:szCs w:val="18"/>
                      <w:lang w:eastAsia="ru-RU"/>
                    </w:rPr>
                    <w:t>) не должен иметь задолженность по уплате налогов;</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g</w:t>
                  </w:r>
                  <w:proofErr w:type="spellEnd"/>
                  <w:r w:rsidRPr="00F36DEE">
                    <w:rPr>
                      <w:rFonts w:ascii="Arial" w:eastAsia="Times New Roman" w:hAnsi="Arial" w:cs="Arial"/>
                      <w:sz w:val="18"/>
                      <w:szCs w:val="18"/>
                      <w:lang w:eastAsia="ru-RU"/>
                    </w:rPr>
                    <w:t>) не должен иметь неисполненных предписаний органа страхового надзора;</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h</w:t>
                  </w:r>
                  <w:proofErr w:type="spellEnd"/>
                  <w:r w:rsidRPr="00F36DEE">
                    <w:rPr>
                      <w:rFonts w:ascii="Arial" w:eastAsia="Times New Roman" w:hAnsi="Arial" w:cs="Arial"/>
                      <w:sz w:val="18"/>
                      <w:szCs w:val="18"/>
                      <w:lang w:eastAsia="ru-RU"/>
                    </w:rPr>
                    <w:t>) должен иметь опыт работы на страховом рынке по соответствующему виду страхования не менее 10 лет;</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i</w:t>
                  </w:r>
                  <w:proofErr w:type="spellEnd"/>
                  <w:r w:rsidRPr="00F36DEE">
                    <w:rPr>
                      <w:rFonts w:ascii="Arial" w:eastAsia="Times New Roman" w:hAnsi="Arial" w:cs="Arial"/>
                      <w:sz w:val="18"/>
                      <w:szCs w:val="18"/>
                      <w:lang w:eastAsia="ru-RU"/>
                    </w:rPr>
                    <w:t xml:space="preserve">) размер оплаченного уставного капитала Участника должен быть не менее 5 500 000 </w:t>
                  </w:r>
                  <w:proofErr w:type="spellStart"/>
                  <w:r w:rsidRPr="00F36DEE">
                    <w:rPr>
                      <w:rFonts w:ascii="Arial" w:eastAsia="Times New Roman" w:hAnsi="Arial" w:cs="Arial"/>
                      <w:sz w:val="18"/>
                      <w:szCs w:val="18"/>
                      <w:lang w:eastAsia="ru-RU"/>
                    </w:rPr>
                    <w:t>000</w:t>
                  </w:r>
                  <w:proofErr w:type="spellEnd"/>
                  <w:r w:rsidRPr="00F36DEE">
                    <w:rPr>
                      <w:rFonts w:ascii="Arial" w:eastAsia="Times New Roman" w:hAnsi="Arial" w:cs="Arial"/>
                      <w:sz w:val="18"/>
                      <w:szCs w:val="18"/>
                      <w:lang w:eastAsia="ru-RU"/>
                    </w:rPr>
                    <w:t xml:space="preserve"> (пять миллиардов пятьсот миллионов) рублей;</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j</w:t>
                  </w:r>
                  <w:proofErr w:type="spellEnd"/>
                  <w:r w:rsidRPr="00F36DEE">
                    <w:rPr>
                      <w:rFonts w:ascii="Arial" w:eastAsia="Times New Roman" w:hAnsi="Arial" w:cs="Arial"/>
                      <w:sz w:val="18"/>
                      <w:szCs w:val="18"/>
                      <w:lang w:eastAsia="ru-RU"/>
                    </w:rPr>
                    <w:t xml:space="preserve">) размер собственных средств Участника должен быть не менее 6 000 </w:t>
                  </w:r>
                  <w:proofErr w:type="spellStart"/>
                  <w:r w:rsidRPr="00F36DEE">
                    <w:rPr>
                      <w:rFonts w:ascii="Arial" w:eastAsia="Times New Roman" w:hAnsi="Arial" w:cs="Arial"/>
                      <w:sz w:val="18"/>
                      <w:szCs w:val="18"/>
                      <w:lang w:eastAsia="ru-RU"/>
                    </w:rPr>
                    <w:t>000</w:t>
                  </w:r>
                  <w:proofErr w:type="spellEnd"/>
                  <w:r w:rsidRPr="00F36DEE">
                    <w:rPr>
                      <w:rFonts w:ascii="Arial" w:eastAsia="Times New Roman" w:hAnsi="Arial" w:cs="Arial"/>
                      <w:sz w:val="18"/>
                      <w:szCs w:val="18"/>
                      <w:lang w:eastAsia="ru-RU"/>
                    </w:rPr>
                    <w:t xml:space="preserve"> </w:t>
                  </w:r>
                  <w:proofErr w:type="spellStart"/>
                  <w:r w:rsidRPr="00F36DEE">
                    <w:rPr>
                      <w:rFonts w:ascii="Arial" w:eastAsia="Times New Roman" w:hAnsi="Arial" w:cs="Arial"/>
                      <w:sz w:val="18"/>
                      <w:szCs w:val="18"/>
                      <w:lang w:eastAsia="ru-RU"/>
                    </w:rPr>
                    <w:t>000</w:t>
                  </w:r>
                  <w:proofErr w:type="spellEnd"/>
                  <w:r w:rsidRPr="00F36DEE">
                    <w:rPr>
                      <w:rFonts w:ascii="Arial" w:eastAsia="Times New Roman" w:hAnsi="Arial" w:cs="Arial"/>
                      <w:sz w:val="18"/>
                      <w:szCs w:val="18"/>
                      <w:lang w:eastAsia="ru-RU"/>
                    </w:rPr>
                    <w:t xml:space="preserve"> (шесть миллиардов) рублей;</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k</w:t>
                  </w:r>
                  <w:proofErr w:type="spellEnd"/>
                  <w:r w:rsidRPr="00F36DEE">
                    <w:rPr>
                      <w:rFonts w:ascii="Arial" w:eastAsia="Times New Roman" w:hAnsi="Arial" w:cs="Arial"/>
                      <w:sz w:val="18"/>
                      <w:szCs w:val="18"/>
                      <w:lang w:eastAsia="ru-RU"/>
                    </w:rPr>
                    <w:t>) должен иметь лицензию по виду страхования, на которое подается Заявка;</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l</w:t>
                  </w:r>
                  <w:proofErr w:type="spellEnd"/>
                  <w:r w:rsidRPr="00F36DEE">
                    <w:rPr>
                      <w:rFonts w:ascii="Arial" w:eastAsia="Times New Roman" w:hAnsi="Arial" w:cs="Arial"/>
                      <w:sz w:val="18"/>
                      <w:szCs w:val="18"/>
                      <w:lang w:eastAsia="ru-RU"/>
                    </w:rPr>
                    <w:t>) должен иметь текущий рейтинг надежности, присвоенный рейтинговым агентством «Эксперт РА» не ниже «А++».</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m</w:t>
                  </w:r>
                  <w:proofErr w:type="spellEnd"/>
                  <w:r w:rsidRPr="00F36DEE">
                    <w:rPr>
                      <w:rFonts w:ascii="Arial" w:eastAsia="Times New Roman" w:hAnsi="Arial" w:cs="Arial"/>
                      <w:sz w:val="18"/>
                      <w:szCs w:val="18"/>
                      <w:lang w:eastAsia="ru-RU"/>
                    </w:rPr>
                    <w:t xml:space="preserve">) должен дать согласие на проведение проверки его благонадежности Службой экономической безопасности ОАО «Тюменьэнерго». </w:t>
                  </w:r>
                  <w:proofErr w:type="gramStart"/>
                  <w:r w:rsidRPr="00F36DEE">
                    <w:rPr>
                      <w:rFonts w:ascii="Arial" w:eastAsia="Times New Roman" w:hAnsi="Arial" w:cs="Arial"/>
                      <w:sz w:val="18"/>
                      <w:szCs w:val="18"/>
                      <w:lang w:eastAsia="ru-RU"/>
                    </w:rPr>
                    <w:t xml:space="preserve">Конкурсная заявка Участника может быть отклонена на основании отрицательного заключения Службы экономической безопасности ОАО «Тюменьэнерго» о </w:t>
                  </w:r>
                  <w:proofErr w:type="spellStart"/>
                  <w:r w:rsidRPr="00F36DEE">
                    <w:rPr>
                      <w:rFonts w:ascii="Arial" w:eastAsia="Times New Roman" w:hAnsi="Arial" w:cs="Arial"/>
                      <w:sz w:val="18"/>
                      <w:szCs w:val="18"/>
                      <w:lang w:eastAsia="ru-RU"/>
                    </w:rPr>
                    <w:t>благонаденжности</w:t>
                  </w:r>
                  <w:proofErr w:type="spellEnd"/>
                  <w:r w:rsidRPr="00F36DEE">
                    <w:rPr>
                      <w:rFonts w:ascii="Arial" w:eastAsia="Times New Roman" w:hAnsi="Arial" w:cs="Arial"/>
                      <w:sz w:val="18"/>
                      <w:szCs w:val="18"/>
                      <w:lang w:eastAsia="ru-RU"/>
                    </w:rPr>
                    <w:t xml:space="preserve"> Участника;</w:t>
                  </w:r>
                  <w:r w:rsidRPr="00F36DEE">
                    <w:rPr>
                      <w:rFonts w:ascii="Arial" w:eastAsia="Times New Roman" w:hAnsi="Arial" w:cs="Arial"/>
                      <w:sz w:val="18"/>
                      <w:szCs w:val="18"/>
                      <w:lang w:eastAsia="ru-RU"/>
                    </w:rPr>
                    <w:br/>
                  </w:r>
                  <w:proofErr w:type="spellStart"/>
                  <w:r w:rsidRPr="00F36DEE">
                    <w:rPr>
                      <w:rFonts w:ascii="Arial" w:eastAsia="Times New Roman" w:hAnsi="Arial" w:cs="Arial"/>
                      <w:sz w:val="18"/>
                      <w:szCs w:val="18"/>
                      <w:lang w:eastAsia="ru-RU"/>
                    </w:rPr>
                    <w:t>n</w:t>
                  </w:r>
                  <w:proofErr w:type="spellEnd"/>
                  <w:r w:rsidRPr="00F36DEE">
                    <w:rPr>
                      <w:rFonts w:ascii="Arial" w:eastAsia="Times New Roman" w:hAnsi="Arial" w:cs="Arial"/>
                      <w:sz w:val="18"/>
                      <w:szCs w:val="18"/>
                      <w:lang w:eastAsia="ru-RU"/>
                    </w:rPr>
                    <w:t>) должен декларировать свою принадлежность/непринадлежность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Комплект конкурсной документации:</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 xml:space="preserve">Конкурсную </w:t>
                  </w:r>
                  <w:proofErr w:type="gramStart"/>
                  <w:r w:rsidRPr="00F36DEE">
                    <w:rPr>
                      <w:rFonts w:ascii="Arial" w:eastAsia="Times New Roman" w:hAnsi="Arial" w:cs="Arial"/>
                      <w:sz w:val="18"/>
                      <w:szCs w:val="18"/>
                      <w:lang w:eastAsia="ru-RU"/>
                    </w:rPr>
                    <w:t>документацию</w:t>
                  </w:r>
                  <w:proofErr w:type="gramEnd"/>
                  <w:r w:rsidRPr="00F36DEE">
                    <w:rPr>
                      <w:rFonts w:ascii="Arial" w:eastAsia="Times New Roman" w:hAnsi="Arial" w:cs="Arial"/>
                      <w:sz w:val="18"/>
                      <w:szCs w:val="18"/>
                      <w:lang w:eastAsia="ru-RU"/>
                    </w:rPr>
                    <w:t xml:space="preserve"> возможно получить на официальном сайте РФ – </w:t>
                  </w:r>
                  <w:proofErr w:type="spellStart"/>
                  <w:r w:rsidRPr="00F36DEE">
                    <w:rPr>
                      <w:rFonts w:ascii="Arial" w:eastAsia="Times New Roman" w:hAnsi="Arial" w:cs="Arial"/>
                      <w:sz w:val="18"/>
                      <w:szCs w:val="18"/>
                      <w:lang w:eastAsia="ru-RU"/>
                    </w:rPr>
                    <w:t>www.zakupki.gov.ru</w:t>
                  </w:r>
                  <w:proofErr w:type="spellEnd"/>
                  <w:r w:rsidRPr="00F36DEE">
                    <w:rPr>
                      <w:rFonts w:ascii="Arial" w:eastAsia="Times New Roman" w:hAnsi="Arial" w:cs="Arial"/>
                      <w:sz w:val="18"/>
                      <w:szCs w:val="18"/>
                      <w:lang w:eastAsia="ru-RU"/>
                    </w:rPr>
                    <w:t xml:space="preserve"> и через электронную торговую площадку - http://www.b2b-MRSK.ru/ Информация о закупке и Конкурсная документация также размещена на сайте Заказчика по адресу: </w:t>
                  </w:r>
                  <w:proofErr w:type="spellStart"/>
                  <w:r w:rsidRPr="00F36DEE">
                    <w:rPr>
                      <w:rFonts w:ascii="Arial" w:eastAsia="Times New Roman" w:hAnsi="Arial" w:cs="Arial"/>
                      <w:sz w:val="18"/>
                      <w:szCs w:val="18"/>
                      <w:lang w:eastAsia="ru-RU"/>
                    </w:rPr>
                    <w:t>www.te.ru</w:t>
                  </w:r>
                  <w:proofErr w:type="spellEnd"/>
                  <w:r w:rsidRPr="00F36DEE">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Конкурсная документация:</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hyperlink r:id="rId11" w:tgtFrame="_blank" w:history="1">
                    <w:r w:rsidRPr="00F36DEE">
                      <w:rPr>
                        <w:rFonts w:ascii="Arial" w:eastAsia="Times New Roman" w:hAnsi="Arial" w:cs="Arial"/>
                        <w:color w:val="1C50A4"/>
                        <w:sz w:val="18"/>
                        <w:szCs w:val="18"/>
                        <w:lang w:eastAsia="ru-RU"/>
                      </w:rPr>
                      <w:t xml:space="preserve">Скачать файл </w:t>
                    </w:r>
                    <w:proofErr w:type="spellStart"/>
                    <w:r w:rsidRPr="00F36DEE">
                      <w:rPr>
                        <w:rFonts w:ascii="Arial" w:eastAsia="Times New Roman" w:hAnsi="Arial" w:cs="Arial"/>
                        <w:b/>
                        <w:bCs/>
                        <w:color w:val="1C50A4"/>
                        <w:sz w:val="18"/>
                        <w:szCs w:val="18"/>
                        <w:lang w:eastAsia="ru-RU"/>
                      </w:rPr>
                      <w:t>КД_ДМС_НС.rar</w:t>
                    </w:r>
                    <w:proofErr w:type="spellEnd"/>
                  </w:hyperlink>
                  <w:r w:rsidRPr="00F36DEE">
                    <w:rPr>
                      <w:rFonts w:ascii="Arial" w:eastAsia="Times New Roman" w:hAnsi="Arial" w:cs="Arial"/>
                      <w:sz w:val="18"/>
                      <w:szCs w:val="18"/>
                      <w:lang w:eastAsia="ru-RU"/>
                    </w:rPr>
                    <w:t> (1.0 Мб)</w:t>
                  </w:r>
                </w:p>
                <w:p w:rsidR="00F36DEE" w:rsidRPr="00F36DEE" w:rsidRDefault="00F36DEE" w:rsidP="00F36DEE">
                  <w:pPr>
                    <w:spacing w:after="0" w:line="240" w:lineRule="auto"/>
                    <w:rPr>
                      <w:rFonts w:ascii="Arial" w:eastAsia="Times New Roman" w:hAnsi="Arial" w:cs="Arial"/>
                      <w:sz w:val="18"/>
                      <w:szCs w:val="18"/>
                      <w:lang w:eastAsia="ru-RU"/>
                    </w:rPr>
                  </w:pPr>
                  <w:hyperlink r:id="rId12" w:history="1">
                    <w:r w:rsidRPr="00F36DEE">
                      <w:rPr>
                        <w:rFonts w:ascii="Arial" w:eastAsia="Times New Roman" w:hAnsi="Arial" w:cs="Arial"/>
                        <w:b/>
                        <w:bCs/>
                        <w:color w:val="1C50A4"/>
                        <w:sz w:val="18"/>
                        <w:szCs w:val="18"/>
                        <w:lang w:eastAsia="ru-RU"/>
                      </w:rPr>
                      <w:t>Редактировать конкурсную документацию</w:t>
                    </w:r>
                  </w:hyperlink>
                  <w:r w:rsidRPr="00F36DEE">
                    <w:rPr>
                      <w:rFonts w:ascii="Arial" w:eastAsia="Times New Roman" w:hAnsi="Arial" w:cs="Arial"/>
                      <w:sz w:val="18"/>
                      <w:szCs w:val="18"/>
                      <w:lang w:eastAsia="ru-RU"/>
                    </w:rPr>
                    <w:t xml:space="preserve"> </w:t>
                  </w:r>
                </w:p>
                <w:p w:rsidR="00F36DEE" w:rsidRPr="00F36DEE" w:rsidRDefault="00F36DEE" w:rsidP="00F36DEE">
                  <w:pPr>
                    <w:spacing w:after="0" w:line="240" w:lineRule="auto"/>
                    <w:rPr>
                      <w:rFonts w:ascii="Arial" w:eastAsia="Times New Roman" w:hAnsi="Arial" w:cs="Arial"/>
                      <w:sz w:val="18"/>
                      <w:szCs w:val="18"/>
                      <w:lang w:eastAsia="ru-RU"/>
                    </w:rPr>
                  </w:pPr>
                  <w:hyperlink r:id="rId13" w:tgtFrame="signature" w:history="1">
                    <w:r w:rsidRPr="00F36DEE">
                      <w:rPr>
                        <w:rFonts w:ascii="Arial" w:eastAsia="Times New Roman" w:hAnsi="Arial" w:cs="Arial"/>
                        <w:color w:val="1C50A4"/>
                        <w:sz w:val="18"/>
                        <w:szCs w:val="18"/>
                        <w:lang w:eastAsia="ru-RU"/>
                      </w:rPr>
                      <w:t>Подписана ЭП</w:t>
                    </w:r>
                  </w:hyperlink>
                </w:p>
                <w:p w:rsidR="00F36DEE" w:rsidRPr="00F36DEE" w:rsidRDefault="00F36DEE" w:rsidP="00F36DEE">
                  <w:pPr>
                    <w:spacing w:after="0" w:line="240" w:lineRule="auto"/>
                    <w:rPr>
                      <w:rFonts w:ascii="Arial" w:eastAsia="Times New Roman" w:hAnsi="Arial" w:cs="Arial"/>
                      <w:sz w:val="18"/>
                      <w:szCs w:val="18"/>
                      <w:lang w:eastAsia="ru-RU"/>
                    </w:rPr>
                  </w:pPr>
                  <w:hyperlink r:id="rId14" w:history="1">
                    <w:r w:rsidRPr="00F36DEE">
                      <w:rPr>
                        <w:rFonts w:ascii="Arial" w:eastAsia="Times New Roman" w:hAnsi="Arial" w:cs="Arial"/>
                        <w:color w:val="1C50A4"/>
                        <w:sz w:val="18"/>
                        <w:szCs w:val="18"/>
                        <w:lang w:eastAsia="ru-RU"/>
                      </w:rPr>
                      <w:t>Перевести документацию на другой язык</w:t>
                    </w:r>
                  </w:hyperlink>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Порядок предоставления конкурсной документации:</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36DEE">
                    <w:rPr>
                      <w:rFonts w:ascii="Arial" w:eastAsia="Times New Roman" w:hAnsi="Arial" w:cs="Arial"/>
                      <w:sz w:val="18"/>
                      <w:szCs w:val="18"/>
                      <w:lang w:eastAsia="ru-RU"/>
                    </w:rPr>
                    <w:t>с даты размещения</w:t>
                  </w:r>
                  <w:proofErr w:type="gramEnd"/>
                  <w:r w:rsidRPr="00F36DEE">
                    <w:rPr>
                      <w:rFonts w:ascii="Arial" w:eastAsia="Times New Roman" w:hAnsi="Arial" w:cs="Arial"/>
                      <w:sz w:val="18"/>
                      <w:szCs w:val="18"/>
                      <w:lang w:eastAsia="ru-RU"/>
                    </w:rPr>
                    <w:t xml:space="preserve"> закупки.</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Обеспечение конкурсных заявок, кроме банковских гарантий:</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Требуется в форме задатка в размере 3% от начальной (максимальной) цены договора по каждому лоту.</w:t>
                  </w:r>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Конкурсные заявки:</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F36DEE">
                    <w:rPr>
                      <w:rFonts w:ascii="Arial" w:eastAsia="Times New Roman" w:hAnsi="Arial" w:cs="Arial"/>
                      <w:sz w:val="18"/>
                      <w:szCs w:val="18"/>
                      <w:lang w:eastAsia="ru-RU"/>
                    </w:rPr>
                    <w:t>дств в д</w:t>
                  </w:r>
                  <w:proofErr w:type="gramEnd"/>
                  <w:r w:rsidRPr="00F36DEE">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При выборе победителя учитывается:</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Цена без НДС</w:t>
                  </w:r>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Место вскрытия конвертов:</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Дата вскрытия конвертов (крайний срок подачи конкурсных заявок):</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 xml:space="preserve">Вскрытие конвертов с заявками состоится </w:t>
                  </w:r>
                  <w:r w:rsidRPr="00F36DEE">
                    <w:rPr>
                      <w:rFonts w:ascii="Arial" w:eastAsia="Times New Roman" w:hAnsi="Arial" w:cs="Arial"/>
                      <w:b/>
                      <w:bCs/>
                      <w:sz w:val="18"/>
                      <w:szCs w:val="18"/>
                      <w:lang w:eastAsia="ru-RU"/>
                    </w:rPr>
                    <w:t>12.05.2014 в 09:00 по московскому времени</w:t>
                  </w:r>
                  <w:r w:rsidRPr="00F36DEE">
                    <w:rPr>
                      <w:rFonts w:ascii="Arial" w:eastAsia="Times New Roman" w:hAnsi="Arial" w:cs="Arial"/>
                      <w:sz w:val="18"/>
                      <w:szCs w:val="18"/>
                      <w:lang w:eastAsia="ru-RU"/>
                    </w:rPr>
                    <w:t>.</w:t>
                  </w:r>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Дата рассмотрения предложений:</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16.05.2014 16:00</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Место рассмотрения предложений:</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proofErr w:type="gramStart"/>
                  <w:r w:rsidRPr="00F36DEE">
                    <w:rPr>
                      <w:rFonts w:ascii="Arial" w:eastAsia="Times New Roman" w:hAnsi="Arial" w:cs="Arial"/>
                      <w:sz w:val="18"/>
                      <w:szCs w:val="18"/>
                      <w:lang w:eastAsia="ru-RU"/>
                    </w:rPr>
                    <w:t xml:space="preserve">628412, Россия, г. Сургут, Тюменская область, </w:t>
                  </w:r>
                  <w:proofErr w:type="spellStart"/>
                  <w:r w:rsidRPr="00F36DEE">
                    <w:rPr>
                      <w:rFonts w:ascii="Arial" w:eastAsia="Times New Roman" w:hAnsi="Arial" w:cs="Arial"/>
                      <w:sz w:val="18"/>
                      <w:szCs w:val="18"/>
                      <w:lang w:eastAsia="ru-RU"/>
                    </w:rPr>
                    <w:t>ХМАО-Югра</w:t>
                  </w:r>
                  <w:proofErr w:type="spellEnd"/>
                  <w:r w:rsidRPr="00F36DEE">
                    <w:rPr>
                      <w:rFonts w:ascii="Arial" w:eastAsia="Times New Roman" w:hAnsi="Arial" w:cs="Arial"/>
                      <w:sz w:val="18"/>
                      <w:szCs w:val="18"/>
                      <w:lang w:eastAsia="ru-RU"/>
                    </w:rPr>
                    <w:t>, ул. Университетская, д.4</w:t>
                  </w:r>
                  <w:proofErr w:type="gramEnd"/>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Дата и время подведения итогов:</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23.05.2014 16:00</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Место подведения итогов:</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proofErr w:type="gramStart"/>
                  <w:r w:rsidRPr="00F36DEE">
                    <w:rPr>
                      <w:rFonts w:ascii="Arial" w:eastAsia="Times New Roman" w:hAnsi="Arial" w:cs="Arial"/>
                      <w:sz w:val="18"/>
                      <w:szCs w:val="18"/>
                      <w:lang w:eastAsia="ru-RU"/>
                    </w:rPr>
                    <w:t xml:space="preserve">628412, Россия, г. Сургут, Тюменская область, </w:t>
                  </w:r>
                  <w:proofErr w:type="spellStart"/>
                  <w:r w:rsidRPr="00F36DEE">
                    <w:rPr>
                      <w:rFonts w:ascii="Arial" w:eastAsia="Times New Roman" w:hAnsi="Arial" w:cs="Arial"/>
                      <w:sz w:val="18"/>
                      <w:szCs w:val="18"/>
                      <w:lang w:eastAsia="ru-RU"/>
                    </w:rPr>
                    <w:t>ХМАО-Югра</w:t>
                  </w:r>
                  <w:proofErr w:type="spellEnd"/>
                  <w:r w:rsidRPr="00F36DEE">
                    <w:rPr>
                      <w:rFonts w:ascii="Arial" w:eastAsia="Times New Roman" w:hAnsi="Arial" w:cs="Arial"/>
                      <w:sz w:val="18"/>
                      <w:szCs w:val="18"/>
                      <w:lang w:eastAsia="ru-RU"/>
                    </w:rPr>
                    <w:t>, ул. Университетская, д.4</w:t>
                  </w:r>
                  <w:proofErr w:type="gramEnd"/>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Критерии выбора победителя и сроки заключения договора:</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36DEE">
                    <w:rPr>
                      <w:rFonts w:ascii="Arial" w:eastAsia="Times New Roman" w:hAnsi="Arial" w:cs="Arial"/>
                      <w:sz w:val="18"/>
                      <w:szCs w:val="18"/>
                      <w:lang w:eastAsia="ru-RU"/>
                    </w:rPr>
                    <w:t>ранжировке</w:t>
                  </w:r>
                  <w:proofErr w:type="spellEnd"/>
                  <w:r w:rsidRPr="00F36DE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Лимитная (начальная) цена закупки:</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Лот № 1. 345 050 520,00 руб. (НДС не облагается)</w:t>
                  </w:r>
                  <w:r w:rsidRPr="00F36DEE">
                    <w:rPr>
                      <w:rFonts w:ascii="Arial" w:eastAsia="Times New Roman" w:hAnsi="Arial" w:cs="Arial"/>
                      <w:sz w:val="18"/>
                      <w:szCs w:val="18"/>
                      <w:lang w:eastAsia="ru-RU"/>
                    </w:rPr>
                    <w:br/>
                    <w:t>Лот № 2. 1 855 068,00 руб. (НДС не облагается)</w:t>
                  </w:r>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Переторжка (регулирование цены):</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Дополнительная информация о конкурсе:</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Подробная информация с указанием объема и срока оказываемых услуг указана в приложениях № 1 и № 2 к Тому № 2 Конкурсной документации «Техническое задание». Остальные и более подробные условия конкурса содержатся в Конкурсной документации, являющейся неотъемлемым приложением к данному Извещению. Дополнительная информация о конкурсе может быть получена у </w:t>
                  </w:r>
                  <w:proofErr w:type="spellStart"/>
                  <w:r w:rsidRPr="00F36DEE">
                    <w:rPr>
                      <w:rFonts w:ascii="Arial" w:eastAsia="Times New Roman" w:hAnsi="Arial" w:cs="Arial"/>
                      <w:sz w:val="18"/>
                      <w:szCs w:val="18"/>
                      <w:lang w:eastAsia="ru-RU"/>
                    </w:rPr>
                    <w:t>Григорченко</w:t>
                  </w:r>
                  <w:proofErr w:type="spellEnd"/>
                  <w:r w:rsidRPr="00F36DEE">
                    <w:rPr>
                      <w:rFonts w:ascii="Arial" w:eastAsia="Times New Roman" w:hAnsi="Arial" w:cs="Arial"/>
                      <w:sz w:val="18"/>
                      <w:szCs w:val="18"/>
                      <w:lang w:eastAsia="ru-RU"/>
                    </w:rPr>
                    <w:t xml:space="preserve"> Сергея Николаевича, тел. (3462) 77-61-32.</w:t>
                  </w:r>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Адрес места поставки товара, проведения работ или оказания услуг:</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hyperlink w:history="1">
                    <w:proofErr w:type="gramStart"/>
                    <w:r w:rsidRPr="00F36DEE">
                      <w:rPr>
                        <w:rFonts w:ascii="Arial" w:eastAsia="Times New Roman" w:hAnsi="Arial" w:cs="Arial"/>
                        <w:color w:val="1C50A4"/>
                        <w:sz w:val="18"/>
                        <w:szCs w:val="18"/>
                        <w:lang w:eastAsia="ru-RU"/>
                      </w:rPr>
                      <w:t xml:space="preserve">628406, Россия, г. Сургут, Тюменская область, </w:t>
                    </w:r>
                    <w:proofErr w:type="spellStart"/>
                    <w:r w:rsidRPr="00F36DEE">
                      <w:rPr>
                        <w:rFonts w:ascii="Arial" w:eastAsia="Times New Roman" w:hAnsi="Arial" w:cs="Arial"/>
                        <w:color w:val="1C50A4"/>
                        <w:sz w:val="18"/>
                        <w:szCs w:val="18"/>
                        <w:lang w:eastAsia="ru-RU"/>
                      </w:rPr>
                      <w:t>ХМАО-Югра</w:t>
                    </w:r>
                    <w:proofErr w:type="spellEnd"/>
                    <w:r w:rsidRPr="00F36DEE">
                      <w:rPr>
                        <w:rFonts w:ascii="Arial" w:eastAsia="Times New Roman" w:hAnsi="Arial" w:cs="Arial"/>
                        <w:color w:val="1C50A4"/>
                        <w:sz w:val="18"/>
                        <w:szCs w:val="18"/>
                        <w:lang w:eastAsia="ru-RU"/>
                      </w:rPr>
                      <w:t xml:space="preserve"> л. Университетская, д.4</w:t>
                    </w:r>
                  </w:hyperlink>
                  <w:r w:rsidRPr="00F36DEE">
                    <w:rPr>
                      <w:rFonts w:ascii="Arial" w:eastAsia="Times New Roman" w:hAnsi="Arial" w:cs="Arial"/>
                      <w:sz w:val="18"/>
                      <w:szCs w:val="18"/>
                      <w:lang w:eastAsia="ru-RU"/>
                    </w:rPr>
                    <w:t xml:space="preserve"> </w:t>
                  </w:r>
                  <w:r w:rsidRPr="00F36DEE">
                    <w:rPr>
                      <w:rFonts w:ascii="Arial" w:eastAsia="Times New Roman" w:hAnsi="Arial" w:cs="Arial"/>
                      <w:sz w:val="18"/>
                      <w:szCs w:val="18"/>
                      <w:lang w:eastAsia="ru-RU"/>
                    </w:rPr>
                    <w:pict/>
                  </w:r>
                  <w:proofErr w:type="gramEnd"/>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441"/>
                    <w:gridCol w:w="3441"/>
                  </w:tblGrid>
                  <w:tr w:rsidR="00F36DEE" w:rsidRPr="00F36DEE">
                    <w:trPr>
                      <w:tblCellSpacing w:w="15" w:type="dxa"/>
                    </w:trPr>
                    <w:tc>
                      <w:tcPr>
                        <w:tcW w:w="3396" w:type="dxa"/>
                        <w:tcMar>
                          <w:top w:w="41" w:type="dxa"/>
                          <w:left w:w="41" w:type="dxa"/>
                          <w:bottom w:w="41" w:type="dxa"/>
                          <w:right w:w="41" w:type="dxa"/>
                        </w:tcMar>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pict/>
                        </w:r>
                        <w:r w:rsidRPr="00F36DEE">
                          <w:rPr>
                            <w:rFonts w:ascii="Arial" w:eastAsia="Times New Roman" w:hAnsi="Arial" w:cs="Arial"/>
                            <w:b/>
                            <w:bCs/>
                            <w:sz w:val="18"/>
                            <w:szCs w:val="18"/>
                            <w:lang w:eastAsia="ru-RU"/>
                          </w:rPr>
                          <w:t>Извещение [</w:t>
                        </w:r>
                        <w:hyperlink r:id="rId15" w:history="1">
                          <w:r w:rsidRPr="00F36DEE">
                            <w:rPr>
                              <w:rFonts w:ascii="Arial" w:eastAsia="Times New Roman" w:hAnsi="Arial" w:cs="Arial"/>
                              <w:b/>
                              <w:bCs/>
                              <w:color w:val="1C50A4"/>
                              <w:sz w:val="18"/>
                              <w:szCs w:val="18"/>
                              <w:lang w:eastAsia="ru-RU"/>
                            </w:rPr>
                            <w:t>XML</w:t>
                          </w:r>
                        </w:hyperlink>
                        <w:r w:rsidRPr="00F36DEE">
                          <w:rPr>
                            <w:rFonts w:ascii="Arial" w:eastAsia="Times New Roman" w:hAnsi="Arial" w:cs="Arial"/>
                            <w:b/>
                            <w:bCs/>
                            <w:sz w:val="18"/>
                            <w:szCs w:val="18"/>
                            <w:lang w:eastAsia="ru-RU"/>
                          </w:rPr>
                          <w:t xml:space="preserve">] </w:t>
                        </w:r>
                      </w:p>
                      <w:p w:rsidR="00F36DEE" w:rsidRPr="00F36DEE" w:rsidRDefault="00F36DEE" w:rsidP="00F36DEE">
                        <w:pPr>
                          <w:spacing w:before="100" w:beforeAutospacing="1" w:after="100" w:afterAutospacing="1"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Процедура еще не была выгружена.</w:t>
                        </w:r>
                        <w:r w:rsidRPr="00F36DEE">
                          <w:rPr>
                            <w:rFonts w:ascii="Arial" w:eastAsia="Times New Roman" w:hAnsi="Arial" w:cs="Arial"/>
                            <w:sz w:val="18"/>
                            <w:szCs w:val="18"/>
                            <w:lang w:eastAsia="ru-RU"/>
                          </w:rPr>
                          <w:br/>
                        </w:r>
                        <w:r w:rsidRPr="00F36DEE">
                          <w:rPr>
                            <w:rFonts w:ascii="Arial" w:eastAsia="Times New Roman" w:hAnsi="Arial" w:cs="Arial"/>
                            <w:color w:val="CC9300"/>
                            <w:sz w:val="18"/>
                            <w:szCs w:val="18"/>
                            <w:lang w:eastAsia="ru-RU"/>
                          </w:rPr>
                          <w:t>Ожидает выгрузки в очереди.</w:t>
                        </w:r>
                      </w:p>
                    </w:tc>
                    <w:tc>
                      <w:tcPr>
                        <w:tcW w:w="3396" w:type="dxa"/>
                        <w:tcMar>
                          <w:top w:w="41" w:type="dxa"/>
                          <w:left w:w="41" w:type="dxa"/>
                          <w:bottom w:w="41" w:type="dxa"/>
                          <w:right w:w="41" w:type="dxa"/>
                        </w:tcMar>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b/>
                            <w:bCs/>
                            <w:sz w:val="18"/>
                            <w:szCs w:val="18"/>
                            <w:lang w:eastAsia="ru-RU"/>
                          </w:rPr>
                          <w:t>Протоколы</w:t>
                        </w:r>
                        <w:r w:rsidRPr="00F36DEE">
                          <w:rPr>
                            <w:rFonts w:ascii="Arial" w:eastAsia="Times New Roman" w:hAnsi="Arial" w:cs="Arial"/>
                            <w:sz w:val="18"/>
                            <w:szCs w:val="18"/>
                            <w:lang w:eastAsia="ru-RU"/>
                          </w:rPr>
                          <w:t xml:space="preserve"> </w:t>
                        </w:r>
                      </w:p>
                      <w:p w:rsidR="00F36DEE" w:rsidRPr="00F36DEE" w:rsidRDefault="00F36DEE" w:rsidP="00F36DEE">
                        <w:pPr>
                          <w:spacing w:before="100" w:beforeAutospacing="1" w:after="100" w:afterAutospacing="1"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Протоколы отсутствуют</w:t>
                        </w:r>
                      </w:p>
                    </w:tc>
                  </w:tr>
                </w:tbl>
                <w:p w:rsidR="00F36DEE" w:rsidRPr="00F36DEE" w:rsidRDefault="00F36DEE" w:rsidP="00F36DEE">
                  <w:pPr>
                    <w:spacing w:after="0" w:line="240" w:lineRule="auto"/>
                    <w:rPr>
                      <w:rFonts w:ascii="Arial" w:eastAsia="Times New Roman" w:hAnsi="Arial" w:cs="Arial"/>
                      <w:sz w:val="18"/>
                      <w:szCs w:val="18"/>
                      <w:lang w:eastAsia="ru-RU"/>
                    </w:rPr>
                  </w:pPr>
                </w:p>
              </w:tc>
            </w:tr>
            <w:tr w:rsidR="00F36DEE" w:rsidRPr="00F36DEE">
              <w:trPr>
                <w:tblCellSpacing w:w="0" w:type="dxa"/>
              </w:trPr>
              <w:tc>
                <w:tcPr>
                  <w:tcW w:w="0" w:type="auto"/>
                  <w:shd w:val="clear" w:color="auto" w:fill="F7F7F7"/>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Дата последнего редактирования:</w:t>
                  </w:r>
                </w:p>
              </w:tc>
              <w:tc>
                <w:tcPr>
                  <w:tcW w:w="0" w:type="auto"/>
                  <w:shd w:val="clear" w:color="auto" w:fill="F7F7F7"/>
                  <w:hideMark/>
                </w:tcPr>
                <w:p w:rsidR="00F36DEE" w:rsidRPr="00F36DEE" w:rsidRDefault="00F36DEE" w:rsidP="00F36DEE">
                  <w:pPr>
                    <w:spacing w:after="0" w:line="240" w:lineRule="auto"/>
                    <w:rPr>
                      <w:rFonts w:ascii="Arial" w:eastAsia="Times New Roman" w:hAnsi="Arial" w:cs="Arial"/>
                      <w:sz w:val="18"/>
                      <w:szCs w:val="18"/>
                      <w:lang w:eastAsia="ru-RU"/>
                    </w:rPr>
                  </w:pPr>
                  <w:r w:rsidRPr="00F36DEE">
                    <w:rPr>
                      <w:rFonts w:ascii="Arial" w:eastAsia="Times New Roman" w:hAnsi="Arial" w:cs="Arial"/>
                      <w:sz w:val="18"/>
                      <w:szCs w:val="18"/>
                      <w:lang w:eastAsia="ru-RU"/>
                    </w:rPr>
                    <w:t xml:space="preserve">16.04.2014 16:27, </w:t>
                  </w:r>
                  <w:hyperlink r:id="rId16" w:tgtFrame="_blank" w:tooltip="Отправить личное сообщение" w:history="1">
                    <w:r w:rsidRPr="00F36DEE">
                      <w:rPr>
                        <w:rFonts w:ascii="Arial" w:eastAsia="Times New Roman" w:hAnsi="Arial" w:cs="Arial"/>
                        <w:color w:val="1C50A4"/>
                        <w:sz w:val="18"/>
                        <w:lang w:eastAsia="ru-RU"/>
                      </w:rPr>
                      <w:t>Меженина Наталья Михайловна</w:t>
                    </w:r>
                  </w:hyperlink>
                </w:p>
              </w:tc>
            </w:tr>
            <w:tr w:rsidR="00F36DEE" w:rsidRPr="00F36DEE">
              <w:trPr>
                <w:tblCellSpacing w:w="0" w:type="dxa"/>
              </w:trPr>
              <w:tc>
                <w:tcPr>
                  <w:tcW w:w="0" w:type="auto"/>
                  <w:hideMark/>
                </w:tcPr>
                <w:p w:rsidR="00F36DEE" w:rsidRPr="00F36DEE" w:rsidRDefault="00F36DEE" w:rsidP="00F36DEE">
                  <w:pPr>
                    <w:spacing w:after="0" w:line="240" w:lineRule="auto"/>
                    <w:jc w:val="right"/>
                    <w:rPr>
                      <w:rFonts w:ascii="Arial" w:eastAsia="Times New Roman" w:hAnsi="Arial" w:cs="Arial"/>
                      <w:sz w:val="16"/>
                      <w:szCs w:val="16"/>
                      <w:lang w:eastAsia="ru-RU"/>
                    </w:rPr>
                  </w:pPr>
                  <w:r w:rsidRPr="00F36DEE">
                    <w:rPr>
                      <w:rFonts w:ascii="Arial" w:eastAsia="Times New Roman" w:hAnsi="Arial" w:cs="Arial"/>
                      <w:sz w:val="16"/>
                      <w:szCs w:val="16"/>
                      <w:lang w:eastAsia="ru-RU"/>
                    </w:rPr>
                    <w:t>Информация о подписи:</w:t>
                  </w:r>
                </w:p>
              </w:tc>
              <w:tc>
                <w:tcPr>
                  <w:tcW w:w="0" w:type="auto"/>
                  <w:hideMark/>
                </w:tcPr>
                <w:p w:rsidR="00F36DEE" w:rsidRPr="00F36DEE" w:rsidRDefault="00F36DEE" w:rsidP="00F36DEE">
                  <w:pPr>
                    <w:spacing w:after="0" w:line="240" w:lineRule="auto"/>
                    <w:rPr>
                      <w:rFonts w:ascii="Arial" w:eastAsia="Times New Roman" w:hAnsi="Arial" w:cs="Arial"/>
                      <w:sz w:val="18"/>
                      <w:szCs w:val="18"/>
                      <w:lang w:eastAsia="ru-RU"/>
                    </w:rPr>
                  </w:pPr>
                  <w:hyperlink r:id="rId17" w:tgtFrame="signature" w:history="1">
                    <w:r w:rsidRPr="00F36DEE">
                      <w:rPr>
                        <w:rFonts w:ascii="Arial" w:eastAsia="Times New Roman" w:hAnsi="Arial" w:cs="Arial"/>
                        <w:color w:val="1C50A4"/>
                        <w:sz w:val="18"/>
                        <w:szCs w:val="18"/>
                        <w:lang w:eastAsia="ru-RU"/>
                      </w:rPr>
                      <w:t>Подписано ЭП</w:t>
                    </w:r>
                  </w:hyperlink>
                </w:p>
              </w:tc>
            </w:tr>
          </w:tbl>
          <w:p w:rsidR="00F36DEE" w:rsidRPr="00F36DEE" w:rsidRDefault="00F36DEE" w:rsidP="00F36DEE">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36DEE"/>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0EF"/>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6DEE"/>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F36DE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E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36DEE"/>
    <w:rPr>
      <w:strike w:val="0"/>
      <w:dstrike w:val="0"/>
      <w:color w:val="1C50A4"/>
      <w:u w:val="none"/>
      <w:effect w:val="none"/>
    </w:rPr>
  </w:style>
  <w:style w:type="paragraph" w:styleId="a4">
    <w:name w:val="Normal (Web)"/>
    <w:basedOn w:val="a"/>
    <w:uiPriority w:val="99"/>
    <w:unhideWhenUsed/>
    <w:rsid w:val="00F36D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F36DE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F36DEE"/>
    <w:rPr>
      <w:color w:val="A0A0A0"/>
      <w:sz w:val="18"/>
      <w:szCs w:val="18"/>
    </w:rPr>
  </w:style>
  <w:style w:type="character" w:customStyle="1" w:styleId="userlinkmenu">
    <w:name w:val="userlink_menu"/>
    <w:basedOn w:val="a0"/>
    <w:rsid w:val="00F36DEE"/>
  </w:style>
  <w:style w:type="paragraph" w:customStyle="1" w:styleId="gray-text">
    <w:name w:val="gray-text"/>
    <w:basedOn w:val="a"/>
    <w:rsid w:val="00F36D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36D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6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5849890">
      <w:bodyDiv w:val="1"/>
      <w:marLeft w:val="0"/>
      <w:marRight w:val="0"/>
      <w:marTop w:val="0"/>
      <w:marBottom w:val="0"/>
      <w:divBdr>
        <w:top w:val="none" w:sz="0" w:space="0" w:color="auto"/>
        <w:left w:val="none" w:sz="0" w:space="0" w:color="auto"/>
        <w:bottom w:val="none" w:sz="0" w:space="0" w:color="auto"/>
        <w:right w:val="none" w:sz="0" w:space="0" w:color="auto"/>
      </w:divBdr>
      <w:divsChild>
        <w:div w:id="538973042">
          <w:marLeft w:val="0"/>
          <w:marRight w:val="14"/>
          <w:marTop w:val="0"/>
          <w:marBottom w:val="27"/>
          <w:divBdr>
            <w:top w:val="none" w:sz="0" w:space="0" w:color="auto"/>
            <w:left w:val="none" w:sz="0" w:space="0" w:color="auto"/>
            <w:bottom w:val="none" w:sz="0" w:space="0" w:color="auto"/>
            <w:right w:val="none" w:sz="0" w:space="0" w:color="auto"/>
          </w:divBdr>
        </w:div>
        <w:div w:id="192498264">
          <w:marLeft w:val="0"/>
          <w:marRight w:val="14"/>
          <w:marTop w:val="0"/>
          <w:marBottom w:val="27"/>
          <w:divBdr>
            <w:top w:val="none" w:sz="0" w:space="0" w:color="auto"/>
            <w:left w:val="none" w:sz="0" w:space="0" w:color="auto"/>
            <w:bottom w:val="none" w:sz="0" w:space="0" w:color="auto"/>
            <w:right w:val="none" w:sz="0" w:space="0" w:color="auto"/>
          </w:divBdr>
        </w:div>
        <w:div w:id="689988619">
          <w:marLeft w:val="0"/>
          <w:marRight w:val="14"/>
          <w:marTop w:val="0"/>
          <w:marBottom w:val="27"/>
          <w:divBdr>
            <w:top w:val="none" w:sz="0" w:space="0" w:color="auto"/>
            <w:left w:val="none" w:sz="0" w:space="0" w:color="auto"/>
            <w:bottom w:val="none" w:sz="0" w:space="0" w:color="auto"/>
            <w:right w:val="none" w:sz="0" w:space="0" w:color="auto"/>
          </w:divBdr>
        </w:div>
        <w:div w:id="487552623">
          <w:marLeft w:val="0"/>
          <w:marRight w:val="14"/>
          <w:marTop w:val="0"/>
          <w:marBottom w:val="27"/>
          <w:divBdr>
            <w:top w:val="none" w:sz="0" w:space="0" w:color="auto"/>
            <w:left w:val="none" w:sz="0" w:space="0" w:color="auto"/>
            <w:bottom w:val="none" w:sz="0" w:space="0" w:color="auto"/>
            <w:right w:val="none" w:sz="0" w:space="0" w:color="auto"/>
          </w:divBdr>
        </w:div>
        <w:div w:id="697123059">
          <w:marLeft w:val="0"/>
          <w:marRight w:val="14"/>
          <w:marTop w:val="0"/>
          <w:marBottom w:val="27"/>
          <w:divBdr>
            <w:top w:val="none" w:sz="0" w:space="0" w:color="auto"/>
            <w:left w:val="none" w:sz="0" w:space="0" w:color="auto"/>
            <w:bottom w:val="none" w:sz="0" w:space="0" w:color="auto"/>
            <w:right w:val="none" w:sz="0" w:space="0" w:color="auto"/>
          </w:divBdr>
        </w:div>
        <w:div w:id="1115294028">
          <w:marLeft w:val="0"/>
          <w:marRight w:val="14"/>
          <w:marTop w:val="0"/>
          <w:marBottom w:val="27"/>
          <w:divBdr>
            <w:top w:val="none" w:sz="0" w:space="0" w:color="auto"/>
            <w:left w:val="none" w:sz="0" w:space="0" w:color="auto"/>
            <w:bottom w:val="none" w:sz="0" w:space="0" w:color="auto"/>
            <w:right w:val="none" w:sz="0" w:space="0" w:color="auto"/>
          </w:divBdr>
        </w:div>
        <w:div w:id="674846605">
          <w:marLeft w:val="0"/>
          <w:marRight w:val="0"/>
          <w:marTop w:val="0"/>
          <w:marBottom w:val="0"/>
          <w:divBdr>
            <w:top w:val="none" w:sz="0" w:space="0" w:color="auto"/>
            <w:left w:val="none" w:sz="0" w:space="0" w:color="auto"/>
            <w:bottom w:val="none" w:sz="0" w:space="0" w:color="auto"/>
            <w:right w:val="none" w:sz="0" w:space="0" w:color="auto"/>
          </w:divBdr>
          <w:divsChild>
            <w:div w:id="966660232">
              <w:marLeft w:val="0"/>
              <w:marRight w:val="0"/>
              <w:marTop w:val="0"/>
              <w:marBottom w:val="0"/>
              <w:divBdr>
                <w:top w:val="none" w:sz="0" w:space="0" w:color="auto"/>
                <w:left w:val="none" w:sz="0" w:space="0" w:color="auto"/>
                <w:bottom w:val="none" w:sz="0" w:space="0" w:color="auto"/>
                <w:right w:val="none" w:sz="0" w:space="0" w:color="auto"/>
              </w:divBdr>
            </w:div>
            <w:div w:id="744299696">
              <w:marLeft w:val="0"/>
              <w:marRight w:val="0"/>
              <w:marTop w:val="0"/>
              <w:marBottom w:val="0"/>
              <w:divBdr>
                <w:top w:val="none" w:sz="0" w:space="0" w:color="auto"/>
                <w:left w:val="none" w:sz="0" w:space="0" w:color="auto"/>
                <w:bottom w:val="none" w:sz="0" w:space="0" w:color="auto"/>
                <w:right w:val="none" w:sz="0" w:space="0" w:color="auto"/>
              </w:divBdr>
            </w:div>
          </w:divsChild>
        </w:div>
        <w:div w:id="1266618609">
          <w:marLeft w:val="0"/>
          <w:marRight w:val="0"/>
          <w:marTop w:val="0"/>
          <w:marBottom w:val="0"/>
          <w:divBdr>
            <w:top w:val="none" w:sz="0" w:space="0" w:color="auto"/>
            <w:left w:val="none" w:sz="0" w:space="0" w:color="auto"/>
            <w:bottom w:val="none" w:sz="0" w:space="0" w:color="auto"/>
            <w:right w:val="none" w:sz="0" w:space="0" w:color="auto"/>
          </w:divBdr>
        </w:div>
        <w:div w:id="1976596566">
          <w:marLeft w:val="0"/>
          <w:marRight w:val="0"/>
          <w:marTop w:val="0"/>
          <w:marBottom w:val="0"/>
          <w:divBdr>
            <w:top w:val="none" w:sz="0" w:space="0" w:color="auto"/>
            <w:left w:val="none" w:sz="0" w:space="0" w:color="auto"/>
            <w:bottom w:val="none" w:sz="0" w:space="0" w:color="auto"/>
            <w:right w:val="none" w:sz="0" w:space="0" w:color="auto"/>
          </w:divBdr>
        </w:div>
        <w:div w:id="58846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www.b2b-mrsk.ru/market/view_tender.html?id=40150&amp;action=signed_doc&amp;key=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yperlink" Target="http://www.b2b-mrsk.ru/market/edit_tender.html?id=40150&amp;action=docs" TargetMode="External"/><Relationship Id="rId17" Type="http://schemas.openxmlformats.org/officeDocument/2006/relationships/hyperlink" Target="http://www.b2b-mrsk.ru/market/view_tender.html?id=40150&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www.b2b-mrsk.ru/download.html?file=file%2F9097238.rar&amp;title=%D0%9A%D0%94_%D0%94%D0%9C%D0%A1_%D0%9D%D0%A1.rar" TargetMode="External"/><Relationship Id="rId5" Type="http://schemas.openxmlformats.org/officeDocument/2006/relationships/image" Target="media/image1.wmf"/><Relationship Id="rId15" Type="http://schemas.openxmlformats.org/officeDocument/2006/relationships/hyperlink" Target="http://www.b2b-mrsk.ru/market/view_tender.html?id=40150&amp;zgr=get_xml" TargetMode="External"/><Relationship Id="rId10" Type="http://schemas.openxmlformats.org/officeDocument/2006/relationships/hyperlink" Target="mailto:MarkovI@id.te.ru" TargetMode="External"/><Relationship Id="rId19" Type="http://schemas.openxmlformats.org/officeDocument/2006/relationships/theme" Target="theme/theme1.xml"/><Relationship Id="rId4" Type="http://schemas.openxmlformats.org/officeDocument/2006/relationships/hyperlink" Target="http://www.b2b-mrsk.ru/market/list_tenders.html?all=0&amp;cat_id=106611030&amp;open=1" TargetMode="External"/><Relationship Id="rId9" Type="http://schemas.openxmlformats.org/officeDocument/2006/relationships/hyperlink" Target="http://www.b2b-mrsk.ru/popups/send_message.html?action=send&amp;to=70570&amp;subject=%D0%92%D0%BE%D0%BF%D1%80%D0%BE%D1%81+%D0%BF%D0%BE+%D0%BA%D0%BE%D0%BD%D0%BA%D1%83%D1%80%D1%81%D1%83+%E2%84%96+40150" TargetMode="External"/><Relationship Id="rId14"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1428</Words>
  <Characters>8146</Characters>
  <Application>Microsoft Office Word</Application>
  <DocSecurity>0</DocSecurity>
  <Lines>67</Lines>
  <Paragraphs>19</Paragraphs>
  <ScaleCrop>false</ScaleCrop>
  <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2014-04-16T12:50:00Z</cp:lastPrinted>
  <dcterms:created xsi:type="dcterms:W3CDTF">2014-04-16T12:49:00Z</dcterms:created>
  <dcterms:modified xsi:type="dcterms:W3CDTF">2014-04-16T12:50:00Z</dcterms:modified>
</cp:coreProperties>
</file>