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FE" w:rsidRPr="009C3CFE" w:rsidRDefault="009C3CFE" w:rsidP="009C3CFE">
      <w:pPr>
        <w:autoSpaceDE w:val="0"/>
        <w:autoSpaceDN w:val="0"/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Протокол № 46833 (1132)-2</w:t>
      </w:r>
    </w:p>
    <w:p w:rsidR="009C3CFE" w:rsidRPr="009C3CFE" w:rsidRDefault="009C3CFE" w:rsidP="009C3CFE">
      <w:pPr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рассмотрения заявок на участие в открытом конкурсе № 46833</w:t>
      </w:r>
    </w:p>
    <w:p w:rsidR="009C3CFE" w:rsidRPr="009C3CFE" w:rsidRDefault="009C3CFE" w:rsidP="009C3CFE">
      <w:pPr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5431"/>
      </w:tblGrid>
      <w:tr w:rsidR="009C3CFE" w:rsidRPr="009C3CFE" w:rsidTr="00BE2495">
        <w:trPr>
          <w:tblCellSpacing w:w="15" w:type="dxa"/>
        </w:trPr>
        <w:tc>
          <w:tcPr>
            <w:tcW w:w="2500" w:type="pct"/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№ 46833 (1132)-</w:t>
            </w:r>
            <w:r w:rsidRPr="009C3CFE"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500" w:type="pct"/>
            <w:hideMark/>
          </w:tcPr>
          <w:p w:rsidR="009C3CFE" w:rsidRPr="009C3CFE" w:rsidRDefault="009C3CFE" w:rsidP="009C3CF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  <w:t>07</w:t>
            </w: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.12.2015</w:t>
            </w:r>
          </w:p>
        </w:tc>
      </w:tr>
    </w:tbl>
    <w:p w:rsidR="009C3CFE" w:rsidRPr="009C3CFE" w:rsidRDefault="009C3CFE" w:rsidP="009C3CFE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</w:pPr>
    </w:p>
    <w:p w:rsidR="009C3CFE" w:rsidRPr="009C3CFE" w:rsidRDefault="009C3CFE" w:rsidP="009C3CF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Предмет конкурса:</w:t>
      </w:r>
    </w:p>
    <w:p w:rsidR="009C3CFE" w:rsidRPr="009C3CFE" w:rsidRDefault="009C3CFE" w:rsidP="009C3CF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сети.</w:t>
      </w:r>
    </w:p>
    <w:p w:rsidR="009C3CFE" w:rsidRPr="00DB02CB" w:rsidRDefault="009C3CFE" w:rsidP="009C3CF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 </w:t>
      </w:r>
    </w:p>
    <w:p w:rsidR="009C3CFE" w:rsidRPr="009C3CFE" w:rsidRDefault="009C3CFE" w:rsidP="009C3CFE">
      <w:pPr>
        <w:spacing w:after="0" w:line="240" w:lineRule="auto"/>
        <w:ind w:right="-54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Состав конкурсной комиссии</w:t>
      </w:r>
    </w:p>
    <w:p w:rsidR="009C3CFE" w:rsidRPr="009C3CFE" w:rsidRDefault="009C3CFE" w:rsidP="009C3CFE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На заседании конкурсной комиссии по рассмотрению заявок на участие в открытом конкурсе присутствовали:</w:t>
      </w:r>
    </w:p>
    <w:p w:rsidR="009C3CFE" w:rsidRPr="009C3CFE" w:rsidRDefault="009C3CFE" w:rsidP="009C3CFE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 </w:t>
      </w:r>
    </w:p>
    <w:p w:rsidR="009C3CFE" w:rsidRPr="009C3CFE" w:rsidRDefault="009C3CFE" w:rsidP="009C3CFE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- по лоту № 1 «Оказание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сети»</w:t>
      </w:r>
      <w:r w:rsidRPr="009C3CFE">
        <w:rPr>
          <w:rFonts w:ascii="Times New Roman" w:eastAsiaTheme="minorEastAsia" w:hAnsi="Times New Roman" w:cs="Times New Roman"/>
          <w:lang w:eastAsia="ru-RU"/>
        </w:rPr>
        <w:t>:</w:t>
      </w:r>
    </w:p>
    <w:p w:rsidR="009C3CFE" w:rsidRPr="009C3CFE" w:rsidRDefault="009C3CFE" w:rsidP="009C3CFE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 </w:t>
      </w:r>
    </w:p>
    <w:p w:rsidR="009C3CFE" w:rsidRPr="009C3CFE" w:rsidRDefault="009C3CFE" w:rsidP="009C3CFE">
      <w:pPr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u w:val="single"/>
          <w:lang w:eastAsia="ru-RU"/>
        </w:rPr>
        <w:t>председатель комиссии</w:t>
      </w: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:</w:t>
      </w:r>
    </w:p>
    <w:p w:rsidR="009C3CFE" w:rsidRPr="009C3CFE" w:rsidRDefault="009C3CFE" w:rsidP="009C3CF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Домашний  Д.А.</w:t>
      </w:r>
      <w:r w:rsidRPr="009C3CFE">
        <w:rPr>
          <w:rFonts w:ascii="Times New Roman" w:eastAsiaTheme="minorEastAsia" w:hAnsi="Times New Roman" w:cs="Times New Roman"/>
          <w:color w:val="000000"/>
          <w:lang w:eastAsia="ru-RU"/>
        </w:rPr>
        <w:t>, Директор Северных ЭС;</w:t>
      </w:r>
    </w:p>
    <w:p w:rsidR="00DB02CB" w:rsidRDefault="00DB02CB" w:rsidP="009C3CF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DB02CB">
        <w:rPr>
          <w:rFonts w:ascii="Times New Roman" w:eastAsiaTheme="minorEastAsia" w:hAnsi="Times New Roman" w:cs="Times New Roman"/>
          <w:b/>
          <w:bCs/>
          <w:color w:val="000000"/>
          <w:u w:val="single"/>
          <w:lang w:eastAsia="ru-RU"/>
        </w:rPr>
        <w:t>З</w:t>
      </w:r>
      <w:r w:rsidRPr="00DB02CB">
        <w:rPr>
          <w:rFonts w:ascii="Times New Roman" w:eastAsiaTheme="minorEastAsia" w:hAnsi="Times New Roman" w:cs="Times New Roman"/>
          <w:b/>
          <w:bCs/>
          <w:color w:val="000000"/>
          <w:u w:val="single"/>
          <w:lang w:eastAsia="ru-RU"/>
        </w:rPr>
        <w:t>аместитель председателя комиссии</w:t>
      </w:r>
      <w:r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:</w:t>
      </w:r>
    </w:p>
    <w:p w:rsidR="00DB02CB" w:rsidRPr="009C3CFE" w:rsidRDefault="00DB02CB" w:rsidP="00DB02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Симаков А.А.</w:t>
      </w:r>
      <w:r w:rsidRPr="009C3CFE">
        <w:rPr>
          <w:rFonts w:ascii="Times New Roman" w:eastAsiaTheme="minorEastAsia" w:hAnsi="Times New Roman" w:cs="Times New Roman"/>
          <w:color w:val="000000"/>
          <w:lang w:eastAsia="ru-RU"/>
        </w:rPr>
        <w:t>, Заместитель директора - Главный инженер Северных ЭС;</w:t>
      </w:r>
    </w:p>
    <w:p w:rsidR="00DB02CB" w:rsidRPr="009C3CFE" w:rsidRDefault="00DB02CB" w:rsidP="00DB02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 xml:space="preserve">Чернявский Ю.А. </w:t>
      </w:r>
      <w:r w:rsidRPr="009C3CFE">
        <w:rPr>
          <w:rFonts w:ascii="Times New Roman" w:eastAsiaTheme="minorEastAsia" w:hAnsi="Times New Roman" w:cs="Times New Roman"/>
          <w:color w:val="000000"/>
          <w:lang w:eastAsia="ru-RU"/>
        </w:rPr>
        <w:t>Начальник СЭБ ОАО "Тюменьэнерго";</w:t>
      </w:r>
    </w:p>
    <w:p w:rsidR="009C3CFE" w:rsidRPr="009C3CFE" w:rsidRDefault="009C3CFE" w:rsidP="009C3CF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u w:val="single"/>
          <w:lang w:eastAsia="ru-RU"/>
        </w:rPr>
        <w:t>члены комиссии</w:t>
      </w: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:</w:t>
      </w:r>
    </w:p>
    <w:p w:rsidR="009C3CFE" w:rsidRPr="009C3CFE" w:rsidRDefault="009C3CFE" w:rsidP="009C3CF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Браворенко Г.К.</w:t>
      </w:r>
      <w:r w:rsidRPr="009C3CFE">
        <w:rPr>
          <w:rFonts w:ascii="Times New Roman" w:eastAsiaTheme="minorEastAsia" w:hAnsi="Times New Roman" w:cs="Times New Roman"/>
          <w:color w:val="000000"/>
          <w:lang w:eastAsia="ru-RU"/>
        </w:rPr>
        <w:t>, Начальник ПТС Северных ЭС;</w:t>
      </w:r>
    </w:p>
    <w:p w:rsidR="009C3CFE" w:rsidRPr="009C3CFE" w:rsidRDefault="009C3CFE" w:rsidP="009C3CF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Ванина Е.А.</w:t>
      </w:r>
      <w:r w:rsidRPr="009C3CFE">
        <w:rPr>
          <w:rFonts w:ascii="Times New Roman" w:eastAsiaTheme="minorEastAsia" w:hAnsi="Times New Roman" w:cs="Times New Roman"/>
          <w:color w:val="000000"/>
          <w:lang w:eastAsia="ru-RU"/>
        </w:rPr>
        <w:t xml:space="preserve">, Заместитель начальника </w:t>
      </w:r>
      <w:proofErr w:type="spellStart"/>
      <w:r w:rsidRPr="009C3CFE">
        <w:rPr>
          <w:rFonts w:ascii="Times New Roman" w:eastAsiaTheme="minorEastAsia" w:hAnsi="Times New Roman" w:cs="Times New Roman"/>
          <w:color w:val="000000"/>
          <w:lang w:eastAsia="ru-RU"/>
        </w:rPr>
        <w:t>УЛиМТО</w:t>
      </w:r>
      <w:proofErr w:type="spellEnd"/>
      <w:r w:rsidRPr="009C3CFE">
        <w:rPr>
          <w:rFonts w:ascii="Times New Roman" w:eastAsiaTheme="minorEastAsia" w:hAnsi="Times New Roman" w:cs="Times New Roman"/>
          <w:color w:val="000000"/>
          <w:lang w:eastAsia="ru-RU"/>
        </w:rPr>
        <w:t xml:space="preserve"> ОАО "Тюменьэнерго";</w:t>
      </w:r>
    </w:p>
    <w:p w:rsidR="009C3CFE" w:rsidRPr="009C3CFE" w:rsidRDefault="009C3CFE" w:rsidP="009C3CF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Гейгер С.В.</w:t>
      </w:r>
      <w:r w:rsidRPr="009C3CFE">
        <w:rPr>
          <w:rFonts w:ascii="Times New Roman" w:eastAsiaTheme="minorEastAsia" w:hAnsi="Times New Roman" w:cs="Times New Roman"/>
          <w:color w:val="000000"/>
          <w:lang w:eastAsia="ru-RU"/>
        </w:rPr>
        <w:t>, Главный бухгалтер-начальник отдела бухгалтерского и налогового учета и отчетности;</w:t>
      </w:r>
    </w:p>
    <w:p w:rsidR="009C3CFE" w:rsidRPr="009C3CFE" w:rsidRDefault="009C3CFE" w:rsidP="009C3CF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Марченко В.А.</w:t>
      </w:r>
      <w:r w:rsidRPr="009C3CFE">
        <w:rPr>
          <w:rFonts w:ascii="Times New Roman" w:eastAsiaTheme="minorEastAsia" w:hAnsi="Times New Roman" w:cs="Times New Roman"/>
          <w:color w:val="000000"/>
          <w:lang w:eastAsia="ru-RU"/>
        </w:rPr>
        <w:t>, Ведущий юрисконсульт Северных ЭС;</w:t>
      </w:r>
    </w:p>
    <w:p w:rsidR="009C3CFE" w:rsidRPr="009C3CFE" w:rsidRDefault="009C3CFE" w:rsidP="009C3CF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Осипов В.А.</w:t>
      </w:r>
      <w:r w:rsidRPr="009C3CFE">
        <w:rPr>
          <w:rFonts w:ascii="Times New Roman" w:eastAsiaTheme="minorEastAsia" w:hAnsi="Times New Roman" w:cs="Times New Roman"/>
          <w:color w:val="000000"/>
          <w:lang w:eastAsia="ru-RU"/>
        </w:rPr>
        <w:t>, Ведущий специалист группы безопасности Северных ЭС;</w:t>
      </w:r>
    </w:p>
    <w:p w:rsidR="009C3CFE" w:rsidRPr="009C3CFE" w:rsidRDefault="009C3CFE" w:rsidP="009C3CF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Тинин М.В.</w:t>
      </w:r>
      <w:r w:rsidRPr="009C3CFE">
        <w:rPr>
          <w:rFonts w:ascii="Times New Roman" w:eastAsiaTheme="minorEastAsia" w:hAnsi="Times New Roman" w:cs="Times New Roman"/>
          <w:color w:val="000000"/>
          <w:lang w:eastAsia="ru-RU"/>
        </w:rPr>
        <w:t>, Начальник ОЛиМТО Северных ЭС;</w:t>
      </w:r>
    </w:p>
    <w:p w:rsidR="009C3CFE" w:rsidRPr="009C3CFE" w:rsidRDefault="009C3CFE" w:rsidP="009C3CF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u w:val="single"/>
          <w:lang w:eastAsia="ru-RU"/>
        </w:rPr>
        <w:t>секретарь комиссии:</w:t>
      </w:r>
    </w:p>
    <w:p w:rsidR="009C3CFE" w:rsidRPr="009C3CFE" w:rsidRDefault="009C3CFE" w:rsidP="009C3CF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Шумель С.С.</w:t>
      </w:r>
      <w:r w:rsidRPr="009C3CFE">
        <w:rPr>
          <w:rFonts w:ascii="Times New Roman" w:eastAsiaTheme="minorEastAsia" w:hAnsi="Times New Roman" w:cs="Times New Roman"/>
          <w:color w:val="000000"/>
          <w:lang w:eastAsia="ru-RU"/>
        </w:rPr>
        <w:t>, Инженер ОЛиМТО Северных ЭС.</w:t>
      </w:r>
    </w:p>
    <w:p w:rsidR="009C3CFE" w:rsidRPr="009C3CFE" w:rsidRDefault="009C3CFE" w:rsidP="009C3CFE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9C3CFE" w:rsidRPr="009C3CFE" w:rsidRDefault="009C3CFE" w:rsidP="009C3CFE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</w:t>
      </w:r>
      <w:bookmarkStart w:id="0" w:name="_GoBack"/>
      <w:bookmarkEnd w:id="0"/>
    </w:p>
    <w:p w:rsidR="009C3CFE" w:rsidRPr="009C3CFE" w:rsidRDefault="009C3CFE" w:rsidP="009C3CFE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1. Сведения о претендентах на участие в конкурсе, подавших заявки на участие в конкурсе</w:t>
      </w:r>
    </w:p>
    <w:p w:rsidR="009C3CFE" w:rsidRPr="009C3CFE" w:rsidRDefault="009C3CFE" w:rsidP="009C3CFE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9C3CFE" w:rsidRPr="009C3CFE" w:rsidRDefault="009C3CFE" w:rsidP="009C3CF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Лот № 1.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</w:t>
      </w:r>
    </w:p>
    <w:p w:rsidR="009C3CFE" w:rsidRPr="009C3CFE" w:rsidRDefault="009C3CFE" w:rsidP="009C3CFE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1091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3685"/>
        <w:gridCol w:w="3402"/>
      </w:tblGrid>
      <w:tr w:rsidR="009C3CFE" w:rsidRPr="009C3CFE" w:rsidTr="009C3CFE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Почтовый адрес претендента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Юридический адрес претендента</w:t>
            </w:r>
          </w:p>
        </w:tc>
      </w:tr>
      <w:tr w:rsidR="009C3CFE" w:rsidRPr="009C3CFE" w:rsidTr="009C3CFE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"Имидж"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 xml:space="preserve">628405, Ханты-Мансийский - Югра АО, г. Сургут, </w:t>
            </w:r>
            <w:proofErr w:type="spellStart"/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пр-кт</w:t>
            </w:r>
            <w:proofErr w:type="spellEnd"/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 xml:space="preserve"> Комсомольский, д. 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 xml:space="preserve">628405, Ханты-Мансийский - Югра АО, г. Сургут, </w:t>
            </w:r>
            <w:proofErr w:type="spellStart"/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пр-кт</w:t>
            </w:r>
            <w:proofErr w:type="spellEnd"/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 xml:space="preserve"> Комсомольский, д. 13</w:t>
            </w:r>
          </w:p>
        </w:tc>
      </w:tr>
      <w:tr w:rsidR="009C3CFE" w:rsidRPr="009C3CFE" w:rsidTr="009C3CFE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СервисКом</w:t>
            </w:r>
            <w:proofErr w:type="spellEnd"/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-С"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ул. Волжская, д. 28, офис 707, г. Саратов, Саратовская обл., Россия, 410031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ул. Волжская, д. 28, офис 707, г. Саратов, Саратовская обл., Россия, 410031</w:t>
            </w:r>
          </w:p>
        </w:tc>
      </w:tr>
    </w:tbl>
    <w:p w:rsidR="009C3CFE" w:rsidRPr="009C3CFE" w:rsidRDefault="009C3CFE" w:rsidP="009C3CF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9C3CFE" w:rsidRPr="009C3CFE" w:rsidRDefault="009C3CFE" w:rsidP="009C3CF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2. Решение о допуске к участию в конкурсе или об отказе в допуске к участию в конкурсе</w:t>
      </w:r>
    </w:p>
    <w:p w:rsidR="009C3CFE" w:rsidRPr="009C3CFE" w:rsidRDefault="009C3CFE" w:rsidP="009C3CF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(с обоснованием такого решения)</w:t>
      </w:r>
    </w:p>
    <w:p w:rsidR="009C3CFE" w:rsidRPr="009C3CFE" w:rsidRDefault="009C3CFE" w:rsidP="009C3CF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9C3CFE" w:rsidRPr="009C3CFE" w:rsidRDefault="009C3CFE" w:rsidP="009C3CFE">
      <w:pPr>
        <w:spacing w:after="0" w:line="240" w:lineRule="auto"/>
        <w:ind w:firstLine="720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9C3CFE" w:rsidRPr="009C3CFE" w:rsidRDefault="009C3CFE" w:rsidP="009C3CF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9C3CFE" w:rsidRPr="009C3CFE" w:rsidRDefault="009C3CFE" w:rsidP="009C3CF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2.1.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9C3CFE" w:rsidRPr="009C3CFE" w:rsidRDefault="009C3CFE" w:rsidP="009C3CF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 </w:t>
      </w:r>
    </w:p>
    <w:p w:rsidR="009C3CFE" w:rsidRPr="009C3CFE" w:rsidRDefault="009C3CFE" w:rsidP="009C3CF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Лот № 1.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</w:t>
      </w:r>
    </w:p>
    <w:p w:rsidR="009C3CFE" w:rsidRPr="009C3CFE" w:rsidRDefault="009C3CFE" w:rsidP="009C3CF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1077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639"/>
      </w:tblGrid>
      <w:tr w:rsidR="009C3CFE" w:rsidRPr="009C3CFE" w:rsidTr="009C3CFE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9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</w:tr>
      <w:tr w:rsidR="009C3CFE" w:rsidRPr="009C3CFE" w:rsidTr="009C3CFE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"Имидж"</w:t>
            </w:r>
          </w:p>
        </w:tc>
      </w:tr>
      <w:tr w:rsidR="009C3CFE" w:rsidRPr="009C3CFE" w:rsidTr="009C3CFE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CFE" w:rsidRPr="009C3CFE" w:rsidRDefault="009C3CFE" w:rsidP="009C3CFE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СервисКом</w:t>
            </w:r>
            <w:proofErr w:type="spellEnd"/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-С"</w:t>
            </w:r>
          </w:p>
        </w:tc>
      </w:tr>
    </w:tbl>
    <w:p w:rsidR="009C3CFE" w:rsidRPr="009C3CFE" w:rsidRDefault="009C3CFE" w:rsidP="009C3CF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9C3CFE" w:rsidRPr="009C3CFE" w:rsidRDefault="009C3CFE" w:rsidP="009C3CF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3. Результаты голосования конкурсной комиссии</w:t>
      </w:r>
    </w:p>
    <w:p w:rsidR="009C3CFE" w:rsidRPr="009C3CFE" w:rsidRDefault="009C3CFE" w:rsidP="009C3CF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Лот № 1.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</w:t>
      </w:r>
    </w:p>
    <w:p w:rsidR="009C3CFE" w:rsidRPr="009C3CFE" w:rsidRDefault="009C3CFE" w:rsidP="009C3CF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9C3CFE" w:rsidRPr="009C3CFE" w:rsidRDefault="009C3CFE" w:rsidP="009C3CF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8"/>
        <w:gridCol w:w="5098"/>
      </w:tblGrid>
      <w:tr w:rsidR="009C3CFE" w:rsidRPr="009C3CFE" w:rsidTr="00BE249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ЗА (Выступал)</w:t>
            </w:r>
          </w:p>
        </w:tc>
      </w:tr>
    </w:tbl>
    <w:p w:rsidR="009C3CFE" w:rsidRPr="009C3CFE" w:rsidRDefault="009C3CFE" w:rsidP="009C3CF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9C3CFE" w:rsidRPr="009C3CFE" w:rsidRDefault="009C3CFE" w:rsidP="009C3CF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b/>
          <w:bCs/>
          <w:lang w:eastAsia="ru-RU"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5210"/>
      </w:tblGrid>
      <w:tr w:rsidR="009C3CFE" w:rsidRPr="009C3CFE" w:rsidTr="00BE249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Браворенко Г.К.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9C3CFE" w:rsidRPr="009C3CFE" w:rsidTr="00BE249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Ванина Е.А.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9C3CFE" w:rsidRPr="009C3CFE" w:rsidTr="00BE249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Гейгер С.В.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9C3CFE" w:rsidRPr="009C3CFE" w:rsidTr="00BE249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Марченко В.А.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9C3CFE" w:rsidRPr="009C3CFE" w:rsidTr="00BE249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Осипов В.А.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9C3CFE" w:rsidRPr="009C3CFE" w:rsidTr="00BE249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Пивоваров  П.В.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ОТСУТСТВОВАЛ (Не выступал)</w:t>
            </w:r>
          </w:p>
        </w:tc>
      </w:tr>
      <w:tr w:rsidR="009C3CFE" w:rsidRPr="009C3CFE" w:rsidTr="00BE249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Симаков А.А.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9C3CFE" w:rsidRPr="009C3CFE" w:rsidTr="00BE249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Тинин М.В.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9C3CFE" w:rsidRPr="009C3CFE" w:rsidTr="00BE249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Чернявский Ю.А.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</w:tbl>
    <w:p w:rsidR="009C3CFE" w:rsidRPr="009C3CFE" w:rsidRDefault="009C3CFE" w:rsidP="009C3CF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 </w:t>
      </w:r>
    </w:p>
    <w:p w:rsidR="009C3CFE" w:rsidRPr="009C3CFE" w:rsidRDefault="009C3CFE" w:rsidP="009C3CF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9C3CFE" w:rsidRPr="009C3CFE" w:rsidTr="00BE2495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Председатель конкурсной комиссии:</w:t>
            </w:r>
          </w:p>
        </w:tc>
      </w:tr>
      <w:tr w:rsidR="009C3CFE" w:rsidRPr="009C3CFE" w:rsidTr="00BE249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Домашний  Д.А.</w:t>
            </w:r>
          </w:p>
        </w:tc>
      </w:tr>
    </w:tbl>
    <w:p w:rsidR="009C3CFE" w:rsidRPr="009C3CFE" w:rsidRDefault="009C3CFE" w:rsidP="009C3CF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9C3CFE" w:rsidRPr="009C3CFE" w:rsidTr="00BE2495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Члены конкурсной комиссии:</w:t>
            </w:r>
          </w:p>
        </w:tc>
      </w:tr>
      <w:tr w:rsidR="009C3CFE" w:rsidRPr="009C3CFE" w:rsidTr="00BE249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Браворенко Г.К.</w:t>
            </w:r>
          </w:p>
        </w:tc>
      </w:tr>
      <w:tr w:rsidR="009C3CFE" w:rsidRPr="009C3CFE" w:rsidTr="00BE249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Default="009C3CFE" w:rsidP="009C3C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</w:p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Ванина Е.А.</w:t>
            </w:r>
          </w:p>
        </w:tc>
      </w:tr>
      <w:tr w:rsidR="009C3CFE" w:rsidRPr="009C3CFE" w:rsidTr="00BE249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Гейгер С.В.</w:t>
            </w:r>
          </w:p>
        </w:tc>
      </w:tr>
      <w:tr w:rsidR="009C3CFE" w:rsidRPr="009C3CFE" w:rsidTr="00BE249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Марченко В.А.</w:t>
            </w:r>
          </w:p>
        </w:tc>
      </w:tr>
      <w:tr w:rsidR="009C3CFE" w:rsidRPr="009C3CFE" w:rsidTr="00BE249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Осипов В.А.</w:t>
            </w:r>
          </w:p>
        </w:tc>
      </w:tr>
      <w:tr w:rsidR="009C3CFE" w:rsidRPr="009C3CFE" w:rsidTr="00BE249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Симаков А.А.</w:t>
            </w:r>
          </w:p>
        </w:tc>
      </w:tr>
      <w:tr w:rsidR="009C3CFE" w:rsidRPr="009C3CFE" w:rsidTr="00BE249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Тинин М.В.</w:t>
            </w:r>
          </w:p>
        </w:tc>
      </w:tr>
      <w:tr w:rsidR="009C3CFE" w:rsidRPr="009C3CFE" w:rsidTr="00BE249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Чернявский Ю.А.</w:t>
            </w:r>
          </w:p>
        </w:tc>
      </w:tr>
    </w:tbl>
    <w:p w:rsidR="009C3CFE" w:rsidRPr="009C3CFE" w:rsidRDefault="009C3CFE" w:rsidP="009C3CF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9C3CFE" w:rsidRPr="009C3CFE" w:rsidTr="00BE2495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Секретарь конкурсной комиссии:</w:t>
            </w:r>
          </w:p>
        </w:tc>
      </w:tr>
      <w:tr w:rsidR="009C3CFE" w:rsidRPr="009C3CFE" w:rsidTr="00BE249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C3CFE" w:rsidRPr="009C3CFE" w:rsidRDefault="009C3CFE" w:rsidP="009C3C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9C3CFE">
              <w:rPr>
                <w:rFonts w:ascii="Times New Roman" w:eastAsiaTheme="minorEastAsia" w:hAnsi="Times New Roman" w:cs="Times New Roman"/>
                <w:lang w:eastAsia="ru-RU"/>
              </w:rPr>
              <w:t>Шумель С.С.</w:t>
            </w:r>
          </w:p>
        </w:tc>
      </w:tr>
    </w:tbl>
    <w:p w:rsidR="009C3CFE" w:rsidRPr="009C3CFE" w:rsidRDefault="009C3CFE" w:rsidP="009C3CF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 </w:t>
      </w:r>
    </w:p>
    <w:p w:rsidR="009C3CFE" w:rsidRPr="009C3CFE" w:rsidRDefault="009C3CFE" w:rsidP="009C3CF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9C3CFE">
        <w:rPr>
          <w:rFonts w:ascii="Times New Roman" w:eastAsiaTheme="minorEastAsia" w:hAnsi="Times New Roman" w:cs="Times New Roman"/>
          <w:lang w:eastAsia="ru-RU"/>
        </w:rPr>
        <w:t> </w:t>
      </w:r>
    </w:p>
    <w:p w:rsidR="00146F4B" w:rsidRPr="009C3CFE" w:rsidRDefault="00146F4B"/>
    <w:sectPr w:rsidR="00146F4B" w:rsidRPr="009C3CFE" w:rsidSect="009C3CFE">
      <w:pgSz w:w="11906" w:h="16838"/>
      <w:pgMar w:top="568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FE"/>
    <w:rsid w:val="00146F4B"/>
    <w:rsid w:val="009C3CFE"/>
    <w:rsid w:val="00A86873"/>
    <w:rsid w:val="00DB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2</cp:revision>
  <cp:lastPrinted>2015-12-07T03:22:00Z</cp:lastPrinted>
  <dcterms:created xsi:type="dcterms:W3CDTF">2015-12-07T03:16:00Z</dcterms:created>
  <dcterms:modified xsi:type="dcterms:W3CDTF">2015-12-07T03:39:00Z</dcterms:modified>
</cp:coreProperties>
</file>