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0F" w:rsidRDefault="0021130F" w:rsidP="0021130F">
      <w:pPr>
        <w:pStyle w:val="1"/>
        <w:rPr>
          <w:sz w:val="21"/>
          <w:szCs w:val="21"/>
        </w:rPr>
      </w:pPr>
      <w:r>
        <w:rPr>
          <w:sz w:val="21"/>
          <w:szCs w:val="21"/>
        </w:rPr>
        <w:t>Запрос предложений (объявление о покупке) № 235932. Открытый запрос предложений на право заключения договора ...</w:t>
      </w:r>
    </w:p>
    <w:p w:rsidR="0021130F" w:rsidRPr="0021130F" w:rsidRDefault="0021130F" w:rsidP="0021130F">
      <w:pPr>
        <w:pStyle w:val="a4"/>
        <w:rPr>
          <w:rFonts w:ascii="Arial" w:hAnsi="Arial" w:cs="Arial"/>
          <w:sz w:val="18"/>
          <w:szCs w:val="18"/>
        </w:rPr>
      </w:pPr>
      <w:r w:rsidRPr="0021130F">
        <w:rPr>
          <w:rFonts w:ascii="Arial" w:hAnsi="Arial" w:cs="Arial"/>
          <w:sz w:val="18"/>
          <w:szCs w:val="18"/>
        </w:rPr>
        <w:t xml:space="preserve">Приём предложений завершается 25.04.2013 в 07:00 по московскому времени  </w:t>
      </w:r>
      <w:r w:rsidRPr="0021130F">
        <w:rPr>
          <w:rStyle w:val="imp1"/>
          <w:rFonts w:ascii="Arial" w:hAnsi="Arial" w:cs="Arial"/>
          <w:sz w:val="18"/>
          <w:szCs w:val="18"/>
        </w:rPr>
        <w:t>(через 13 суток, 16 часов, 13 минут и 56 секунд)</w:t>
      </w:r>
      <w:r w:rsidRPr="0021130F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21130F">
        <w:rPr>
          <w:rFonts w:ascii="Arial" w:hAnsi="Arial" w:cs="Arial"/>
          <w:vanish/>
          <w:color w:val="FF0000"/>
          <w:sz w:val="18"/>
          <w:szCs w:val="18"/>
        </w:rPr>
        <w:br/>
      </w:r>
      <w:r w:rsidRPr="0021130F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21130F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130F" w:rsidRPr="0021130F">
        <w:trPr>
          <w:tblCellSpacing w:w="0" w:type="dxa"/>
        </w:trPr>
        <w:tc>
          <w:tcPr>
            <w:tcW w:w="0" w:type="auto"/>
            <w:hideMark/>
          </w:tcPr>
          <w:p w:rsidR="0021130F" w:rsidRPr="0021130F" w:rsidRDefault="0021130F" w:rsidP="0021130F">
            <w:pPr>
              <w:shd w:val="clear" w:color="auto" w:fill="FBCB00"/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130F">
              <w:rPr>
                <w:rFonts w:ascii="Arial" w:hAnsi="Arial" w:cs="Arial"/>
                <w:color w:val="000000"/>
                <w:sz w:val="16"/>
                <w:szCs w:val="16"/>
              </w:rPr>
              <w:t>Извещение</w:t>
            </w:r>
          </w:p>
          <w:p w:rsidR="0021130F" w:rsidRPr="0021130F" w:rsidRDefault="0021130F" w:rsidP="0021130F">
            <w:pPr>
              <w:shd w:val="clear" w:color="auto" w:fill="D5DADB"/>
              <w:spacing w:after="0" w:line="36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5" w:history="1">
              <w:r w:rsidRPr="0021130F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21130F">
              <w:rPr>
                <w:rFonts w:ascii="Arial" w:hAnsi="Arial" w:cs="Arial"/>
                <w:color w:val="333333"/>
                <w:sz w:val="16"/>
                <w:szCs w:val="16"/>
              </w:rPr>
              <w:t> - 0</w:t>
            </w:r>
          </w:p>
          <w:p w:rsidR="0021130F" w:rsidRPr="0021130F" w:rsidRDefault="0021130F" w:rsidP="0021130F">
            <w:pPr>
              <w:shd w:val="clear" w:color="auto" w:fill="D5DADB"/>
              <w:spacing w:after="0" w:line="36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6" w:history="1">
              <w:r w:rsidRPr="0021130F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1130F">
              <w:rPr>
                <w:rFonts w:ascii="Arial" w:hAnsi="Arial" w:cs="Arial"/>
                <w:color w:val="333333"/>
                <w:sz w:val="16"/>
                <w:szCs w:val="16"/>
              </w:rPr>
              <w:t> - 0</w:t>
            </w:r>
          </w:p>
          <w:p w:rsidR="0021130F" w:rsidRPr="0021130F" w:rsidRDefault="0021130F" w:rsidP="0021130F">
            <w:pPr>
              <w:shd w:val="clear" w:color="auto" w:fill="D5DADB"/>
              <w:spacing w:after="0" w:line="36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7" w:history="1">
              <w:r w:rsidRPr="0021130F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21130F">
              <w:rPr>
                <w:rFonts w:ascii="Arial" w:hAnsi="Arial" w:cs="Arial"/>
                <w:color w:val="333333"/>
                <w:sz w:val="16"/>
                <w:szCs w:val="16"/>
              </w:rPr>
              <w:t> - 0</w:t>
            </w:r>
          </w:p>
          <w:p w:rsidR="0021130F" w:rsidRPr="0021130F" w:rsidRDefault="0021130F" w:rsidP="0021130F">
            <w:pPr>
              <w:shd w:val="clear" w:color="auto" w:fill="D5DADB"/>
              <w:spacing w:after="0" w:line="36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8" w:history="1">
              <w:r w:rsidRPr="0021130F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21130F">
              <w:rPr>
                <w:rFonts w:ascii="Arial" w:hAnsi="Arial" w:cs="Arial"/>
                <w:color w:val="333333"/>
                <w:sz w:val="16"/>
                <w:szCs w:val="16"/>
              </w:rPr>
              <w:t> - 0</w:t>
            </w:r>
          </w:p>
          <w:p w:rsidR="0021130F" w:rsidRPr="0021130F" w:rsidRDefault="0021130F" w:rsidP="0021130F">
            <w:pPr>
              <w:shd w:val="clear" w:color="auto" w:fill="D5DADB"/>
              <w:spacing w:after="0" w:line="360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9" w:history="1">
              <w:r w:rsidRPr="0021130F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1130F" w:rsidRPr="0021130F" w:rsidRDefault="0021130F" w:rsidP="0021130F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130F" w:rsidRPr="002113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1130F" w:rsidRPr="00211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130F" w:rsidRPr="0021130F" w:rsidRDefault="0021130F" w:rsidP="0021130F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Открытый запрос предложений на право заключения договора по замене резервной защиты ВЛ-110 кВ </w:t>
                  </w:r>
                  <w:proofErr w:type="spellStart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Вынгапур</w:t>
                  </w:r>
                  <w:proofErr w:type="spellEnd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, Новогодняя филиала ОАО «</w:t>
                  </w:r>
                  <w:proofErr w:type="spellStart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» Ноябрьские электрические сети</w:t>
                  </w:r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br/>
                    <w:t xml:space="preserve">Замена резервной защиты ВЛ-110 кВ </w:t>
                  </w:r>
                  <w:proofErr w:type="spellStart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Вынгапур</w:t>
                  </w:r>
                  <w:proofErr w:type="spellEnd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, Новогодняя филиала ОАО «</w:t>
                  </w:r>
                  <w:proofErr w:type="spellStart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» Ноябрьские электрические сети (Замена)</w:t>
                  </w:r>
                </w:p>
              </w:tc>
            </w:tr>
            <w:tr w:rsidR="0021130F" w:rsidRPr="00211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4530631 </w:t>
                        </w:r>
                        <w:hyperlink r:id="rId10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Монтаж трансформаторов силовых и комплектов подстанций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5 018 268,55 руб. (Цена с НДС)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5 018 268,55 руб. (Цена с НДС)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Цена с НДС (</w:t>
                        </w:r>
                        <w:hyperlink r:id="rId11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11.04.2013 14:45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25.04.2013 07:00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11.04.2013 14:45,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21130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21130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21130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21130F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4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ОАО "</w:t>
                          </w:r>
                          <w:proofErr w:type="spellStart"/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Тюменьэнерго</w:t>
                          </w:r>
                          <w:proofErr w:type="spellEnd"/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629804,Россия, г</w:t>
                        </w:r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629804,Россия, г</w:t>
                        </w:r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5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+7 (3496) 36-21-48</w:t>
                        </w:r>
                      </w:p>
                    </w:tc>
                  </w:tr>
                </w:tbl>
                <w:p w:rsidR="0021130F" w:rsidRPr="0021130F" w:rsidRDefault="0021130F" w:rsidP="0021130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1130F" w:rsidRPr="00211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130F" w:rsidRPr="0021130F" w:rsidRDefault="0021130F" w:rsidP="0021130F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21130F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21130F" w:rsidRPr="00211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Двухэтапная процедура закупки</w:t>
                        </w:r>
                        <w:r w:rsidRPr="002113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 w:rsidRPr="002113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21130F"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21130F"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1130F">
                          <w:rPr>
                            <w:rStyle w:val="floathint-marker"/>
                            <w:rFonts w:ascii="Arial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2113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7" w:tgtFrame="_blank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r w:rsidRPr="0021130F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ЗД_0114.zip</w:t>
                          </w:r>
                        </w:hyperlink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(13.0 Мб)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8" w:history="1">
                          <w:r w:rsidRPr="0021130F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Редактировать закупочную документацию</w:t>
                          </w:r>
                        </w:hyperlink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19" w:tgtFrame="signature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В соответствии с проектом договора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629804, Россия, г</w:t>
                        </w:r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15.05.2013 15:00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24.05.2013 15:00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Адрес места поставки товара, проведения 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ул. Холмогорская, 25, г. Ноябрьск, Ямало-Ненецкий автономный округ, </w:t>
                          </w:r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lastRenderedPageBreak/>
                            <w:t>Россия, 629804</w:t>
                          </w:r>
                        </w:hyperlink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Комментарии: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1130F" w:rsidRPr="0021130F" w:rsidRDefault="0021130F" w:rsidP="0021130F">
                        <w:pPr>
                          <w:pStyle w:val="z-"/>
                        </w:pPr>
                        <w:r w:rsidRPr="0021130F">
                          <w:t>Начало формы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69.75pt;height:22.5pt" o:ole="">
                              <v:imagedata r:id="rId21" o:title=""/>
                            </v:shape>
                            <w:control r:id="rId22" w:name="DefaultOcxName" w:shapeid="_x0000_i1069"/>
                          </w:object>
                        </w:r>
                      </w:p>
                      <w:p w:rsidR="0021130F" w:rsidRPr="0021130F" w:rsidRDefault="0021130F" w:rsidP="0021130F">
                        <w:pPr>
                          <w:pStyle w:val="z-1"/>
                        </w:pPr>
                        <w:r w:rsidRPr="0021130F">
                          <w:t>Конец формы</w:t>
                        </w:r>
                      </w:p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" филиал НЭС (г. Ноябрьск)</w:t>
                        </w: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1130F" w:rsidRPr="00211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1130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130F" w:rsidRPr="0021130F" w:rsidRDefault="0021130F" w:rsidP="0021130F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hyperlink r:id="rId23" w:tgtFrame="signature" w:history="1">
                          <w:r w:rsidRPr="0021130F">
                            <w:rPr>
                              <w:rFonts w:ascii="Arial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1130F" w:rsidRPr="0021130F" w:rsidRDefault="0021130F" w:rsidP="0021130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21130F" w:rsidRPr="0021130F" w:rsidRDefault="0021130F" w:rsidP="002113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4CC7" w:rsidRPr="0021130F" w:rsidRDefault="0021130F" w:rsidP="0021130F">
      <w:pPr>
        <w:spacing w:after="0" w:line="360" w:lineRule="auto"/>
        <w:rPr>
          <w:sz w:val="16"/>
          <w:szCs w:val="16"/>
        </w:rPr>
      </w:pPr>
    </w:p>
    <w:sectPr w:rsidR="003C4CC7" w:rsidRPr="0021130F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301"/>
    <w:multiLevelType w:val="multilevel"/>
    <w:tmpl w:val="70A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1E5AAB"/>
    <w:multiLevelType w:val="multilevel"/>
    <w:tmpl w:val="291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F730D"/>
    <w:multiLevelType w:val="multilevel"/>
    <w:tmpl w:val="33F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CF"/>
    <w:rsid w:val="000E3471"/>
    <w:rsid w:val="0021130F"/>
    <w:rsid w:val="002B5695"/>
    <w:rsid w:val="002C177C"/>
    <w:rsid w:val="002C46F8"/>
    <w:rsid w:val="003623DF"/>
    <w:rsid w:val="00407A45"/>
    <w:rsid w:val="00422E8E"/>
    <w:rsid w:val="005600CF"/>
    <w:rsid w:val="00651452"/>
    <w:rsid w:val="00686350"/>
    <w:rsid w:val="007003F8"/>
    <w:rsid w:val="0087418B"/>
    <w:rsid w:val="00875D30"/>
    <w:rsid w:val="008F5264"/>
    <w:rsid w:val="009463D3"/>
    <w:rsid w:val="00AF01D7"/>
    <w:rsid w:val="00BC7B2D"/>
    <w:rsid w:val="00CB77F5"/>
    <w:rsid w:val="00E9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600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600C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600CF"/>
    <w:rPr>
      <w:color w:val="FF0000"/>
    </w:rPr>
  </w:style>
  <w:style w:type="character" w:customStyle="1" w:styleId="userlinkmenu">
    <w:name w:val="userlink_menu"/>
    <w:basedOn w:val="a0"/>
    <w:rsid w:val="005600CF"/>
  </w:style>
  <w:style w:type="character" w:customStyle="1" w:styleId="floathint-marker">
    <w:name w:val="floathint-marker"/>
    <w:basedOn w:val="a0"/>
    <w:rsid w:val="005600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0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0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0CF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9463D3"/>
    <w:rPr>
      <w:color w:val="A0A0A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74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46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5932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35932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35932&amp;action=offer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4747857.zip&amp;title=%D0%97%D0%94_011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35932&amp;action=invitations" TargetMode="External"/><Relationship Id="rId11" Type="http://schemas.openxmlformats.org/officeDocument/2006/relationships/hyperlink" Target="http://www.b2b-mrsk.ru/market/view.html?id=235932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35932&amp;action=explanation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hyperlink" Target="http://www.b2b-mrsk.ru/market/view.html?id=235932&amp;action=signed_doc&amp;key=auction" TargetMode="External"/><Relationship Id="rId10" Type="http://schemas.openxmlformats.org/officeDocument/2006/relationships/hyperlink" Target="http://www.b2b-mrsk.ru/market/list.html?bookmarks=0&amp;all=0&amp;type=4&amp;cat_id=64530631" TargetMode="External"/><Relationship Id="rId19" Type="http://schemas.openxmlformats.org/officeDocument/2006/relationships/hyperlink" Target="http://www.b2b-mrsk.ru/market/view.html?id=23593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5932&amp;action=statistics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883</Words>
  <Characters>5039</Characters>
  <Application>Microsoft Office Word</Application>
  <DocSecurity>0</DocSecurity>
  <Lines>41</Lines>
  <Paragraphs>11</Paragraphs>
  <ScaleCrop>false</ScaleCrop>
  <Company>NES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2013-04-11T04:15:00Z</cp:lastPrinted>
  <dcterms:created xsi:type="dcterms:W3CDTF">2013-04-09T08:15:00Z</dcterms:created>
  <dcterms:modified xsi:type="dcterms:W3CDTF">2013-04-11T10:47:00Z</dcterms:modified>
</cp:coreProperties>
</file>