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497C" w:rsidRPr="00936D7C" w:rsidRDefault="0092497C" w:rsidP="0092497C">
      <w:pPr>
        <w:pStyle w:val="2"/>
        <w:pageBreakBefore/>
        <w:numPr>
          <w:ilvl w:val="0"/>
          <w:numId w:val="0"/>
        </w:numPr>
        <w:spacing w:before="120"/>
        <w:ind w:left="180"/>
        <w:rPr>
          <w:sz w:val="24"/>
          <w:szCs w:val="24"/>
        </w:rPr>
      </w:pPr>
      <w:bookmarkStart w:id="0" w:name="_Toc370723134"/>
      <w:bookmarkStart w:id="1" w:name="_Toc391029416"/>
      <w:r w:rsidRPr="00936D7C">
        <w:rPr>
          <w:sz w:val="24"/>
          <w:szCs w:val="24"/>
        </w:rPr>
        <w:t>Соглашение об охране информации, составляющей коммерческую тайну, с участниками закупочной процедуры (</w:t>
      </w:r>
      <w:r>
        <w:rPr>
          <w:sz w:val="24"/>
        </w:rPr>
        <w:t xml:space="preserve">форма </w:t>
      </w:r>
      <w:r>
        <w:rPr>
          <w:sz w:val="24"/>
        </w:rPr>
        <w:fldChar w:fldCharType="begin"/>
      </w:r>
      <w:r>
        <w:rPr>
          <w:sz w:val="24"/>
        </w:rPr>
        <w:instrText xml:space="preserve"> SEQ форма \* ARABIC </w:instrText>
      </w:r>
      <w:r>
        <w:rPr>
          <w:sz w:val="24"/>
        </w:rPr>
        <w:fldChar w:fldCharType="separate"/>
      </w:r>
      <w:r>
        <w:rPr>
          <w:noProof/>
          <w:sz w:val="24"/>
        </w:rPr>
        <w:t>12</w:t>
      </w:r>
      <w:r>
        <w:rPr>
          <w:sz w:val="24"/>
        </w:rPr>
        <w:fldChar w:fldCharType="end"/>
      </w:r>
      <w:r w:rsidRPr="00936D7C">
        <w:rPr>
          <w:sz w:val="24"/>
          <w:szCs w:val="24"/>
        </w:rPr>
        <w:t>)</w:t>
      </w:r>
      <w:bookmarkEnd w:id="0"/>
      <w:bookmarkEnd w:id="1"/>
    </w:p>
    <w:p w:rsidR="0092497C" w:rsidRPr="00936D7C" w:rsidRDefault="0092497C" w:rsidP="0092497C">
      <w:pPr>
        <w:pBdr>
          <w:top w:val="single" w:sz="4" w:space="1" w:color="auto"/>
        </w:pBdr>
        <w:shd w:val="clear" w:color="auto" w:fill="E0E0E0"/>
        <w:ind w:right="21"/>
        <w:jc w:val="center"/>
        <w:rPr>
          <w:b/>
          <w:spacing w:val="36"/>
          <w:sz w:val="20"/>
        </w:rPr>
      </w:pPr>
      <w:r w:rsidRPr="00936D7C">
        <w:rPr>
          <w:b/>
          <w:spacing w:val="36"/>
          <w:sz w:val="20"/>
        </w:rPr>
        <w:t>начало формы</w:t>
      </w:r>
    </w:p>
    <w:tbl>
      <w:tblPr>
        <w:tblW w:w="0" w:type="auto"/>
        <w:tblLook w:val="0000" w:firstRow="0" w:lastRow="0" w:firstColumn="0" w:lastColumn="0" w:noHBand="0" w:noVBand="0"/>
      </w:tblPr>
      <w:tblGrid>
        <w:gridCol w:w="4209"/>
        <w:gridCol w:w="5996"/>
      </w:tblGrid>
      <w:tr w:rsidR="0092497C" w:rsidRPr="005C2CB2" w:rsidTr="00916649">
        <w:tc>
          <w:tcPr>
            <w:tcW w:w="4297" w:type="dxa"/>
          </w:tcPr>
          <w:p w:rsidR="0092497C" w:rsidRPr="005C2CB2" w:rsidRDefault="0092497C" w:rsidP="00916649">
            <w:pPr>
              <w:widowControl w:val="0"/>
            </w:pPr>
          </w:p>
        </w:tc>
        <w:tc>
          <w:tcPr>
            <w:tcW w:w="6124" w:type="dxa"/>
          </w:tcPr>
          <w:p w:rsidR="0092497C" w:rsidRPr="005C2CB2" w:rsidRDefault="0092497C" w:rsidP="00916649">
            <w:pPr>
              <w:widowControl w:val="0"/>
            </w:pPr>
          </w:p>
        </w:tc>
      </w:tr>
    </w:tbl>
    <w:p w:rsidR="0092497C" w:rsidRPr="00105E3D" w:rsidRDefault="0092497C" w:rsidP="0092497C">
      <w:pPr>
        <w:spacing w:line="276" w:lineRule="auto"/>
        <w:jc w:val="center"/>
        <w:rPr>
          <w:rFonts w:eastAsia="Calibri"/>
          <w:b/>
          <w:szCs w:val="28"/>
          <w:lang w:eastAsia="en-US"/>
        </w:rPr>
      </w:pPr>
      <w:r w:rsidRPr="00105E3D">
        <w:rPr>
          <w:rFonts w:eastAsia="Calibri"/>
          <w:b/>
          <w:szCs w:val="28"/>
          <w:lang w:eastAsia="en-US"/>
        </w:rPr>
        <w:t>СОГЛАШЕНИЕ</w:t>
      </w:r>
    </w:p>
    <w:p w:rsidR="0092497C" w:rsidRPr="00105E3D" w:rsidRDefault="0092497C" w:rsidP="0092497C">
      <w:pPr>
        <w:widowControl w:val="0"/>
        <w:shd w:val="clear" w:color="auto" w:fill="FFFFFF"/>
        <w:spacing w:line="276" w:lineRule="auto"/>
        <w:jc w:val="center"/>
        <w:rPr>
          <w:rFonts w:eastAsia="Calibri"/>
          <w:b/>
          <w:lang w:eastAsia="en-US"/>
        </w:rPr>
      </w:pPr>
      <w:r w:rsidRPr="00105E3D">
        <w:rPr>
          <w:rFonts w:eastAsia="Calibri"/>
          <w:b/>
          <w:lang w:eastAsia="en-US"/>
        </w:rPr>
        <w:t>об охране информации, составляющей коммерческую тайну,</w:t>
      </w:r>
    </w:p>
    <w:p w:rsidR="008F29BB" w:rsidRDefault="0092497C" w:rsidP="008F29BB">
      <w:pPr>
        <w:autoSpaceDE w:val="0"/>
        <w:autoSpaceDN w:val="0"/>
        <w:adjustRightInd w:val="0"/>
        <w:jc w:val="center"/>
        <w:rPr>
          <w:rFonts w:eastAsia="Calibri"/>
          <w:lang w:eastAsia="en-US"/>
        </w:rPr>
      </w:pPr>
      <w:r>
        <w:rPr>
          <w:rFonts w:eastAsia="Calibri"/>
          <w:lang w:eastAsia="en-US"/>
        </w:rPr>
        <w:t>с участником</w:t>
      </w:r>
      <w:r w:rsidRPr="00105E3D">
        <w:rPr>
          <w:rFonts w:eastAsia="Calibri"/>
          <w:lang w:eastAsia="en-US"/>
        </w:rPr>
        <w:t xml:space="preserve"> </w:t>
      </w:r>
      <w:r w:rsidRPr="003A30F8">
        <w:rPr>
          <w:rFonts w:eastAsia="Calibri"/>
          <w:lang w:eastAsia="en-US"/>
        </w:rPr>
        <w:t xml:space="preserve">открытого </w:t>
      </w:r>
      <w:r w:rsidR="008F29BB">
        <w:rPr>
          <w:rFonts w:eastAsia="Calibri"/>
          <w:lang w:eastAsia="en-US"/>
        </w:rPr>
        <w:t>запроса предложений</w:t>
      </w:r>
      <w:r w:rsidR="00102B8F" w:rsidRPr="00102B8F">
        <w:rPr>
          <w:rFonts w:eastAsia="Calibri"/>
          <w:lang w:eastAsia="en-US"/>
        </w:rPr>
        <w:t xml:space="preserve"> </w:t>
      </w:r>
      <w:r w:rsidR="008F29BB" w:rsidRPr="008F29BB">
        <w:rPr>
          <w:rFonts w:eastAsia="Calibri"/>
          <w:lang w:eastAsia="en-US"/>
        </w:rPr>
        <w:t xml:space="preserve">с предварительным квалификационным отбором на право заключения договора на выполнение работ по реконструкции охранного освещения на подстанциях Тобольского ТПО (ПС Горная, КС-7, КС-9, Менделеево, </w:t>
      </w:r>
      <w:proofErr w:type="spellStart"/>
      <w:r w:rsidR="008F29BB" w:rsidRPr="008F29BB">
        <w:rPr>
          <w:rFonts w:eastAsia="Calibri"/>
          <w:lang w:eastAsia="en-US"/>
        </w:rPr>
        <w:t>Речпорт</w:t>
      </w:r>
      <w:proofErr w:type="spellEnd"/>
      <w:r w:rsidR="008F29BB" w:rsidRPr="008F29BB">
        <w:rPr>
          <w:rFonts w:eastAsia="Calibri"/>
          <w:lang w:eastAsia="en-US"/>
        </w:rPr>
        <w:t xml:space="preserve">, </w:t>
      </w:r>
      <w:proofErr w:type="spellStart"/>
      <w:r w:rsidR="008F29BB" w:rsidRPr="008F29BB">
        <w:rPr>
          <w:rFonts w:eastAsia="Calibri"/>
          <w:lang w:eastAsia="en-US"/>
        </w:rPr>
        <w:t>Сетово</w:t>
      </w:r>
      <w:proofErr w:type="spellEnd"/>
      <w:r w:rsidR="008F29BB" w:rsidRPr="008F29BB">
        <w:rPr>
          <w:rFonts w:eastAsia="Calibri"/>
          <w:lang w:eastAsia="en-US"/>
        </w:rPr>
        <w:t>, Татарка, Тобольская) филиала ОАО «</w:t>
      </w:r>
      <w:proofErr w:type="spellStart"/>
      <w:r w:rsidR="008F29BB" w:rsidRPr="008F29BB">
        <w:rPr>
          <w:rFonts w:eastAsia="Calibri"/>
          <w:lang w:eastAsia="en-US"/>
        </w:rPr>
        <w:t>Тюменьэнерго</w:t>
      </w:r>
      <w:proofErr w:type="spellEnd"/>
      <w:r w:rsidR="008F29BB" w:rsidRPr="008F29BB">
        <w:rPr>
          <w:rFonts w:eastAsia="Calibri"/>
          <w:lang w:eastAsia="en-US"/>
        </w:rPr>
        <w:t>» Т</w:t>
      </w:r>
      <w:r w:rsidR="008F29BB">
        <w:rPr>
          <w:rFonts w:eastAsia="Calibri"/>
          <w:lang w:eastAsia="en-US"/>
        </w:rPr>
        <w:t>юменские распределительные сети</w:t>
      </w:r>
    </w:p>
    <w:p w:rsidR="0092497C" w:rsidRPr="00105E3D" w:rsidRDefault="0092497C" w:rsidP="008F29BB">
      <w:pPr>
        <w:autoSpaceDE w:val="0"/>
        <w:autoSpaceDN w:val="0"/>
        <w:adjustRightInd w:val="0"/>
        <w:jc w:val="center"/>
        <w:rPr>
          <w:rFonts w:eastAsia="Calibri"/>
          <w:lang w:eastAsia="en-US"/>
        </w:rPr>
      </w:pPr>
      <w:r w:rsidRPr="003A30F8">
        <w:rPr>
          <w:rFonts w:eastAsia="Calibri"/>
          <w:lang w:eastAsia="en-US"/>
        </w:rPr>
        <w:t xml:space="preserve"> </w:t>
      </w:r>
      <w:r w:rsidRPr="00105E3D">
        <w:rPr>
          <w:rFonts w:eastAsia="Calibri"/>
          <w:lang w:eastAsia="en-US"/>
        </w:rPr>
        <w:t xml:space="preserve">№ </w:t>
      </w:r>
      <w:r w:rsidR="008F29BB">
        <w:rPr>
          <w:rFonts w:eastAsia="Calibri"/>
          <w:lang w:eastAsia="en-US"/>
        </w:rPr>
        <w:t>386310</w:t>
      </w:r>
      <w:r w:rsidRPr="00105E3D">
        <w:rPr>
          <w:rFonts w:eastAsia="Calibri"/>
          <w:lang w:eastAsia="en-US"/>
        </w:rPr>
        <w:t xml:space="preserve"> от «</w:t>
      </w:r>
      <w:r>
        <w:rPr>
          <w:rFonts w:eastAsia="Calibri"/>
          <w:lang w:eastAsia="en-US"/>
        </w:rPr>
        <w:t>2</w:t>
      </w:r>
      <w:r w:rsidR="008F29BB">
        <w:rPr>
          <w:rFonts w:eastAsia="Calibri"/>
          <w:lang w:eastAsia="en-US"/>
        </w:rPr>
        <w:t>6</w:t>
      </w:r>
      <w:r w:rsidRPr="00105E3D">
        <w:rPr>
          <w:rFonts w:eastAsia="Calibri"/>
          <w:lang w:eastAsia="en-US"/>
        </w:rPr>
        <w:t>»</w:t>
      </w:r>
      <w:r>
        <w:rPr>
          <w:rFonts w:eastAsia="Calibri"/>
          <w:lang w:eastAsia="en-US"/>
        </w:rPr>
        <w:t xml:space="preserve"> июня 2014</w:t>
      </w:r>
      <w:r w:rsidRPr="00105E3D">
        <w:rPr>
          <w:rFonts w:eastAsia="Calibri"/>
          <w:lang w:eastAsia="en-US"/>
        </w:rPr>
        <w:t xml:space="preserve"> г.</w:t>
      </w:r>
    </w:p>
    <w:p w:rsidR="0092497C" w:rsidRPr="00105E3D" w:rsidRDefault="0092497C" w:rsidP="0092497C">
      <w:pPr>
        <w:widowControl w:val="0"/>
        <w:shd w:val="clear" w:color="auto" w:fill="FFFFFF"/>
        <w:spacing w:line="276" w:lineRule="auto"/>
        <w:rPr>
          <w:rFonts w:eastAsia="Calibri"/>
          <w:sz w:val="20"/>
          <w:lang w:eastAsia="en-US"/>
        </w:rPr>
      </w:pPr>
    </w:p>
    <w:tbl>
      <w:tblPr>
        <w:tblW w:w="0" w:type="auto"/>
        <w:tblLook w:val="0000" w:firstRow="0" w:lastRow="0" w:firstColumn="0" w:lastColumn="0" w:noHBand="0" w:noVBand="0"/>
      </w:tblPr>
      <w:tblGrid>
        <w:gridCol w:w="4928"/>
        <w:gridCol w:w="4928"/>
      </w:tblGrid>
      <w:tr w:rsidR="0092497C" w:rsidRPr="00105E3D" w:rsidTr="00916649">
        <w:tc>
          <w:tcPr>
            <w:tcW w:w="4928" w:type="dxa"/>
          </w:tcPr>
          <w:p w:rsidR="0092497C" w:rsidRPr="00105E3D" w:rsidRDefault="0092497C" w:rsidP="0092497C">
            <w:pPr>
              <w:widowControl w:val="0"/>
              <w:spacing w:line="276" w:lineRule="auto"/>
              <w:rPr>
                <w:rFonts w:eastAsia="Calibri"/>
                <w:lang w:eastAsia="en-US"/>
              </w:rPr>
            </w:pPr>
            <w:r w:rsidRPr="00105E3D">
              <w:rPr>
                <w:rFonts w:eastAsia="Calibri"/>
                <w:lang w:eastAsia="en-US"/>
              </w:rPr>
              <w:t>« ___ » _________</w:t>
            </w:r>
            <w:r>
              <w:rPr>
                <w:rFonts w:eastAsia="Calibri"/>
                <w:lang w:eastAsia="en-US"/>
              </w:rPr>
              <w:t>2014</w:t>
            </w:r>
            <w:r w:rsidRPr="00105E3D">
              <w:rPr>
                <w:rFonts w:eastAsia="Calibri"/>
                <w:lang w:eastAsia="en-US"/>
              </w:rPr>
              <w:t xml:space="preserve"> г.                                   </w:t>
            </w:r>
          </w:p>
        </w:tc>
        <w:tc>
          <w:tcPr>
            <w:tcW w:w="4928" w:type="dxa"/>
          </w:tcPr>
          <w:p w:rsidR="0092497C" w:rsidRPr="00105E3D" w:rsidRDefault="0092497C" w:rsidP="00916649">
            <w:pPr>
              <w:widowControl w:val="0"/>
              <w:spacing w:line="276" w:lineRule="auto"/>
              <w:rPr>
                <w:rFonts w:eastAsia="Calibri"/>
                <w:lang w:eastAsia="en-US"/>
              </w:rPr>
            </w:pPr>
            <w:r w:rsidRPr="00105E3D">
              <w:rPr>
                <w:rFonts w:eastAsia="Calibri"/>
                <w:lang w:eastAsia="en-US"/>
              </w:rPr>
              <w:t xml:space="preserve">                                      </w:t>
            </w:r>
            <w:r>
              <w:rPr>
                <w:rFonts w:eastAsia="Calibri"/>
                <w:lang w:eastAsia="en-US"/>
              </w:rPr>
              <w:t xml:space="preserve">                </w:t>
            </w:r>
            <w:r w:rsidRPr="00105E3D">
              <w:rPr>
                <w:rFonts w:eastAsia="Calibri"/>
                <w:lang w:eastAsia="en-US"/>
              </w:rPr>
              <w:t xml:space="preserve">    г. </w:t>
            </w:r>
            <w:r>
              <w:rPr>
                <w:rFonts w:eastAsia="Calibri"/>
                <w:lang w:eastAsia="en-US"/>
              </w:rPr>
              <w:t>Тюмень</w:t>
            </w:r>
          </w:p>
        </w:tc>
      </w:tr>
    </w:tbl>
    <w:p w:rsidR="0092497C" w:rsidRPr="00610CE6" w:rsidRDefault="0092497C" w:rsidP="0092497C">
      <w:pPr>
        <w:autoSpaceDE w:val="0"/>
        <w:autoSpaceDN w:val="0"/>
        <w:adjustRightInd w:val="0"/>
        <w:spacing w:line="276" w:lineRule="auto"/>
        <w:ind w:firstLine="540"/>
        <w:rPr>
          <w:rFonts w:eastAsia="Calibri"/>
          <w:lang w:eastAsia="en-US"/>
        </w:rPr>
      </w:pPr>
    </w:p>
    <w:p w:rsidR="0092497C" w:rsidRDefault="0092497C" w:rsidP="0092497C">
      <w:pPr>
        <w:autoSpaceDE w:val="0"/>
        <w:autoSpaceDN w:val="0"/>
        <w:adjustRightInd w:val="0"/>
        <w:spacing w:line="360" w:lineRule="auto"/>
        <w:ind w:firstLine="539"/>
        <w:jc w:val="both"/>
        <w:rPr>
          <w:rFonts w:eastAsia="Calibri"/>
          <w:lang w:eastAsia="en-US"/>
        </w:rPr>
      </w:pPr>
      <w:r w:rsidRPr="00610CE6">
        <w:rPr>
          <w:rFonts w:eastAsia="Calibri"/>
          <w:lang w:eastAsia="en-US"/>
        </w:rPr>
        <w:t>Филиал «Тюменские распределительные сети</w:t>
      </w:r>
      <w:bookmarkStart w:id="2" w:name="_GoBack"/>
      <w:bookmarkEnd w:id="2"/>
      <w:r w:rsidRPr="00610CE6">
        <w:rPr>
          <w:rFonts w:eastAsia="Calibri"/>
          <w:lang w:eastAsia="en-US"/>
        </w:rPr>
        <w:t>» открытого акционерного общества энергетики и электрификации «</w:t>
      </w:r>
      <w:proofErr w:type="spellStart"/>
      <w:r w:rsidRPr="00610CE6">
        <w:rPr>
          <w:rFonts w:eastAsia="Calibri"/>
          <w:lang w:eastAsia="en-US"/>
        </w:rPr>
        <w:t>Тюменьэнерго</w:t>
      </w:r>
      <w:proofErr w:type="spellEnd"/>
      <w:r w:rsidRPr="00610CE6">
        <w:rPr>
          <w:rFonts w:eastAsia="Calibri"/>
          <w:lang w:eastAsia="en-US"/>
        </w:rPr>
        <w:t>» (ОАО «</w:t>
      </w:r>
      <w:proofErr w:type="spellStart"/>
      <w:r w:rsidRPr="00610CE6">
        <w:rPr>
          <w:rFonts w:eastAsia="Calibri"/>
          <w:lang w:eastAsia="en-US"/>
        </w:rPr>
        <w:t>Тюменьэнерго</w:t>
      </w:r>
      <w:proofErr w:type="spellEnd"/>
      <w:r w:rsidRPr="00610CE6">
        <w:rPr>
          <w:rFonts w:eastAsia="Calibri"/>
          <w:lang w:eastAsia="en-US"/>
        </w:rPr>
        <w:t xml:space="preserve">») в лице </w:t>
      </w:r>
      <w:r>
        <w:rPr>
          <w:rFonts w:eastAsia="Calibri"/>
          <w:lang w:eastAsia="en-US"/>
        </w:rPr>
        <w:t>__________________________________________________________________________________________________________________________</w:t>
      </w:r>
      <w:r w:rsidRPr="00610CE6">
        <w:rPr>
          <w:rFonts w:eastAsia="Calibri"/>
          <w:lang w:eastAsia="en-US"/>
        </w:rPr>
        <w:t xml:space="preserve">, действующего на основании </w:t>
      </w:r>
      <w:r>
        <w:rPr>
          <w:rFonts w:eastAsia="Calibri"/>
          <w:lang w:eastAsia="en-US"/>
        </w:rPr>
        <w:t>______________________</w:t>
      </w:r>
      <w:r w:rsidRPr="00610CE6">
        <w:rPr>
          <w:rFonts w:eastAsia="Calibri"/>
          <w:lang w:eastAsia="en-US"/>
        </w:rPr>
        <w:t xml:space="preserve">, </w:t>
      </w:r>
    </w:p>
    <w:p w:rsidR="0092497C" w:rsidRPr="00610CE6" w:rsidRDefault="0092497C" w:rsidP="0092497C">
      <w:pPr>
        <w:autoSpaceDE w:val="0"/>
        <w:autoSpaceDN w:val="0"/>
        <w:adjustRightInd w:val="0"/>
        <w:spacing w:line="360" w:lineRule="auto"/>
        <w:ind w:firstLine="539"/>
        <w:jc w:val="both"/>
        <w:rPr>
          <w:rFonts w:eastAsia="Calibri"/>
          <w:lang w:eastAsia="en-US"/>
        </w:rPr>
      </w:pPr>
      <w:r w:rsidRPr="00610CE6">
        <w:rPr>
          <w:rFonts w:eastAsia="Calibri"/>
          <w:lang w:eastAsia="en-US"/>
        </w:rPr>
        <w:t xml:space="preserve">и компания __________, в лице </w:t>
      </w:r>
      <w:r>
        <w:rPr>
          <w:rFonts w:eastAsia="Calibri"/>
          <w:lang w:eastAsia="en-US"/>
        </w:rPr>
        <w:t>_______</w:t>
      </w:r>
      <w:r w:rsidRPr="00610CE6">
        <w:rPr>
          <w:rFonts w:eastAsia="Calibri"/>
          <w:lang w:eastAsia="en-US"/>
        </w:rPr>
        <w:t>_______, действующего на основа</w:t>
      </w:r>
      <w:r w:rsidRPr="00610CE6">
        <w:rPr>
          <w:rFonts w:eastAsia="Calibri"/>
          <w:lang w:eastAsia="en-US"/>
        </w:rPr>
        <w:softHyphen/>
        <w:t>нии ___</w:t>
      </w:r>
      <w:r>
        <w:rPr>
          <w:rFonts w:eastAsia="Calibri"/>
          <w:lang w:eastAsia="en-US"/>
        </w:rPr>
        <w:t>_________</w:t>
      </w:r>
      <w:r w:rsidRPr="00610CE6">
        <w:rPr>
          <w:rFonts w:eastAsia="Calibri"/>
          <w:lang w:eastAsia="en-US"/>
        </w:rPr>
        <w:t>__, далее совместно именуемые «Стороны», а по отдельности - «Сторона», заключили настоящее Соглашение об охране информации, составляющей коммерческую тайну, собственниками которой являются договаривающиеся Стороны.</w:t>
      </w:r>
    </w:p>
    <w:p w:rsidR="0092497C" w:rsidRPr="00610CE6" w:rsidRDefault="0092497C" w:rsidP="0092497C">
      <w:pPr>
        <w:widowControl w:val="0"/>
        <w:shd w:val="clear" w:color="auto" w:fill="FFFFFF"/>
        <w:spacing w:line="360" w:lineRule="auto"/>
        <w:ind w:firstLine="539"/>
        <w:jc w:val="both"/>
        <w:rPr>
          <w:rFonts w:eastAsia="Calibri"/>
          <w:lang w:eastAsia="en-US"/>
        </w:rPr>
      </w:pPr>
      <w:r w:rsidRPr="00610CE6">
        <w:rPr>
          <w:rFonts w:eastAsia="Calibri"/>
          <w:lang w:eastAsia="en-US"/>
        </w:rPr>
        <w:t>Под коммерческой тайной понимается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или получить иную коммерческую выгоду.</w:t>
      </w:r>
    </w:p>
    <w:p w:rsidR="0092497C" w:rsidRPr="00610CE6" w:rsidRDefault="0092497C" w:rsidP="0092497C">
      <w:pPr>
        <w:widowControl w:val="0"/>
        <w:shd w:val="clear" w:color="auto" w:fill="FFFFFF"/>
        <w:spacing w:line="360" w:lineRule="auto"/>
        <w:ind w:firstLine="539"/>
        <w:jc w:val="both"/>
        <w:rPr>
          <w:rFonts w:eastAsia="Calibri"/>
          <w:lang w:eastAsia="en-US"/>
        </w:rPr>
      </w:pPr>
      <w:r w:rsidRPr="00610CE6">
        <w:rPr>
          <w:rFonts w:eastAsia="Calibri"/>
          <w:lang w:eastAsia="en-US"/>
        </w:rPr>
        <w:t>Под разглашением информации, составляющей коммерческую тайну, понимается действие или бездействие, в результате которых информация, составляющая коммерческую тайну, в любой возможной форме (устной, письменной, иной форме, в том числе с использованием технических средств) становится известной третьим лицам без согласия обладателя такой информации.</w:t>
      </w:r>
    </w:p>
    <w:p w:rsidR="0092497C" w:rsidRPr="00610CE6" w:rsidRDefault="0092497C" w:rsidP="0092497C">
      <w:pPr>
        <w:autoSpaceDE w:val="0"/>
        <w:autoSpaceDN w:val="0"/>
        <w:adjustRightInd w:val="0"/>
        <w:spacing w:line="360" w:lineRule="auto"/>
        <w:ind w:firstLine="539"/>
        <w:jc w:val="both"/>
        <w:rPr>
          <w:rFonts w:eastAsia="Calibri"/>
          <w:lang w:eastAsia="en-US"/>
        </w:rPr>
      </w:pPr>
      <w:r w:rsidRPr="00610CE6">
        <w:rPr>
          <w:rFonts w:eastAsia="Calibri"/>
          <w:color w:val="000000"/>
          <w:lang w:eastAsia="en-US"/>
        </w:rPr>
        <w:t>Стороны обязуются без взаимного предварительного письменного согласования не разглашать третьим лицам конфиденциальную информацию, полученную в ходе закупочной процедуры. Срок неразглашения такой конфиденциальной информации устанавливается Сторонами в течение одного года с момента проведения закупочной процедуры.</w:t>
      </w:r>
    </w:p>
    <w:p w:rsidR="0092497C" w:rsidRPr="00610CE6" w:rsidRDefault="0092497C" w:rsidP="0092497C">
      <w:pPr>
        <w:shd w:val="clear" w:color="auto" w:fill="FFFFFF"/>
        <w:spacing w:line="360" w:lineRule="auto"/>
        <w:ind w:firstLine="539"/>
        <w:jc w:val="both"/>
        <w:rPr>
          <w:rFonts w:eastAsia="Calibri"/>
          <w:bCs/>
          <w:color w:val="000000"/>
          <w:lang w:eastAsia="en-US"/>
        </w:rPr>
      </w:pPr>
      <w:r w:rsidRPr="00610CE6">
        <w:rPr>
          <w:rFonts w:eastAsia="Calibri"/>
          <w:color w:val="000000"/>
          <w:lang w:eastAsia="en-US"/>
        </w:rPr>
        <w:t xml:space="preserve">Каждая из Сторон обязуется предпринять все разумные меры, необходимые и целесообразные для предотвращения несанкционированного раскрытия конфиденциальной информации. </w:t>
      </w:r>
    </w:p>
    <w:p w:rsidR="0092497C" w:rsidRPr="00610CE6" w:rsidRDefault="0092497C" w:rsidP="0092497C">
      <w:pPr>
        <w:autoSpaceDE w:val="0"/>
        <w:autoSpaceDN w:val="0"/>
        <w:adjustRightInd w:val="0"/>
        <w:spacing w:line="360" w:lineRule="auto"/>
        <w:ind w:firstLine="539"/>
        <w:jc w:val="both"/>
        <w:rPr>
          <w:rFonts w:eastAsia="Calibri"/>
          <w:color w:val="000000"/>
          <w:lang w:eastAsia="en-US"/>
        </w:rPr>
      </w:pPr>
      <w:r w:rsidRPr="00610CE6">
        <w:rPr>
          <w:rFonts w:eastAsia="Calibri"/>
          <w:color w:val="000000"/>
          <w:lang w:eastAsia="en-US"/>
        </w:rPr>
        <w:t>Стороны обязуются не использовать незаконно конфиденциальную информацию, а также обязуются незамедлительно информировать друг друга о ставших им известными: угрозе разглашения, разглашении или ином незаконном использовании конфиденциальной информации, о случаях запросов конфиденциальной информации</w:t>
      </w:r>
      <w:r w:rsidRPr="00610CE6">
        <w:rPr>
          <w:rFonts w:eastAsia="Calibri"/>
          <w:bCs/>
          <w:color w:val="000000"/>
          <w:spacing w:val="-9"/>
          <w:lang w:eastAsia="en-US"/>
        </w:rPr>
        <w:t xml:space="preserve"> третьими лицами, в том числе органами государственной власти, иными государственными органами, органами местного самоуправления.</w:t>
      </w:r>
      <w:r w:rsidRPr="00610CE6">
        <w:rPr>
          <w:rFonts w:eastAsia="Calibri"/>
          <w:color w:val="000000"/>
          <w:lang w:eastAsia="en-US"/>
        </w:rPr>
        <w:t xml:space="preserve"> </w:t>
      </w:r>
    </w:p>
    <w:p w:rsidR="0092497C" w:rsidRPr="00610CE6" w:rsidRDefault="0092497C" w:rsidP="0092497C">
      <w:pPr>
        <w:autoSpaceDE w:val="0"/>
        <w:autoSpaceDN w:val="0"/>
        <w:adjustRightInd w:val="0"/>
        <w:spacing w:line="360" w:lineRule="auto"/>
        <w:ind w:firstLine="539"/>
        <w:jc w:val="both"/>
        <w:rPr>
          <w:rFonts w:eastAsia="Calibri"/>
          <w:color w:val="000000"/>
          <w:lang w:eastAsia="en-US"/>
        </w:rPr>
      </w:pPr>
      <w:r w:rsidRPr="00610CE6">
        <w:rPr>
          <w:rFonts w:eastAsia="Calibri"/>
          <w:color w:val="000000"/>
          <w:lang w:eastAsia="en-US"/>
        </w:rPr>
        <w:lastRenderedPageBreak/>
        <w:t>За разглашение или незаконное использование конфиденциальной информации Сторона, нарушившая обязательства, предусмотренные данным разделом настоящего Договора, обязана возместить потерпевшей Стороне причиненные убытки.</w:t>
      </w:r>
    </w:p>
    <w:p w:rsidR="0092497C" w:rsidRDefault="0092497C" w:rsidP="0092497C">
      <w:pPr>
        <w:spacing w:line="276" w:lineRule="auto"/>
        <w:ind w:firstLine="720"/>
        <w:jc w:val="center"/>
        <w:rPr>
          <w:rFonts w:eastAsia="Calibri"/>
          <w:lang w:eastAsia="en-US"/>
        </w:rPr>
      </w:pPr>
    </w:p>
    <w:p w:rsidR="0092497C" w:rsidRPr="00610CE6" w:rsidRDefault="0092497C" w:rsidP="0092497C">
      <w:pPr>
        <w:spacing w:line="276" w:lineRule="auto"/>
        <w:ind w:firstLine="720"/>
        <w:jc w:val="center"/>
        <w:rPr>
          <w:rFonts w:eastAsia="Calibri"/>
          <w:lang w:eastAsia="en-US"/>
        </w:rPr>
      </w:pPr>
    </w:p>
    <w:p w:rsidR="0092497C" w:rsidRDefault="0092497C" w:rsidP="0092497C">
      <w:pPr>
        <w:spacing w:line="276" w:lineRule="auto"/>
        <w:ind w:firstLine="720"/>
        <w:jc w:val="center"/>
        <w:rPr>
          <w:rFonts w:eastAsia="Calibri"/>
          <w:lang w:eastAsia="en-US"/>
        </w:rPr>
      </w:pPr>
      <w:r w:rsidRPr="00610CE6">
        <w:rPr>
          <w:rFonts w:eastAsia="Calibri"/>
          <w:lang w:eastAsia="en-US"/>
        </w:rPr>
        <w:t>Подписи Сторон:</w:t>
      </w:r>
    </w:p>
    <w:p w:rsidR="0092497C" w:rsidRDefault="0092497C" w:rsidP="0092497C">
      <w:pPr>
        <w:spacing w:line="276" w:lineRule="auto"/>
        <w:ind w:firstLine="720"/>
        <w:jc w:val="center"/>
        <w:rPr>
          <w:rFonts w:eastAsia="Calibri"/>
          <w:lang w:eastAsia="en-US"/>
        </w:rPr>
      </w:pPr>
    </w:p>
    <w:tbl>
      <w:tblPr>
        <w:tblStyle w:val="a5"/>
        <w:tblW w:w="101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7"/>
        <w:gridCol w:w="5098"/>
      </w:tblGrid>
      <w:tr w:rsidR="0092497C" w:rsidTr="0092497C">
        <w:tc>
          <w:tcPr>
            <w:tcW w:w="5097" w:type="dxa"/>
          </w:tcPr>
          <w:p w:rsidR="0092497C" w:rsidRDefault="0092497C" w:rsidP="0092497C">
            <w:pPr>
              <w:spacing w:line="276" w:lineRule="auto"/>
              <w:jc w:val="center"/>
              <w:rPr>
                <w:rFonts w:eastAsia="Calibri"/>
                <w:lang w:eastAsia="en-US"/>
              </w:rPr>
            </w:pPr>
          </w:p>
          <w:p w:rsidR="0092497C" w:rsidRDefault="0092497C" w:rsidP="0092497C">
            <w:pPr>
              <w:spacing w:line="276" w:lineRule="auto"/>
              <w:rPr>
                <w:rFonts w:eastAsia="Calibri"/>
                <w:lang w:eastAsia="en-US"/>
              </w:rPr>
            </w:pPr>
            <w:r>
              <w:rPr>
                <w:rFonts w:eastAsia="Calibri"/>
                <w:lang w:eastAsia="en-US"/>
              </w:rPr>
              <w:t>_____________________________</w:t>
            </w:r>
          </w:p>
        </w:tc>
        <w:tc>
          <w:tcPr>
            <w:tcW w:w="5098" w:type="dxa"/>
          </w:tcPr>
          <w:p w:rsidR="0092497C" w:rsidRDefault="0092497C" w:rsidP="0092497C">
            <w:pPr>
              <w:spacing w:line="276" w:lineRule="auto"/>
              <w:jc w:val="center"/>
              <w:rPr>
                <w:rFonts w:eastAsia="Calibri"/>
                <w:lang w:eastAsia="en-US"/>
              </w:rPr>
            </w:pPr>
          </w:p>
          <w:p w:rsidR="0092497C" w:rsidRDefault="0092497C" w:rsidP="0092497C">
            <w:pPr>
              <w:spacing w:line="276" w:lineRule="auto"/>
              <w:rPr>
                <w:rFonts w:eastAsia="Calibri"/>
                <w:lang w:eastAsia="en-US"/>
              </w:rPr>
            </w:pPr>
            <w:r>
              <w:rPr>
                <w:rFonts w:eastAsia="Calibri"/>
                <w:lang w:eastAsia="en-US"/>
              </w:rPr>
              <w:t>_____________________________</w:t>
            </w:r>
          </w:p>
        </w:tc>
      </w:tr>
      <w:tr w:rsidR="0092497C" w:rsidTr="0092497C">
        <w:tc>
          <w:tcPr>
            <w:tcW w:w="5097" w:type="dxa"/>
          </w:tcPr>
          <w:p w:rsidR="0092497C" w:rsidRDefault="0092497C" w:rsidP="0092497C">
            <w:pPr>
              <w:spacing w:line="276" w:lineRule="auto"/>
              <w:rPr>
                <w:rFonts w:eastAsia="Calibri"/>
                <w:lang w:eastAsia="en-US"/>
              </w:rPr>
            </w:pPr>
          </w:p>
          <w:p w:rsidR="0092497C" w:rsidRDefault="0092497C" w:rsidP="0092497C">
            <w:pPr>
              <w:spacing w:line="276" w:lineRule="auto"/>
              <w:rPr>
                <w:rFonts w:eastAsia="Calibri"/>
                <w:lang w:eastAsia="en-US"/>
              </w:rPr>
            </w:pPr>
            <w:r>
              <w:rPr>
                <w:rFonts w:eastAsia="Calibri"/>
                <w:lang w:eastAsia="en-US"/>
              </w:rPr>
              <w:t>_____________________________</w:t>
            </w:r>
          </w:p>
        </w:tc>
        <w:tc>
          <w:tcPr>
            <w:tcW w:w="5098" w:type="dxa"/>
          </w:tcPr>
          <w:p w:rsidR="0092497C" w:rsidRDefault="0092497C" w:rsidP="0092497C">
            <w:pPr>
              <w:spacing w:line="276" w:lineRule="auto"/>
              <w:rPr>
                <w:rFonts w:eastAsia="Calibri"/>
                <w:lang w:eastAsia="en-US"/>
              </w:rPr>
            </w:pPr>
          </w:p>
          <w:p w:rsidR="0092497C" w:rsidRDefault="0092497C" w:rsidP="0092497C">
            <w:pPr>
              <w:spacing w:line="276" w:lineRule="auto"/>
              <w:rPr>
                <w:rFonts w:eastAsia="Calibri"/>
                <w:lang w:eastAsia="en-US"/>
              </w:rPr>
            </w:pPr>
            <w:r>
              <w:rPr>
                <w:rFonts w:eastAsia="Calibri"/>
                <w:lang w:eastAsia="en-US"/>
              </w:rPr>
              <w:t>_____________________________</w:t>
            </w:r>
          </w:p>
        </w:tc>
      </w:tr>
      <w:tr w:rsidR="0092497C" w:rsidTr="0092497C">
        <w:tc>
          <w:tcPr>
            <w:tcW w:w="5097" w:type="dxa"/>
          </w:tcPr>
          <w:p w:rsidR="0092497C" w:rsidRDefault="0092497C" w:rsidP="0092497C">
            <w:pPr>
              <w:spacing w:line="276" w:lineRule="auto"/>
              <w:jc w:val="center"/>
              <w:rPr>
                <w:rFonts w:eastAsia="Calibri"/>
                <w:lang w:eastAsia="en-US"/>
              </w:rPr>
            </w:pPr>
          </w:p>
          <w:p w:rsidR="0092497C" w:rsidRDefault="0092497C" w:rsidP="0092497C">
            <w:pPr>
              <w:spacing w:line="276" w:lineRule="auto"/>
              <w:rPr>
                <w:rFonts w:eastAsia="Calibri"/>
                <w:lang w:eastAsia="en-US"/>
              </w:rPr>
            </w:pPr>
            <w:r>
              <w:rPr>
                <w:rFonts w:eastAsia="Calibri"/>
                <w:lang w:eastAsia="en-US"/>
              </w:rPr>
              <w:t>_____________________________</w:t>
            </w:r>
          </w:p>
        </w:tc>
        <w:tc>
          <w:tcPr>
            <w:tcW w:w="5098" w:type="dxa"/>
          </w:tcPr>
          <w:p w:rsidR="0092497C" w:rsidRDefault="0092497C" w:rsidP="0092497C">
            <w:pPr>
              <w:spacing w:line="276" w:lineRule="auto"/>
              <w:jc w:val="center"/>
              <w:rPr>
                <w:rFonts w:eastAsia="Calibri"/>
                <w:lang w:eastAsia="en-US"/>
              </w:rPr>
            </w:pPr>
          </w:p>
          <w:p w:rsidR="0092497C" w:rsidRDefault="0092497C" w:rsidP="0092497C">
            <w:pPr>
              <w:spacing w:line="276" w:lineRule="auto"/>
              <w:rPr>
                <w:rFonts w:eastAsia="Calibri"/>
                <w:lang w:eastAsia="en-US"/>
              </w:rPr>
            </w:pPr>
            <w:r>
              <w:rPr>
                <w:rFonts w:eastAsia="Calibri"/>
                <w:lang w:eastAsia="en-US"/>
              </w:rPr>
              <w:t>_____________________________</w:t>
            </w:r>
          </w:p>
        </w:tc>
      </w:tr>
    </w:tbl>
    <w:p w:rsidR="0092497C" w:rsidRPr="00610CE6" w:rsidRDefault="0092497C" w:rsidP="0092497C">
      <w:pPr>
        <w:spacing w:line="276" w:lineRule="auto"/>
        <w:ind w:firstLine="720"/>
        <w:jc w:val="center"/>
        <w:rPr>
          <w:rFonts w:eastAsia="Calibri"/>
          <w:lang w:eastAsia="en-US"/>
        </w:rPr>
      </w:pPr>
    </w:p>
    <w:tbl>
      <w:tblPr>
        <w:tblpPr w:leftFromText="180" w:rightFromText="180" w:vertAnchor="text" w:horzAnchor="margin" w:tblpY="3"/>
        <w:tblW w:w="10281" w:type="dxa"/>
        <w:tblLook w:val="0000" w:firstRow="0" w:lastRow="0" w:firstColumn="0" w:lastColumn="0" w:noHBand="0" w:noVBand="0"/>
      </w:tblPr>
      <w:tblGrid>
        <w:gridCol w:w="5353"/>
        <w:gridCol w:w="4928"/>
      </w:tblGrid>
      <w:tr w:rsidR="0092497C" w:rsidRPr="00610CE6" w:rsidTr="00916649">
        <w:trPr>
          <w:trHeight w:val="847"/>
        </w:trPr>
        <w:tc>
          <w:tcPr>
            <w:tcW w:w="5353" w:type="dxa"/>
          </w:tcPr>
          <w:p w:rsidR="0092497C" w:rsidRPr="00610CE6" w:rsidRDefault="0092497C" w:rsidP="00916649">
            <w:pPr>
              <w:spacing w:line="276" w:lineRule="auto"/>
              <w:rPr>
                <w:rFonts w:eastAsia="Calibri"/>
                <w:bCs/>
                <w:lang w:eastAsia="en-US"/>
              </w:rPr>
            </w:pPr>
            <w:r w:rsidRPr="00610CE6">
              <w:rPr>
                <w:rFonts w:eastAsia="Calibri"/>
                <w:bCs/>
                <w:lang w:eastAsia="en-US"/>
              </w:rPr>
              <w:t>_____________/</w:t>
            </w:r>
            <w:r w:rsidRPr="00610CE6">
              <w:t xml:space="preserve"> </w:t>
            </w:r>
            <w:r>
              <w:t>____________</w:t>
            </w:r>
            <w:r w:rsidRPr="00610CE6">
              <w:rPr>
                <w:rFonts w:eastAsia="Calibri"/>
                <w:bCs/>
                <w:lang w:eastAsia="en-US"/>
              </w:rPr>
              <w:t>/</w:t>
            </w:r>
            <w:r w:rsidRPr="00610CE6">
              <w:rPr>
                <w:rFonts w:eastAsia="Calibri"/>
                <w:bCs/>
                <w:lang w:eastAsia="en-US"/>
              </w:rPr>
              <w:tab/>
              <w:t xml:space="preserve">           </w:t>
            </w:r>
          </w:p>
          <w:p w:rsidR="0092497C" w:rsidRPr="00610CE6" w:rsidRDefault="0092497C" w:rsidP="00916649">
            <w:pPr>
              <w:spacing w:line="276" w:lineRule="auto"/>
              <w:rPr>
                <w:rFonts w:eastAsia="Calibri"/>
                <w:lang w:eastAsia="en-US"/>
              </w:rPr>
            </w:pPr>
            <w:r w:rsidRPr="00610CE6">
              <w:rPr>
                <w:rFonts w:eastAsia="Calibri"/>
                <w:lang w:eastAsia="en-US"/>
              </w:rPr>
              <w:t>М.П.</w:t>
            </w:r>
          </w:p>
        </w:tc>
        <w:tc>
          <w:tcPr>
            <w:tcW w:w="4928" w:type="dxa"/>
          </w:tcPr>
          <w:p w:rsidR="0092497C" w:rsidRPr="00610CE6" w:rsidRDefault="0092497C" w:rsidP="00916649">
            <w:pPr>
              <w:spacing w:line="276" w:lineRule="auto"/>
              <w:rPr>
                <w:rFonts w:eastAsia="Calibri"/>
                <w:bCs/>
                <w:lang w:eastAsia="en-US"/>
              </w:rPr>
            </w:pPr>
            <w:r w:rsidRPr="00610CE6">
              <w:rPr>
                <w:rFonts w:eastAsia="Calibri"/>
                <w:bCs/>
                <w:lang w:eastAsia="en-US"/>
              </w:rPr>
              <w:t>_____________/________________/</w:t>
            </w:r>
          </w:p>
          <w:p w:rsidR="0092497C" w:rsidRPr="00610CE6" w:rsidRDefault="0092497C" w:rsidP="00916649">
            <w:pPr>
              <w:spacing w:line="276" w:lineRule="auto"/>
              <w:rPr>
                <w:rFonts w:eastAsia="Calibri"/>
                <w:lang w:eastAsia="en-US"/>
              </w:rPr>
            </w:pPr>
            <w:r w:rsidRPr="00610CE6">
              <w:rPr>
                <w:rFonts w:eastAsia="Calibri"/>
                <w:lang w:eastAsia="en-US"/>
              </w:rPr>
              <w:t>М.П.</w:t>
            </w:r>
          </w:p>
        </w:tc>
      </w:tr>
    </w:tbl>
    <w:p w:rsidR="0092497C" w:rsidRPr="00936D7C" w:rsidRDefault="0092497C" w:rsidP="0092497C">
      <w:pPr>
        <w:pBdr>
          <w:top w:val="single" w:sz="4" w:space="1" w:color="auto"/>
        </w:pBdr>
        <w:shd w:val="clear" w:color="auto" w:fill="E0E0E0"/>
        <w:ind w:right="21"/>
        <w:jc w:val="center"/>
        <w:rPr>
          <w:b/>
          <w:spacing w:val="36"/>
          <w:sz w:val="20"/>
        </w:rPr>
      </w:pPr>
      <w:r>
        <w:rPr>
          <w:b/>
          <w:spacing w:val="36"/>
          <w:sz w:val="20"/>
        </w:rPr>
        <w:t>конец</w:t>
      </w:r>
      <w:r w:rsidRPr="00936D7C">
        <w:rPr>
          <w:b/>
          <w:spacing w:val="36"/>
          <w:sz w:val="20"/>
        </w:rPr>
        <w:t xml:space="preserve"> формы</w:t>
      </w:r>
    </w:p>
    <w:p w:rsidR="0092497C" w:rsidRPr="00055A49" w:rsidRDefault="0092497C" w:rsidP="0092497C"/>
    <w:p w:rsidR="007D337A" w:rsidRDefault="007D337A"/>
    <w:sectPr w:rsidR="007D337A" w:rsidSect="0092497C">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78A395C"/>
    <w:multiLevelType w:val="multilevel"/>
    <w:tmpl w:val="6CE64A7E"/>
    <w:lvl w:ilvl="0">
      <w:start w:val="1"/>
      <w:numFmt w:val="decimal"/>
      <w:pStyle w:val="1"/>
      <w:lvlText w:val="%1."/>
      <w:lvlJc w:val="left"/>
      <w:pPr>
        <w:tabs>
          <w:tab w:val="num" w:pos="1134"/>
        </w:tabs>
        <w:ind w:left="1134" w:hanging="1134"/>
      </w:pPr>
      <w:rPr>
        <w:rFonts w:hint="default"/>
      </w:rPr>
    </w:lvl>
    <w:lvl w:ilvl="1">
      <w:start w:val="1"/>
      <w:numFmt w:val="decimal"/>
      <w:pStyle w:val="2"/>
      <w:lvlText w:val="%1.%2"/>
      <w:lvlJc w:val="left"/>
      <w:pPr>
        <w:tabs>
          <w:tab w:val="num" w:pos="1314"/>
        </w:tabs>
        <w:ind w:left="1314" w:hanging="1134"/>
      </w:pPr>
      <w:rPr>
        <w:rFonts w:hint="default"/>
      </w:rPr>
    </w:lvl>
    <w:lvl w:ilvl="2">
      <w:start w:val="1"/>
      <w:numFmt w:val="decimal"/>
      <w:pStyle w:val="a"/>
      <w:lvlText w:val="%1.%2.%3"/>
      <w:lvlJc w:val="left"/>
      <w:pPr>
        <w:tabs>
          <w:tab w:val="num" w:pos="1674"/>
        </w:tabs>
        <w:ind w:left="360" w:firstLine="180"/>
      </w:pPr>
      <w:rPr>
        <w:rFonts w:hint="default"/>
        <w:b w:val="0"/>
        <w:i w:val="0"/>
        <w:color w:val="auto"/>
        <w:sz w:val="24"/>
      </w:rPr>
    </w:lvl>
    <w:lvl w:ilvl="3">
      <w:start w:val="1"/>
      <w:numFmt w:val="decimal"/>
      <w:pStyle w:val="a0"/>
      <w:lvlText w:val="%1.%2.%3.%4"/>
      <w:lvlJc w:val="left"/>
      <w:pPr>
        <w:tabs>
          <w:tab w:val="num" w:pos="1134"/>
        </w:tabs>
        <w:ind w:left="0" w:firstLine="0"/>
      </w:pPr>
      <w:rPr>
        <w:rFonts w:hint="default"/>
        <w:b w:val="0"/>
        <w:i w:val="0"/>
        <w:color w:val="auto"/>
        <w:sz w:val="24"/>
        <w:szCs w:val="24"/>
      </w:rPr>
    </w:lvl>
    <w:lvl w:ilvl="4">
      <w:start w:val="1"/>
      <w:numFmt w:val="russianLow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0DE"/>
    <w:rsid w:val="000200DE"/>
    <w:rsid w:val="00102B8F"/>
    <w:rsid w:val="004A7E80"/>
    <w:rsid w:val="007D337A"/>
    <w:rsid w:val="008F29BB"/>
    <w:rsid w:val="009249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D926A7-0DE1-480F-B99A-1FED08D83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92497C"/>
    <w:pPr>
      <w:spacing w:after="0" w:line="240" w:lineRule="auto"/>
    </w:pPr>
    <w:rPr>
      <w:rFonts w:ascii="Times New Roman" w:eastAsia="Times New Roman" w:hAnsi="Times New Roman" w:cs="Times New Roman"/>
      <w:sz w:val="24"/>
      <w:szCs w:val="24"/>
      <w:lang w:eastAsia="ru-RU"/>
    </w:rPr>
  </w:style>
  <w:style w:type="paragraph" w:styleId="1">
    <w:name w:val="heading 1"/>
    <w:aliases w:val="H1,co,heading 1,Document Header1,Заголовок параграфа (1.),Section,Section Heading,level2 hdg,h1,Level 1 Topic Heading,app heading 1,ITT t1,II+,I,H11,H12,H13,H14,H15,H16,H17,H18,H111,H121,H131,H141,H151,H161,H171,H19,H112,H122,H132,H142,H152"/>
    <w:basedOn w:val="a1"/>
    <w:next w:val="a1"/>
    <w:link w:val="10"/>
    <w:qFormat/>
    <w:rsid w:val="0092497C"/>
    <w:pPr>
      <w:keepNext/>
      <w:keepLines/>
      <w:pageBreakBefore/>
      <w:numPr>
        <w:numId w:val="1"/>
      </w:numPr>
      <w:suppressAutoHyphens/>
      <w:spacing w:before="480" w:after="240"/>
      <w:outlineLvl w:val="0"/>
    </w:pPr>
    <w:rPr>
      <w:rFonts w:ascii="Arial" w:hAnsi="Arial"/>
      <w:b/>
      <w:kern w:val="28"/>
      <w:sz w:val="40"/>
      <w:szCs w:val="20"/>
      <w:lang w:val="x-none" w:eastAsia="x-none"/>
    </w:rPr>
  </w:style>
  <w:style w:type="paragraph" w:styleId="2">
    <w:name w:val="heading 2"/>
    <w:aliases w:val="Заголовок 1 + Times New Roman,14 пт,Перед:  0 пт,После:  0 пт Знак,12 пт,После:  0 пт,H2,H2 Знак,Заголовок 21,2,h2,Б2,RTC,iz2,Numbered text 3,HD2,heading 2,Heading 2 Hidden,Gliederung2,Gliederung,Indented Heading,H21,H22,H23"/>
    <w:basedOn w:val="a1"/>
    <w:next w:val="a1"/>
    <w:link w:val="20"/>
    <w:qFormat/>
    <w:rsid w:val="0092497C"/>
    <w:pPr>
      <w:keepNext/>
      <w:numPr>
        <w:ilvl w:val="1"/>
        <w:numId w:val="1"/>
      </w:numPr>
      <w:suppressAutoHyphens/>
      <w:spacing w:before="360" w:after="120"/>
      <w:outlineLvl w:val="1"/>
    </w:pPr>
    <w:rPr>
      <w:b/>
      <w:snapToGrid w:val="0"/>
      <w:sz w:val="32"/>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H1 Знак,co Знак,heading 1 Знак,Document Header1 Знак,Заголовок параграфа (1.) Знак,Section Знак,Section Heading Знак,level2 hdg Знак,h1 Знак,Level 1 Topic Heading Знак,app heading 1 Знак,ITT t1 Знак,II+ Знак,I Знак,H11 Знак,H12 Знак"/>
    <w:basedOn w:val="a2"/>
    <w:link w:val="1"/>
    <w:rsid w:val="0092497C"/>
    <w:rPr>
      <w:rFonts w:ascii="Arial" w:eastAsia="Times New Roman" w:hAnsi="Arial" w:cs="Times New Roman"/>
      <w:b/>
      <w:kern w:val="28"/>
      <w:sz w:val="40"/>
      <w:szCs w:val="20"/>
      <w:lang w:val="x-none" w:eastAsia="x-none"/>
    </w:rPr>
  </w:style>
  <w:style w:type="character" w:customStyle="1" w:styleId="20">
    <w:name w:val="Заголовок 2 Знак"/>
    <w:aliases w:val="Заголовок 1 + Times New Roman Знак,14 пт Знак,Перед:  0 пт Знак,После:  0 пт Знак Знак,12 пт Знак,После:  0 пт Знак1,H2 Знак1,H2 Знак Знак,Заголовок 21 Знак,2 Знак,h2 Знак,Б2 Знак,RTC Знак,iz2 Знак,Numbered text 3 Знак,HD2 Знак,H21 Знак"/>
    <w:basedOn w:val="a2"/>
    <w:link w:val="2"/>
    <w:rsid w:val="0092497C"/>
    <w:rPr>
      <w:rFonts w:ascii="Times New Roman" w:eastAsia="Times New Roman" w:hAnsi="Times New Roman" w:cs="Times New Roman"/>
      <w:b/>
      <w:snapToGrid w:val="0"/>
      <w:sz w:val="32"/>
      <w:szCs w:val="20"/>
      <w:lang w:eastAsia="ru-RU"/>
    </w:rPr>
  </w:style>
  <w:style w:type="paragraph" w:customStyle="1" w:styleId="a0">
    <w:name w:val="Подпункт"/>
    <w:basedOn w:val="a"/>
    <w:rsid w:val="0092497C"/>
    <w:pPr>
      <w:numPr>
        <w:ilvl w:val="3"/>
      </w:numPr>
    </w:pPr>
  </w:style>
  <w:style w:type="paragraph" w:customStyle="1" w:styleId="a">
    <w:name w:val="Пункт"/>
    <w:basedOn w:val="a1"/>
    <w:rsid w:val="0092497C"/>
    <w:pPr>
      <w:numPr>
        <w:ilvl w:val="2"/>
        <w:numId w:val="1"/>
      </w:numPr>
      <w:spacing w:line="360" w:lineRule="auto"/>
      <w:jc w:val="both"/>
    </w:pPr>
    <w:rPr>
      <w:snapToGrid w:val="0"/>
      <w:sz w:val="28"/>
      <w:szCs w:val="20"/>
      <w:lang w:val="x-none" w:eastAsia="x-none"/>
    </w:rPr>
  </w:style>
  <w:style w:type="table" w:styleId="a5">
    <w:name w:val="Table Grid"/>
    <w:basedOn w:val="a3"/>
    <w:uiPriority w:val="39"/>
    <w:rsid w:val="009249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508</Words>
  <Characters>2901</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ОАО "Тюменьэнерго"</Company>
  <LinksUpToDate>false</LinksUpToDate>
  <CharactersWithSpaces>3403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Савченко Юлия Васильевна</dc:creator>
  <cp:keywords/>
  <dc:description/>
  <cp:lastModifiedBy>Савченко Юлия Васильевна</cp:lastModifiedBy>
  <cp:revision>5</cp:revision>
  <dcterms:created xsi:type="dcterms:W3CDTF">2014-06-26T08:42:00Z</dcterms:created>
  <dcterms:modified xsi:type="dcterms:W3CDTF">2014-06-26T09:00:00Z</dcterms:modified>
</cp:coreProperties>
</file>