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2A" w:rsidRPr="005B5C2A" w:rsidRDefault="005B5C2A" w:rsidP="005B5C2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B5C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(объявление о покупке) № 680158. Открытый запрос предложений на право заключения договора на...</w:t>
      </w:r>
    </w:p>
    <w:p w:rsidR="005B5C2A" w:rsidRPr="005B5C2A" w:rsidRDefault="005B5C2A" w:rsidP="005B5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C2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ответ успешно сохранен.</w:t>
      </w:r>
    </w:p>
    <w:p w:rsidR="005B5C2A" w:rsidRPr="005B5C2A" w:rsidRDefault="005B5C2A" w:rsidP="005B5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заявок завершается 29.07.2016 в 09:00 по московскому времени (через 18 часов, 12 минут и 14 секунд</w:t>
      </w:r>
      <w:proofErr w:type="gramStart"/>
      <w:r w:rsidRPr="005B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B5C2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5B5C2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5B5C2A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B5C2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5B5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B5C2A" w:rsidRPr="005B5C2A" w:rsidRDefault="005B5C2A" w:rsidP="005B5C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B5C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5B5C2A" w:rsidRPr="005B5C2A" w:rsidRDefault="005B5C2A" w:rsidP="005B5C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C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- 1</w:t>
      </w:r>
    </w:p>
    <w:p w:rsidR="005B5C2A" w:rsidRPr="005B5C2A" w:rsidRDefault="005B5C2A" w:rsidP="005B5C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B5C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5B5C2A" w:rsidRPr="005B5C2A" w:rsidRDefault="005B5C2A" w:rsidP="005B5C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5B5C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Запросы на скачивание документации - 14</w:t>
        </w:r>
      </w:hyperlink>
    </w:p>
    <w:p w:rsidR="005B5C2A" w:rsidRPr="005B5C2A" w:rsidRDefault="005B5C2A" w:rsidP="005B5C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5B5C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- 410</w:t>
        </w:r>
      </w:hyperlink>
    </w:p>
    <w:p w:rsidR="005B5C2A" w:rsidRPr="005B5C2A" w:rsidRDefault="005B5C2A" w:rsidP="005B5C2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5B5C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B5C2A" w:rsidRPr="005B5C2A" w:rsidTr="005B5C2A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07"/>
              <w:gridCol w:w="7220"/>
            </w:tblGrid>
            <w:tr w:rsidR="005B5C2A" w:rsidRPr="005B5C2A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5B5C2A" w:rsidRP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31304"/>
                  <w:bookmarkEnd w:id="0"/>
                  <w:proofErr w:type="gramStart"/>
                  <w:r w:rsidRPr="005B5C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proofErr w:type="gram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"https://www.b2b-energo.ru/market/view.html?action=explanation&amp;id=680158&amp;doexpl=answer&amp;expl_id=231304" </w:instrTex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5B5C2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Исправить ответ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B5C2A" w:rsidRP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5B5C2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Шифман</w:t>
                    </w:r>
                    <w:proofErr w:type="spellEnd"/>
                    <w:r w:rsidRPr="005B5C2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Анастасия Дмитриевна</w:t>
                    </w:r>
                  </w:hyperlink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1" w:history="1">
                    <w:r w:rsidRPr="005B5C2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ЗАО МК № 54 "СЭСС</w:t>
                    </w:r>
                    <w:proofErr w:type="gramStart"/>
                    <w:r w:rsidRPr="005B5C2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  25.07.2016</w:t>
                  </w:r>
                  <w:proofErr w:type="gram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12:13 </w:t>
                  </w:r>
                </w:p>
              </w:tc>
            </w:tr>
            <w:tr w:rsidR="005B5C2A" w:rsidRPr="005B5C2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5C2A" w:rsidRPr="005B5C2A" w:rsidRDefault="005B5C2A" w:rsidP="005B5C2A">
                  <w:pPr>
                    <w:shd w:val="clear" w:color="auto" w:fill="FFFDE4"/>
                    <w:spacing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выгружено[</w:t>
                  </w:r>
                  <w:hyperlink r:id="rId12" w:history="1">
                    <w:r w:rsidRPr="005B5C2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тексту Технического задания на выполнение работ по капитальному ремонту оборудования ВЛ35кВ Казанка-Бердюжье, ВЛ-35кВ отпайка на </w:t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Пеганово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ВЛ-110кВ Ишим-Сорокино </w:t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Ишимского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ТПО филиала АО «</w:t>
                  </w:r>
                  <w:proofErr w:type="gram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Тюменьэнерго»-</w:t>
                  </w:r>
                  <w:proofErr w:type="gram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«Тюменские распределительные сети»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абзаца 2, п.6 «Оформление необходимых разрешений и документов» предусматривается получение разрешительных природоохранных документов на вырубку поросли (договор аренд лесных участков, предписания, лесные декларации и др.</w:t>
                  </w:r>
                  <w:proofErr w:type="gram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),а</w:t>
                  </w:r>
                  <w:proofErr w:type="gram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также заключение договора на размещение отходов с организациями, в связи с чем прошу пояснить: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Источник покрытия затрат на выполнение работ по разработке проекта границ лесного участка, сопровождение постановки границ лесного участка на государственный кадастровый учет, заключения договора аренды, разработку и согласование проекта рекультивации лесного участка;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По какой статье затрат, по сметному расчету, планируется покрытие расходов Подрядчика связанных: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 расчисткой поросли, деревьев (а также уточнить объем работ</w:t>
                  </w:r>
                  <w:proofErr w:type="gram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);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платежи за нанесение ущерба древесно-кустарниковой растительности;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 рекультивацией лесных участков по завершении работ.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Согласно п.7 </w:t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Тех.задания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«Требования к расчету стоимости работ», указано, что стоимость </w:t>
                  </w:r>
                  <w:proofErr w:type="spellStart"/>
                  <w:proofErr w:type="gram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работ,,</w:t>
                  </w:r>
                  <w:proofErr w:type="gram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включенных в состав нормативной базы для расчета стоимости, устанавливается требование о формировании калькуляции.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Вопрос: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Возможно ли рас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читать стоимость выполнения работ и необходимых затрат по п.6 </w:t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</w:t>
                  </w:r>
                  <w:proofErr w:type="gram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задания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кто должен произвести данные расчеты?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Возможно ли предъявить понесенные Подрядчиком затраты по завершении работ и получить за них возмещение от Заказчика, либо в процессе выполнения работ составить 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дополнительное соглашение с увеличением итоговой стоимости работ в связи с необходимостью выполнения мероприятий по п.6 </w:t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тех.задания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Тех.Заданием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локальными сметными расчетами предусматривается: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работа с колес (без организации </w:t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приобъектного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склада, нет погрузки МТР и развозки по трассе ВЛ) в связи с чем прошу Вас сообщить о существовании </w:t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вдольтрассового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проезда и возможности подъездов к ВЛ без дополнительных затрат по устройству выше указанных проездов, монтажных площадок для установки грузоподъемных механизмов;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замена стойки промежуточной (СВ-164) с помощью крана на автомобильном ходу грузоподъемностью 6,3т - прошу подтвердить возможность отступления от технологии производства работ по демонтажу и установке опор ВЛ-35кВ;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-применяется сталь полосовая 80х8 вместо хомутов В30, В32, прокат стальной круглый Ø24, Ø30 (крепление ригеля КМД1-Д1, КР-7) –прошу уточнить способ крепления (резьбовая часть и монтажные отверстия отсутствуют), а также подтвердить отсутствие антикоррозийного покрытия;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-при установке металлических плакатов на опоры - прошу уточнить способ </w:t>
                  </w:r>
                  <w:proofErr w:type="gram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крепления;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устройстве заземления опор – прошу уточнить количество и протяженность электродов заземления;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-при устройстве оттяжек – прошу подтвердить крепление 2-х оттяжек В60 к одному анкеру АЦ-1.</w:t>
                  </w:r>
                </w:p>
                <w:p w:rsidR="005B5C2A" w:rsidRP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предусмотрены затраты на погрузку, транспортировку и разгрузку МТР после демонтажа и их утилизацию. При необходимости утилизации прошу уточнить объем, виды отходов, транспортную схему доставку отходов, место утилизации и источник покрытия затрат.</w:t>
                  </w:r>
                </w:p>
              </w:tc>
            </w:tr>
            <w:tr w:rsidR="005B5C2A" w:rsidRPr="005B5C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5C2A" w:rsidRP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5B5C2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B5C2A" w:rsidRP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5B5C2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Винникова Алеся </w:t>
                    </w:r>
                    <w:proofErr w:type="gramStart"/>
                    <w:r w:rsidRPr="005B5C2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Александровна</w:t>
                    </w:r>
                  </w:hyperlink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28.07.2016</w:t>
                  </w:r>
                  <w:proofErr w:type="gram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14:46</w:t>
                  </w:r>
                </w:p>
              </w:tc>
            </w:tr>
            <w:tr w:rsidR="005B5C2A" w:rsidRPr="005B5C2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вопросу: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Возможно ли рассчитать стоимость выполнения работ и необходимых затрат по п.6 технического задания, и кто должен произвести данные расчеты?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Возможно ли предъявить понесенные Подрядчиком затраты по завершении работ и получить за них возмещение от Заказчика, либо в процессе выполнения работ составить дополнительное соглашение с увеличением итоговой стоимости работ в связи с необходимостью выполнения мероприятий по п.6 технического задания?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Ответ: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Для выполнения работ по капитальному ремонту оборудования ВЛ 35 </w:t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Казанка-Бердюжье, ВЛ 35 </w:t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отпайка на </w:t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Пеганово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ВЛ 110 </w:t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Ишим–Сорокино </w:t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Ишимского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территориально-производственного отделения, оформление необходимых разрешений и документов, предусматривающих получение разрешительных природоохранных документов на вырубку поросли, не требуется.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 вопросу: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Техническим заданием и локальными сметными расчетами предусматривается: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Работа с колес (без организации </w:t>
                  </w:r>
                  <w:proofErr w:type="spell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приобъектного</w:t>
                  </w:r>
                  <w:proofErr w:type="spell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склада, нет погрузки МТР и развозки по трассе ВЛ) в связи с чем прошу Вас сообщить о существовании вдоль трассового проезда и возможности подъездов к ВЛ без дополнительных затрат по устройству выше указанных проездов, монтажных площадок для установки грузоподъемных механизмов;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Ответ: 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-Локальным сметным расчётом предусмотрен проезд колёсной техники вдоль трассы ВЛ от первого пикета ремонтируемого сооружения и до последнего пикета, указанного в техническом задании. В перебазировке техники в сметном расчёте предусмотрены расстояния, на которые будет производиться перебазировка техники.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- Замена стойки промежуточной (СВ-164) с помощью крана на автомобильном ходу грузоподъемностью 6,3т - прошу подтвердить возможность отступления от технологии производства работ по демонтажу и установке опор ВЛ-35кВ;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Ответ: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Масса стойки СВ-164 составляет 3,3 тонны, монтаж и демонтаж опор возможен техникой с грузоподъёмностью 6,3 тонн. Так как на трассе, ремонтируемой ВЛ дороги с твердым покрытием отсутствуют, соответственно, применение колёсной техники грузоподъёмность свыше 10 тонн будет затруднено, что может увеличить затраты по выполнению данного объёма работ.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-Применяется сталь полосовая 80х8 вместо хомутов В30, В32, прокат стальной круглый Ø24, Ø30 (крепление ригеля КМД1-Д1, КР-7) –прошу уточнить способ крепления (резьбовая часть и монтажные отверстия отсутствуют), а также подтвердить отсутствие антикоррозийного покрытия;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Ответ: 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-Данные материалы предусмотрены применительно, хомут В</w:t>
                  </w:r>
                  <w:proofErr w:type="gram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30,В</w:t>
                  </w:r>
                  <w:proofErr w:type="gram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 крепление ригеля КМД1-Д1, КР-7 работы должны соответствовать типовому проекту серии 3.407.1-163.1-07 и 3.407-115.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-При установке металлических плакатов на опоры - прошу уточнить способ крепления;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Ответ: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Крепление плакатов осуществить с помощью металлической ленты F-207 и скрепы для фиксации ленты CF 20,что учтено базовыми расценками.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-При устройстве заземления опор – прошу уточнить количество и протяженность электродов заземления;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Ответ: 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-Омическое сопротивление заземляющего устройства опоры, не должно превышать 10 Ом. В ТЗ заложен вес металла.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-При устройстве оттяжек – прошу подтвердить крепление 2-х оттяжек В60 к одному анкеру АЦ-1.</w:t>
                  </w:r>
                </w:p>
                <w:p w:rsid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Ответ: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Крепление оттяжек В60 осуществлять по типовому проекту серии 3.407.1-163.1-07. 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-Не предусмотрены затраты на погрузку, транспортировку и разгрузку МТР после демонтажа и их утилизацию. При необходимости утилизации прошу уточнить объем, виды отходов, транспортную схему доставку отходов, место утилизации и источник покрытия затрат.</w:t>
                  </w:r>
                </w:p>
                <w:p w:rsidR="005B5C2A" w:rsidRPr="005B5C2A" w:rsidRDefault="005B5C2A" w:rsidP="005B5C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Ответ: </w:t>
                  </w:r>
                  <w:r w:rsidRPr="005B5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-Согласно требований договора на выполнение работ по капитальному ремонту, вторичное сырьё является собственностью подрядчика.</w:t>
                  </w:r>
                </w:p>
              </w:tc>
            </w:tr>
          </w:tbl>
          <w:p w:rsidR="005B5C2A" w:rsidRPr="005B5C2A" w:rsidRDefault="005B5C2A" w:rsidP="005B5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72F" w:rsidRDefault="003B272F" w:rsidP="005B5C2A">
      <w:pPr>
        <w:jc w:val="both"/>
      </w:pPr>
    </w:p>
    <w:sectPr w:rsidR="003B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34477"/>
    <w:multiLevelType w:val="multilevel"/>
    <w:tmpl w:val="B97E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76"/>
    <w:rsid w:val="003B272F"/>
    <w:rsid w:val="005B5C2A"/>
    <w:rsid w:val="0085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42A6B-C610-4C19-A19E-69D29367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6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18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7926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680158&amp;action=statistics" TargetMode="External"/><Relationship Id="rId13" Type="http://schemas.openxmlformats.org/officeDocument/2006/relationships/hyperlink" Target="https://www.b2b-energo.ru/market/view.html?id=680158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680158&amp;action=registered" TargetMode="External"/><Relationship Id="rId12" Type="http://schemas.openxmlformats.org/officeDocument/2006/relationships/hyperlink" Target="https://www.b2b-energo.ru/market/view.html?id=680158&amp;action=explanation&amp;export_explanation=2313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.html?id=680158&amp;action=invitations" TargetMode="External"/><Relationship Id="rId11" Type="http://schemas.openxmlformats.org/officeDocument/2006/relationships/hyperlink" Target="https://www.b2b-energo.ru/firms/zao-mk-54-sess/15928/" TargetMode="External"/><Relationship Id="rId5" Type="http://schemas.openxmlformats.org/officeDocument/2006/relationships/hyperlink" Target="https://www.b2b-energo.ru/market/view.html?id=68015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energo.ru/popups/send_message.html?action=send&amp;to=21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680158&amp;action=explanation&amp;doexpl=information" TargetMode="External"/><Relationship Id="rId14" Type="http://schemas.openxmlformats.org/officeDocument/2006/relationships/hyperlink" Target="https://www.b2b-energo.ru/popups/send_message.html?action=send&amp;to=125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1277</Words>
  <Characters>7281</Characters>
  <Application>Microsoft Office Word</Application>
  <DocSecurity>0</DocSecurity>
  <Lines>60</Lines>
  <Paragraphs>17</Paragraphs>
  <ScaleCrop>false</ScaleCrop>
  <Company/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Винникова Алеся Александровна</dc:creator>
  <cp:keywords/>
  <dc:description/>
  <cp:lastModifiedBy>Винникова Алеся Александровна</cp:lastModifiedBy>
  <cp:revision>2</cp:revision>
  <dcterms:created xsi:type="dcterms:W3CDTF">2016-07-28T11:48:00Z</dcterms:created>
  <dcterms:modified xsi:type="dcterms:W3CDTF">2016-07-28T11:52:00Z</dcterms:modified>
</cp:coreProperties>
</file>