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F9" w:rsidRPr="006D09F9" w:rsidRDefault="006D09F9" w:rsidP="006D09F9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D09F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535399. </w:t>
      </w:r>
    </w:p>
    <w:p w:rsidR="006D09F9" w:rsidRPr="006D09F9" w:rsidRDefault="006D09F9" w:rsidP="006D09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D09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</w:t>
      </w:r>
      <w:r w:rsidRPr="006D09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D09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30.07.2015</w:t>
      </w:r>
      <w:r w:rsidRPr="006D09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D09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6D09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D09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09:00</w:t>
      </w:r>
      <w:r w:rsidRPr="006D09F9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D09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московскому времени</w:t>
      </w:r>
      <w:r w:rsidRPr="006D09F9">
        <w:rPr>
          <w:rFonts w:ascii="Arial" w:eastAsia="Times New Roman" w:hAnsi="Arial" w:cs="Arial"/>
          <w:color w:val="FF0000"/>
          <w:sz w:val="18"/>
          <w:lang w:eastAsia="ru-RU"/>
        </w:rPr>
        <w:t>  (через 2 суток, 10 минут и 13 секунд)</w:t>
      </w:r>
      <w:proofErr w:type="gramStart"/>
      <w:r w:rsidRPr="006D09F9">
        <w:rPr>
          <w:rFonts w:ascii="Arial" w:eastAsia="Times New Roman" w:hAnsi="Arial" w:cs="Arial"/>
          <w:color w:val="FF0000"/>
          <w:sz w:val="18"/>
          <w:lang w:eastAsia="ru-RU"/>
        </w:rPr>
        <w:t> </w:t>
      </w:r>
      <w:r w:rsidRPr="006D09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</w:p>
    <w:p w:rsidR="006D09F9" w:rsidRPr="006D09F9" w:rsidRDefault="006D09F9" w:rsidP="006D09F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D09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D09F9" w:rsidRPr="006D09F9" w:rsidTr="006D09F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4"/>
              <w:gridCol w:w="5461"/>
            </w:tblGrid>
            <w:tr w:rsidR="006D09F9" w:rsidRPr="006D09F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D09F9" w:rsidRPr="006D09F9" w:rsidRDefault="006D09F9" w:rsidP="006D0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73241"/>
                  <w:bookmarkEnd w:id="0"/>
                  <w:r w:rsidRPr="006D09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6D0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D09F9" w:rsidRPr="006D09F9" w:rsidRDefault="006D09F9" w:rsidP="006D0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0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27.07.2015 08:16</w:t>
                  </w:r>
                </w:p>
              </w:tc>
            </w:tr>
            <w:tr w:rsidR="006D09F9" w:rsidRPr="006D09F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D09F9" w:rsidRPr="006D09F9" w:rsidRDefault="006D09F9" w:rsidP="006D09F9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0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Уважаемый Заказчик! Просим дать разъяснение Документации по закупке «Открытый запрос предложений на право заключения договора на выполнение работ по капитальному ремонту контуров заземления опор </w:t>
                  </w:r>
                  <w:proofErr w:type="gramStart"/>
                  <w:r w:rsidRPr="006D0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6D0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110 кВ филиала ОАО «</w:t>
                  </w:r>
                  <w:proofErr w:type="spellStart"/>
                  <w:r w:rsidRPr="006D0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6D0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6D0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6D0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 (Ремонт)». Запрос предложений (объявление о покупке) № 535399 (извещение № 31502565824), а именно: </w:t>
                  </w:r>
                  <w:r w:rsidRPr="006D0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Просим добавить проект на выполнение работ по капитальному ремонту контуров заземления опор </w:t>
                  </w:r>
                  <w:proofErr w:type="gramStart"/>
                  <w:r w:rsidRPr="006D0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6D0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110 кВ.</w:t>
                  </w:r>
                </w:p>
              </w:tc>
            </w:tr>
            <w:tr w:rsidR="006D09F9" w:rsidRPr="006D09F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D09F9" w:rsidRPr="006D09F9" w:rsidRDefault="006D09F9" w:rsidP="006D0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6D09F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D09F9" w:rsidRPr="006D09F9" w:rsidRDefault="006D09F9" w:rsidP="006D0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6D09F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Расказчикова</w:t>
                    </w:r>
                    <w:proofErr w:type="spellEnd"/>
                    <w:r w:rsidRPr="006D09F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Лолита </w:t>
                    </w:r>
                    <w:proofErr w:type="spellStart"/>
                    <w:r w:rsidRPr="006D09F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Мовлдиевна</w:t>
                    </w:r>
                    <w:proofErr w:type="spellEnd"/>
                  </w:hyperlink>
                  <w:r w:rsidRPr="006D0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28.07.2015 08:49</w:t>
                  </w:r>
                </w:p>
              </w:tc>
            </w:tr>
            <w:tr w:rsidR="006D09F9" w:rsidRPr="006D09F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D09F9" w:rsidRPr="006D09F9" w:rsidRDefault="006D09F9" w:rsidP="006D0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0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 прикрепленном файле.</w:t>
                  </w:r>
                  <w:r w:rsidRPr="006D0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6" w:tgtFrame="_blank" w:history="1">
                    <w:r w:rsidRPr="006D09F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6D09F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Ответ на </w:t>
                    </w:r>
                    <w:proofErr w:type="spellStart"/>
                    <w:r w:rsidRPr="006D09F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запрос.rar</w:t>
                    </w:r>
                    <w:proofErr w:type="spellEnd"/>
                  </w:hyperlink>
                  <w:r w:rsidRPr="006D0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(443 КБ)</w:t>
                  </w:r>
                </w:p>
              </w:tc>
            </w:tr>
          </w:tbl>
          <w:p w:rsidR="006D09F9" w:rsidRPr="006D09F9" w:rsidRDefault="006D09F9" w:rsidP="006D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37FE" w:rsidRDefault="008237FE"/>
    <w:sectPr w:rsidR="008237FE" w:rsidSect="0082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9F9"/>
    <w:rsid w:val="006D09F9"/>
    <w:rsid w:val="00823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FE"/>
  </w:style>
  <w:style w:type="paragraph" w:styleId="1">
    <w:name w:val="heading 1"/>
    <w:basedOn w:val="a"/>
    <w:link w:val="10"/>
    <w:uiPriority w:val="9"/>
    <w:qFormat/>
    <w:rsid w:val="006D0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9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p">
    <w:name w:val="imp"/>
    <w:basedOn w:val="a"/>
    <w:rsid w:val="006D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09F9"/>
  </w:style>
  <w:style w:type="character" w:customStyle="1" w:styleId="imp1">
    <w:name w:val="imp1"/>
    <w:basedOn w:val="a0"/>
    <w:rsid w:val="006D09F9"/>
  </w:style>
  <w:style w:type="character" w:styleId="a4">
    <w:name w:val="Hyperlink"/>
    <w:basedOn w:val="a0"/>
    <w:uiPriority w:val="99"/>
    <w:semiHidden/>
    <w:unhideWhenUsed/>
    <w:rsid w:val="006D09F9"/>
    <w:rPr>
      <w:color w:val="0000FF"/>
      <w:u w:val="single"/>
    </w:rPr>
  </w:style>
  <w:style w:type="character" w:styleId="a5">
    <w:name w:val="Strong"/>
    <w:basedOn w:val="a0"/>
    <w:uiPriority w:val="22"/>
    <w:qFormat/>
    <w:rsid w:val="006D09F9"/>
    <w:rPr>
      <w:b/>
      <w:bCs/>
    </w:rPr>
  </w:style>
  <w:style w:type="character" w:customStyle="1" w:styleId="userlinkmenu">
    <w:name w:val="userlink_menu"/>
    <w:basedOn w:val="a0"/>
    <w:rsid w:val="006D09F9"/>
  </w:style>
  <w:style w:type="paragraph" w:styleId="a6">
    <w:name w:val="Document Map"/>
    <w:basedOn w:val="a"/>
    <w:link w:val="a7"/>
    <w:uiPriority w:val="99"/>
    <w:semiHidden/>
    <w:unhideWhenUsed/>
    <w:rsid w:val="006D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6D0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573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320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32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6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97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090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840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9958424.rar&amp;title=%D0%9E%D1%82%D0%B2%D0%B5%D1%82+%D0%BD%D0%B0+%D0%B7%D0%B0%D0%BF%D1%80%D0%BE%D1%81.rar" TargetMode="External"/><Relationship Id="rId5" Type="http://schemas.openxmlformats.org/officeDocument/2006/relationships/hyperlink" Target="http://www.b2b-mrsk.ru/popups/send_message.html?action=send&amp;to=125050" TargetMode="External"/><Relationship Id="rId4" Type="http://schemas.openxmlformats.org/officeDocument/2006/relationships/hyperlink" Target="http://www.b2b-mrsk.ru/market/view.html?id=53539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2015-07-28T05:49:00Z</dcterms:created>
  <dcterms:modified xsi:type="dcterms:W3CDTF">2015-07-28T05:50:00Z</dcterms:modified>
</cp:coreProperties>
</file>