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728"/>
        <w:gridCol w:w="17094"/>
      </w:tblGrid>
      <w:tr w:rsidR="0054725F" w:rsidRPr="0054725F" w:rsidTr="0054725F">
        <w:trPr>
          <w:trHeight w:val="600"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54725F" w:rsidRPr="0054725F" w:rsidRDefault="0054725F" w:rsidP="0054725F">
            <w:pPr>
              <w:spacing w:before="30" w:after="0" w:line="240" w:lineRule="atLeast"/>
              <w:ind w:left="15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</w:pPr>
            <w:r w:rsidRPr="0054725F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  <w:t xml:space="preserve">Общие сведения о закупке </w:t>
            </w:r>
          </w:p>
        </w:tc>
      </w:tr>
      <w:tr w:rsidR="0054725F" w:rsidRPr="0054725F" w:rsidTr="0054725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Реестровый номер извещения</w:t>
            </w:r>
          </w:p>
        </w:tc>
        <w:tc>
          <w:tcPr>
            <w:tcW w:w="0" w:type="auto"/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31907809685</w:t>
            </w:r>
          </w:p>
        </w:tc>
      </w:tr>
      <w:tr w:rsidR="0054725F" w:rsidRPr="0054725F" w:rsidTr="0054725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Способ размещения закупки</w:t>
            </w:r>
          </w:p>
        </w:tc>
        <w:tc>
          <w:tcPr>
            <w:tcW w:w="0" w:type="auto"/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Запрос предложений в электронной форме, участниками которого могут быть только субъекты малого и среднего предпринимательства </w:t>
            </w:r>
          </w:p>
        </w:tc>
      </w:tr>
      <w:tr w:rsidR="0054725F" w:rsidRPr="0054725F" w:rsidTr="0054725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Наименование закупки</w:t>
            </w:r>
          </w:p>
        </w:tc>
        <w:tc>
          <w:tcPr>
            <w:tcW w:w="0" w:type="auto"/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Выполнение работ по установке дополнительной опоры для повышения габарита на ВЛ-110кВ </w:t>
            </w:r>
            <w:proofErr w:type="spellStart"/>
            <w:r w:rsidRPr="0054725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Картопья-Атымья</w:t>
            </w:r>
            <w:proofErr w:type="spellEnd"/>
            <w:r w:rsidRPr="0054725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 1 филиала АО "</w:t>
            </w:r>
            <w:proofErr w:type="spellStart"/>
            <w:r w:rsidRPr="0054725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Тюменьэнерго</w:t>
            </w:r>
            <w:proofErr w:type="spellEnd"/>
            <w:r w:rsidRPr="0054725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" Урайские электрические сети </w:t>
            </w:r>
          </w:p>
        </w:tc>
      </w:tr>
      <w:tr w:rsidR="0054725F" w:rsidRPr="0054725F" w:rsidTr="0054725F">
        <w:trPr>
          <w:trHeight w:val="600"/>
          <w:tblCellSpacing w:w="15" w:type="dxa"/>
        </w:trPr>
        <w:tc>
          <w:tcPr>
            <w:tcW w:w="0" w:type="auto"/>
            <w:gridSpan w:val="2"/>
            <w:hideMark/>
          </w:tcPr>
          <w:p w:rsidR="0054725F" w:rsidRPr="0054725F" w:rsidRDefault="0054725F" w:rsidP="0054725F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20.25pt;height:18pt" o:ole="">
                  <v:imagedata r:id="rId4" o:title=""/>
                </v:shape>
                <w:control r:id="rId5" w:name="DefaultOcxName" w:shapeid="_x0000_i1030"/>
              </w:object>
            </w:r>
            <w:r w:rsidRPr="00547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Закупка осуществляется вследствие аварии, иных чрезвычайных ситуаций природного или техногенного характера, непреодолимой силы, при необходимости срочного медицинского вмешательства, а также для предотвращения угрозы возникновения указанных ситуаций </w:t>
            </w:r>
          </w:p>
        </w:tc>
      </w:tr>
      <w:tr w:rsidR="0054725F" w:rsidRPr="0054725F" w:rsidTr="0054725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Редакция</w:t>
            </w:r>
          </w:p>
        </w:tc>
        <w:tc>
          <w:tcPr>
            <w:tcW w:w="0" w:type="auto"/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1</w:t>
            </w:r>
          </w:p>
        </w:tc>
      </w:tr>
      <w:tr w:rsidR="0054725F" w:rsidRPr="0054725F" w:rsidTr="0054725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Дата размещения извещения</w:t>
            </w:r>
          </w:p>
        </w:tc>
        <w:tc>
          <w:tcPr>
            <w:tcW w:w="0" w:type="auto"/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24.04.2019 </w:t>
            </w:r>
            <w:r w:rsidRPr="0054725F">
              <w:rPr>
                <w:rFonts w:ascii="Arial" w:eastAsia="Times New Roman" w:hAnsi="Arial" w:cs="Arial"/>
                <w:color w:val="0000FF"/>
                <w:sz w:val="17"/>
                <w:szCs w:val="17"/>
                <w:lang w:eastAsia="ru-RU"/>
              </w:rPr>
              <w:t>(МСК+2)</w:t>
            </w:r>
          </w:p>
        </w:tc>
      </w:tr>
      <w:tr w:rsidR="0054725F" w:rsidRPr="0054725F" w:rsidTr="0054725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Дата размещения текущей редакции извещения</w:t>
            </w:r>
          </w:p>
        </w:tc>
        <w:tc>
          <w:tcPr>
            <w:tcW w:w="0" w:type="auto"/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24.04.2019 </w:t>
            </w:r>
            <w:r w:rsidRPr="0054725F">
              <w:rPr>
                <w:rFonts w:ascii="Arial" w:eastAsia="Times New Roman" w:hAnsi="Arial" w:cs="Arial"/>
                <w:color w:val="0000FF"/>
                <w:sz w:val="17"/>
                <w:szCs w:val="17"/>
                <w:lang w:eastAsia="ru-RU"/>
              </w:rPr>
              <w:t>(МСК+2)</w:t>
            </w:r>
          </w:p>
        </w:tc>
      </w:tr>
      <w:tr w:rsidR="0054725F" w:rsidRPr="0054725F" w:rsidTr="0054725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АКЦИОНЕРНОЕ ОБЩЕСТВО «ЕДИНАЯ ЭЛЕКТРОННАЯ ТОРГОВАЯ ПЛОЩАДКА»</w:t>
            </w:r>
          </w:p>
        </w:tc>
      </w:tr>
      <w:tr w:rsidR="0054725F" w:rsidRPr="0054725F" w:rsidTr="0054725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hyperlink r:id="rId6" w:tgtFrame="_blank" w:tooltip="http://roseltorg.ru" w:history="1">
              <w:r w:rsidRPr="0054725F">
                <w:rPr>
                  <w:rFonts w:ascii="Arial" w:eastAsia="Times New Roman" w:hAnsi="Arial" w:cs="Arial"/>
                  <w:color w:val="0060A4"/>
                  <w:sz w:val="17"/>
                  <w:szCs w:val="17"/>
                  <w:lang w:eastAsia="ru-RU"/>
                </w:rPr>
                <w:t>http://roseltorg.ru</w:t>
              </w:r>
            </w:hyperlink>
            <w:r w:rsidRPr="00547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54725F" w:rsidRPr="0054725F" w:rsidTr="0054725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Ссылка на сведения во внешней системе</w:t>
            </w:r>
          </w:p>
        </w:tc>
        <w:tc>
          <w:tcPr>
            <w:tcW w:w="0" w:type="auto"/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https://msp.roseltorg.ru/#notice/59927</w:t>
            </w:r>
          </w:p>
        </w:tc>
      </w:tr>
    </w:tbl>
    <w:p w:rsidR="0054725F" w:rsidRPr="0054725F" w:rsidRDefault="0054725F" w:rsidP="0054725F">
      <w:pPr>
        <w:shd w:val="clear" w:color="auto" w:fill="FFFFFF"/>
        <w:spacing w:after="0" w:line="240" w:lineRule="atLeast"/>
        <w:rPr>
          <w:rFonts w:ascii="Arial" w:eastAsia="Times New Roman" w:hAnsi="Arial" w:cs="Arial"/>
          <w:vanish/>
          <w:color w:val="625F5F"/>
          <w:sz w:val="18"/>
          <w:szCs w:val="18"/>
          <w:lang w:eastAsia="ru-RU"/>
        </w:rPr>
      </w:pP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728"/>
        <w:gridCol w:w="17094"/>
      </w:tblGrid>
      <w:tr w:rsidR="0054725F" w:rsidRPr="0054725F" w:rsidTr="0054725F">
        <w:trPr>
          <w:trHeight w:val="600"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54725F" w:rsidRPr="0054725F" w:rsidRDefault="0054725F" w:rsidP="0054725F">
            <w:pPr>
              <w:spacing w:before="30" w:after="0" w:line="240" w:lineRule="atLeast"/>
              <w:ind w:left="15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</w:pPr>
            <w:r w:rsidRPr="0054725F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  <w:t>Сведения о заказчике</w:t>
            </w:r>
          </w:p>
        </w:tc>
      </w:tr>
      <w:tr w:rsidR="0054725F" w:rsidRPr="0054725F" w:rsidTr="0054725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hyperlink r:id="rId7" w:history="1">
              <w:r w:rsidRPr="0054725F">
                <w:rPr>
                  <w:rFonts w:ascii="Arial" w:eastAsia="Times New Roman" w:hAnsi="Arial" w:cs="Arial"/>
                  <w:color w:val="0060A4"/>
                  <w:sz w:val="18"/>
                  <w:szCs w:val="18"/>
                  <w:lang w:eastAsia="ru-RU"/>
                </w:rPr>
                <w:t>АКЦИОНЕРНОЕ ОБЩЕСТВО ЭНЕРГЕТИКИ И ЭЛЕКТРИФИКАЦИИ "ТЮМЕНЬЭНЕРГО"</w:t>
              </w:r>
            </w:hyperlink>
            <w:r w:rsidRPr="00547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54725F" w:rsidRPr="0054725F" w:rsidTr="0054725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ИНН</w:t>
            </w:r>
          </w:p>
        </w:tc>
        <w:tc>
          <w:tcPr>
            <w:tcW w:w="0" w:type="auto"/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8602060185</w:t>
            </w:r>
          </w:p>
        </w:tc>
      </w:tr>
      <w:tr w:rsidR="0054725F" w:rsidRPr="0054725F" w:rsidTr="0054725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КПП</w:t>
            </w:r>
          </w:p>
        </w:tc>
        <w:tc>
          <w:tcPr>
            <w:tcW w:w="0" w:type="auto"/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860201001</w:t>
            </w:r>
          </w:p>
        </w:tc>
      </w:tr>
      <w:tr w:rsidR="0054725F" w:rsidRPr="0054725F" w:rsidTr="0054725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ОГРН</w:t>
            </w:r>
          </w:p>
        </w:tc>
        <w:tc>
          <w:tcPr>
            <w:tcW w:w="0" w:type="auto"/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1028600587399</w:t>
            </w:r>
          </w:p>
        </w:tc>
      </w:tr>
      <w:tr w:rsidR="0054725F" w:rsidRPr="0054725F" w:rsidTr="0054725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Место нахождения</w:t>
            </w:r>
          </w:p>
        </w:tc>
        <w:tc>
          <w:tcPr>
            <w:tcW w:w="0" w:type="auto"/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54725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ДОМ</w:t>
            </w:r>
            <w:proofErr w:type="spellEnd"/>
            <w:r w:rsidRPr="0054725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 4</w:t>
            </w:r>
          </w:p>
        </w:tc>
      </w:tr>
      <w:tr w:rsidR="0054725F" w:rsidRPr="0054725F" w:rsidTr="0054725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Почтовый адрес</w:t>
            </w:r>
          </w:p>
        </w:tc>
        <w:tc>
          <w:tcPr>
            <w:tcW w:w="0" w:type="auto"/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</w:tbl>
    <w:p w:rsidR="0054725F" w:rsidRPr="0054725F" w:rsidRDefault="0054725F" w:rsidP="0054725F">
      <w:pPr>
        <w:shd w:val="clear" w:color="auto" w:fill="FFFFFF"/>
        <w:spacing w:after="0" w:line="240" w:lineRule="atLeast"/>
        <w:rPr>
          <w:rFonts w:ascii="Arial" w:eastAsia="Times New Roman" w:hAnsi="Arial" w:cs="Arial"/>
          <w:vanish/>
          <w:color w:val="625F5F"/>
          <w:sz w:val="18"/>
          <w:szCs w:val="18"/>
          <w:lang w:eastAsia="ru-RU"/>
        </w:rPr>
      </w:pP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2822"/>
      </w:tblGrid>
      <w:tr w:rsidR="0054725F" w:rsidRPr="0054725F" w:rsidTr="0054725F">
        <w:trPr>
          <w:trHeight w:val="600"/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4725F" w:rsidRPr="0054725F" w:rsidRDefault="0054725F" w:rsidP="0054725F">
            <w:pPr>
              <w:spacing w:before="30" w:after="0" w:line="240" w:lineRule="atLeast"/>
              <w:ind w:left="15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</w:pPr>
            <w:r w:rsidRPr="0054725F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  <w:t>Требования к участникам закупки</w:t>
            </w:r>
          </w:p>
        </w:tc>
      </w:tr>
      <w:tr w:rsidR="0054725F" w:rsidRPr="0054725F" w:rsidTr="0054725F">
        <w:trPr>
          <w:trHeight w:val="600"/>
          <w:tblCellSpacing w:w="15" w:type="dxa"/>
        </w:trPr>
        <w:tc>
          <w:tcPr>
            <w:tcW w:w="0" w:type="auto"/>
            <w:hideMark/>
          </w:tcPr>
          <w:p w:rsidR="0054725F" w:rsidRPr="0054725F" w:rsidRDefault="0054725F" w:rsidP="0054725F">
            <w:pPr>
              <w:spacing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object w:dxaOrig="1440" w:dyaOrig="1440">
                <v:shape id="_x0000_i1029" type="#_x0000_t75" style="width:20.25pt;height:18pt" o:ole="">
                  <v:imagedata r:id="rId8" o:title=""/>
                </v:shape>
                <w:control r:id="rId9" w:name="DefaultOcxName1" w:shapeid="_x0000_i1029"/>
              </w:object>
            </w:r>
            <w:r w:rsidRPr="00547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Требование к отсутствию участников закупки в реестре недобросовестных поставщиков </w:t>
            </w:r>
          </w:p>
        </w:tc>
      </w:tr>
    </w:tbl>
    <w:p w:rsidR="0054725F" w:rsidRPr="0054725F" w:rsidRDefault="0054725F" w:rsidP="0054725F">
      <w:pPr>
        <w:shd w:val="clear" w:color="auto" w:fill="FFFFFF"/>
        <w:spacing w:after="0" w:line="240" w:lineRule="atLeast"/>
        <w:rPr>
          <w:rFonts w:ascii="Arial" w:eastAsia="Times New Roman" w:hAnsi="Arial" w:cs="Arial"/>
          <w:vanish/>
          <w:color w:val="625F5F"/>
          <w:sz w:val="18"/>
          <w:szCs w:val="18"/>
          <w:lang w:eastAsia="ru-RU"/>
        </w:rPr>
      </w:pP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728"/>
        <w:gridCol w:w="17094"/>
      </w:tblGrid>
      <w:tr w:rsidR="0054725F" w:rsidRPr="0054725F" w:rsidTr="0054725F">
        <w:trPr>
          <w:trHeight w:val="600"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54725F" w:rsidRPr="0054725F" w:rsidRDefault="0054725F" w:rsidP="0054725F">
            <w:pPr>
              <w:spacing w:before="30" w:after="0" w:line="240" w:lineRule="atLeast"/>
              <w:ind w:left="15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</w:pPr>
            <w:r w:rsidRPr="0054725F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  <w:t xml:space="preserve">Контактное лицо </w:t>
            </w:r>
          </w:p>
        </w:tc>
      </w:tr>
      <w:tr w:rsidR="0054725F" w:rsidRPr="0054725F" w:rsidTr="0054725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Контактное лицо</w:t>
            </w:r>
          </w:p>
        </w:tc>
        <w:tc>
          <w:tcPr>
            <w:tcW w:w="0" w:type="auto"/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Белозерцев Олег Константинович</w:t>
            </w:r>
          </w:p>
        </w:tc>
      </w:tr>
      <w:tr w:rsidR="0054725F" w:rsidRPr="0054725F" w:rsidTr="0054725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hyperlink r:id="rId10" w:tooltip="Sadykov-GG@te.ru" w:history="1">
              <w:r w:rsidRPr="0054725F">
                <w:rPr>
                  <w:rFonts w:ascii="Arial" w:eastAsia="Times New Roman" w:hAnsi="Arial" w:cs="Arial"/>
                  <w:color w:val="0060A4"/>
                  <w:sz w:val="17"/>
                  <w:szCs w:val="17"/>
                  <w:lang w:eastAsia="ru-RU"/>
                </w:rPr>
                <w:t>Sadykov-GG@te.ru</w:t>
              </w:r>
            </w:hyperlink>
            <w:r w:rsidRPr="00547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54725F" w:rsidRPr="0054725F" w:rsidTr="0054725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73467653260</w:t>
            </w:r>
          </w:p>
        </w:tc>
      </w:tr>
      <w:tr w:rsidR="0054725F" w:rsidRPr="0054725F" w:rsidTr="0054725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Факс</w:t>
            </w:r>
          </w:p>
        </w:tc>
        <w:tc>
          <w:tcPr>
            <w:tcW w:w="0" w:type="auto"/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54725F" w:rsidRPr="0054725F" w:rsidRDefault="0054725F" w:rsidP="0054725F">
      <w:pPr>
        <w:shd w:val="clear" w:color="auto" w:fill="FFFFFF"/>
        <w:spacing w:after="0" w:line="240" w:lineRule="atLeast"/>
        <w:rPr>
          <w:rFonts w:ascii="Arial" w:eastAsia="Times New Roman" w:hAnsi="Arial" w:cs="Arial"/>
          <w:vanish/>
          <w:color w:val="625F5F"/>
          <w:sz w:val="18"/>
          <w:szCs w:val="18"/>
          <w:lang w:eastAsia="ru-RU"/>
        </w:rPr>
      </w:pP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728"/>
        <w:gridCol w:w="17094"/>
      </w:tblGrid>
      <w:tr w:rsidR="0054725F" w:rsidRPr="0054725F" w:rsidTr="0054725F">
        <w:trPr>
          <w:trHeight w:val="600"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54725F" w:rsidRPr="0054725F" w:rsidRDefault="0054725F" w:rsidP="0054725F">
            <w:pPr>
              <w:spacing w:before="30" w:after="0" w:line="240" w:lineRule="atLeast"/>
              <w:ind w:left="15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</w:pPr>
            <w:r w:rsidRPr="0054725F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  <w:t>Дополнительная информация</w:t>
            </w:r>
          </w:p>
        </w:tc>
      </w:tr>
      <w:tr w:rsidR="0054725F" w:rsidRPr="0054725F" w:rsidTr="0054725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</w:tbl>
    <w:p w:rsidR="0054725F" w:rsidRPr="0054725F" w:rsidRDefault="0054725F" w:rsidP="0054725F">
      <w:pPr>
        <w:shd w:val="clear" w:color="auto" w:fill="FFFFFF"/>
        <w:spacing w:after="0" w:line="240" w:lineRule="atLeast"/>
        <w:rPr>
          <w:rFonts w:ascii="Arial" w:eastAsia="Times New Roman" w:hAnsi="Arial" w:cs="Arial"/>
          <w:vanish/>
          <w:color w:val="625F5F"/>
          <w:sz w:val="18"/>
          <w:szCs w:val="18"/>
          <w:lang w:eastAsia="ru-RU"/>
        </w:rPr>
      </w:pP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1259"/>
        <w:gridCol w:w="1563"/>
      </w:tblGrid>
      <w:tr w:rsidR="0054725F" w:rsidRPr="0054725F" w:rsidTr="0054725F">
        <w:trPr>
          <w:trHeight w:val="600"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54725F" w:rsidRPr="0054725F" w:rsidRDefault="0054725F" w:rsidP="0054725F">
            <w:pPr>
              <w:spacing w:before="30" w:after="0" w:line="240" w:lineRule="atLeast"/>
              <w:ind w:left="15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</w:pPr>
            <w:r w:rsidRPr="0054725F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  <w:t xml:space="preserve">Порядок проведения процедуры </w:t>
            </w:r>
          </w:p>
        </w:tc>
      </w:tr>
      <w:tr w:rsidR="0054725F" w:rsidRPr="0054725F" w:rsidTr="0054725F">
        <w:trPr>
          <w:trHeight w:val="600"/>
          <w:tblCellSpacing w:w="15" w:type="dxa"/>
        </w:trPr>
        <w:tc>
          <w:tcPr>
            <w:tcW w:w="1250" w:type="pct"/>
            <w:gridSpan w:val="2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 xml:space="preserve">Подача заявок </w:t>
            </w:r>
          </w:p>
        </w:tc>
      </w:tr>
      <w:tr w:rsidR="0054725F" w:rsidRPr="0054725F" w:rsidTr="0054725F">
        <w:trPr>
          <w:trHeight w:val="600"/>
          <w:tblCellSpacing w:w="15" w:type="dxa"/>
        </w:trPr>
        <w:tc>
          <w:tcPr>
            <w:tcW w:w="0" w:type="auto"/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Дата начала срока подачи заявок</w:t>
            </w:r>
          </w:p>
        </w:tc>
        <w:tc>
          <w:tcPr>
            <w:tcW w:w="0" w:type="auto"/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24.04.2019 </w:t>
            </w:r>
            <w:r w:rsidRPr="0054725F">
              <w:rPr>
                <w:rFonts w:ascii="Arial" w:eastAsia="Times New Roman" w:hAnsi="Arial" w:cs="Arial"/>
                <w:color w:val="0000FF"/>
                <w:sz w:val="17"/>
                <w:szCs w:val="17"/>
                <w:lang w:eastAsia="ru-RU"/>
              </w:rPr>
              <w:t>(МСК+2)</w:t>
            </w:r>
          </w:p>
        </w:tc>
      </w:tr>
      <w:tr w:rsidR="0054725F" w:rsidRPr="0054725F" w:rsidTr="0054725F">
        <w:trPr>
          <w:trHeight w:val="600"/>
          <w:tblCellSpacing w:w="15" w:type="dxa"/>
        </w:trPr>
        <w:tc>
          <w:tcPr>
            <w:tcW w:w="0" w:type="auto"/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Дата и время окончания подачи заявок</w:t>
            </w:r>
            <w:r w:rsidRPr="00547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br/>
            </w:r>
            <w:r w:rsidRPr="0054725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(по местному времени заказчика)</w:t>
            </w:r>
          </w:p>
        </w:tc>
        <w:tc>
          <w:tcPr>
            <w:tcW w:w="0" w:type="auto"/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07.05.2019 в 10:00 </w:t>
            </w:r>
            <w:r w:rsidRPr="0054725F">
              <w:rPr>
                <w:rFonts w:ascii="Arial" w:eastAsia="Times New Roman" w:hAnsi="Arial" w:cs="Arial"/>
                <w:color w:val="0000FF"/>
                <w:sz w:val="17"/>
                <w:szCs w:val="17"/>
                <w:lang w:eastAsia="ru-RU"/>
              </w:rPr>
              <w:t>(МСК+2)</w:t>
            </w:r>
          </w:p>
        </w:tc>
      </w:tr>
      <w:tr w:rsidR="0054725F" w:rsidRPr="0054725F" w:rsidTr="0054725F">
        <w:trPr>
          <w:trHeight w:val="600"/>
          <w:tblCellSpacing w:w="15" w:type="dxa"/>
        </w:trPr>
        <w:tc>
          <w:tcPr>
            <w:tcW w:w="0" w:type="auto"/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В соответствии с документацией о закупке</w:t>
            </w:r>
          </w:p>
        </w:tc>
      </w:tr>
      <w:tr w:rsidR="0054725F" w:rsidRPr="0054725F" w:rsidTr="0054725F">
        <w:trPr>
          <w:trHeight w:val="600"/>
          <w:tblCellSpacing w:w="15" w:type="dxa"/>
        </w:trPr>
        <w:tc>
          <w:tcPr>
            <w:tcW w:w="1250" w:type="pct"/>
            <w:gridSpan w:val="2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Рассмотрение первых частей заявок</w:t>
            </w:r>
          </w:p>
        </w:tc>
      </w:tr>
      <w:tr w:rsidR="0054725F" w:rsidRPr="0054725F" w:rsidTr="0054725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Дата рассмотрения первых частей заявок (по местному времени заказчика)</w:t>
            </w:r>
          </w:p>
        </w:tc>
        <w:tc>
          <w:tcPr>
            <w:tcW w:w="0" w:type="auto"/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14.05.2019 </w:t>
            </w:r>
            <w:r w:rsidRPr="0054725F">
              <w:rPr>
                <w:rFonts w:ascii="Arial" w:eastAsia="Times New Roman" w:hAnsi="Arial" w:cs="Arial"/>
                <w:color w:val="0000FF"/>
                <w:sz w:val="17"/>
                <w:szCs w:val="17"/>
                <w:lang w:eastAsia="ru-RU"/>
              </w:rPr>
              <w:t>(МСК+2)</w:t>
            </w:r>
          </w:p>
        </w:tc>
      </w:tr>
      <w:tr w:rsidR="0054725F" w:rsidRPr="0054725F" w:rsidTr="0054725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Порядок рассмотрения первых частей заявок</w:t>
            </w:r>
          </w:p>
        </w:tc>
        <w:tc>
          <w:tcPr>
            <w:tcW w:w="0" w:type="auto"/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В соответствии с документацией о закупке</w:t>
            </w:r>
          </w:p>
        </w:tc>
      </w:tr>
      <w:tr w:rsidR="0054725F" w:rsidRPr="0054725F" w:rsidTr="0054725F">
        <w:trPr>
          <w:trHeight w:val="600"/>
          <w:tblCellSpacing w:w="15" w:type="dxa"/>
        </w:trPr>
        <w:tc>
          <w:tcPr>
            <w:tcW w:w="1250" w:type="pct"/>
            <w:gridSpan w:val="2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Квалификационный отбор</w:t>
            </w:r>
          </w:p>
        </w:tc>
      </w:tr>
      <w:tr w:rsidR="0054725F" w:rsidRPr="0054725F" w:rsidTr="0054725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Дата проведения квалификационного отбора (по местному времени заказчика)</w:t>
            </w:r>
          </w:p>
        </w:tc>
        <w:tc>
          <w:tcPr>
            <w:tcW w:w="0" w:type="auto"/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28.05.2019 </w:t>
            </w:r>
            <w:r w:rsidRPr="0054725F">
              <w:rPr>
                <w:rFonts w:ascii="Arial" w:eastAsia="Times New Roman" w:hAnsi="Arial" w:cs="Arial"/>
                <w:color w:val="0000FF"/>
                <w:sz w:val="17"/>
                <w:szCs w:val="17"/>
                <w:lang w:eastAsia="ru-RU"/>
              </w:rPr>
              <w:t>(МСК+2)</w:t>
            </w:r>
          </w:p>
        </w:tc>
      </w:tr>
      <w:tr w:rsidR="0054725F" w:rsidRPr="0054725F" w:rsidTr="0054725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Порядок проведения квалификационного отбора</w:t>
            </w:r>
          </w:p>
        </w:tc>
        <w:tc>
          <w:tcPr>
            <w:tcW w:w="0" w:type="auto"/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В соответствии с документацией о закупке</w:t>
            </w:r>
          </w:p>
        </w:tc>
      </w:tr>
      <w:tr w:rsidR="0054725F" w:rsidRPr="0054725F" w:rsidTr="0054725F">
        <w:trPr>
          <w:trHeight w:val="600"/>
          <w:tblCellSpacing w:w="15" w:type="dxa"/>
        </w:trPr>
        <w:tc>
          <w:tcPr>
            <w:tcW w:w="1250" w:type="pct"/>
            <w:gridSpan w:val="2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Рассмотрение вторых частей заявок</w:t>
            </w:r>
          </w:p>
        </w:tc>
      </w:tr>
      <w:tr w:rsidR="0054725F" w:rsidRPr="0054725F" w:rsidTr="0054725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Дата рассмотрения вторых частей заявок (по местному времени заказчика)</w:t>
            </w:r>
          </w:p>
        </w:tc>
        <w:tc>
          <w:tcPr>
            <w:tcW w:w="0" w:type="auto"/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28.05.2019 </w:t>
            </w:r>
            <w:r w:rsidRPr="0054725F">
              <w:rPr>
                <w:rFonts w:ascii="Arial" w:eastAsia="Times New Roman" w:hAnsi="Arial" w:cs="Arial"/>
                <w:color w:val="0000FF"/>
                <w:sz w:val="17"/>
                <w:szCs w:val="17"/>
                <w:lang w:eastAsia="ru-RU"/>
              </w:rPr>
              <w:t>(МСК+2)</w:t>
            </w:r>
          </w:p>
        </w:tc>
      </w:tr>
      <w:tr w:rsidR="0054725F" w:rsidRPr="0054725F" w:rsidTr="0054725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Порядок рассмотрения вторых частей заявок</w:t>
            </w:r>
          </w:p>
        </w:tc>
        <w:tc>
          <w:tcPr>
            <w:tcW w:w="0" w:type="auto"/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В соответствии с документацией о закупке</w:t>
            </w:r>
          </w:p>
        </w:tc>
      </w:tr>
      <w:tr w:rsidR="0054725F" w:rsidRPr="0054725F" w:rsidTr="0054725F">
        <w:trPr>
          <w:trHeight w:val="600"/>
          <w:tblCellSpacing w:w="15" w:type="dxa"/>
        </w:trPr>
        <w:tc>
          <w:tcPr>
            <w:tcW w:w="1250" w:type="pct"/>
            <w:gridSpan w:val="2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Подведение итогов</w:t>
            </w:r>
            <w:r w:rsidRPr="00547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54725F" w:rsidRPr="0054725F" w:rsidTr="0054725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Место подведения итогов</w:t>
            </w:r>
          </w:p>
        </w:tc>
        <w:tc>
          <w:tcPr>
            <w:tcW w:w="0" w:type="auto"/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4725F" w:rsidRPr="0054725F" w:rsidTr="0054725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Дата подведения итогов</w:t>
            </w:r>
          </w:p>
        </w:tc>
        <w:tc>
          <w:tcPr>
            <w:tcW w:w="0" w:type="auto"/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31.05.2019 </w:t>
            </w:r>
            <w:r w:rsidRPr="0054725F">
              <w:rPr>
                <w:rFonts w:ascii="Arial" w:eastAsia="Times New Roman" w:hAnsi="Arial" w:cs="Arial"/>
                <w:color w:val="0000FF"/>
                <w:sz w:val="17"/>
                <w:szCs w:val="17"/>
                <w:lang w:eastAsia="ru-RU"/>
              </w:rPr>
              <w:t>(МСК+2)</w:t>
            </w:r>
          </w:p>
        </w:tc>
      </w:tr>
      <w:tr w:rsidR="0054725F" w:rsidRPr="0054725F" w:rsidTr="0054725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Порядок подведения итогов</w:t>
            </w:r>
          </w:p>
        </w:tc>
        <w:tc>
          <w:tcPr>
            <w:tcW w:w="0" w:type="auto"/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В соответствии с документацией о закупке</w:t>
            </w:r>
          </w:p>
        </w:tc>
      </w:tr>
    </w:tbl>
    <w:p w:rsidR="0054725F" w:rsidRPr="0054725F" w:rsidRDefault="0054725F" w:rsidP="0054725F">
      <w:pPr>
        <w:shd w:val="clear" w:color="auto" w:fill="FFFFFF"/>
        <w:spacing w:after="0" w:line="240" w:lineRule="atLeast"/>
        <w:rPr>
          <w:rFonts w:ascii="Arial" w:eastAsia="Times New Roman" w:hAnsi="Arial" w:cs="Arial"/>
          <w:vanish/>
          <w:color w:val="625F5F"/>
          <w:sz w:val="18"/>
          <w:szCs w:val="18"/>
          <w:lang w:eastAsia="ru-RU"/>
        </w:rPr>
      </w:pP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5728"/>
        <w:gridCol w:w="17094"/>
      </w:tblGrid>
      <w:tr w:rsidR="0054725F" w:rsidRPr="0054725F" w:rsidTr="0054725F">
        <w:trPr>
          <w:trHeight w:val="600"/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54725F" w:rsidRPr="0054725F" w:rsidRDefault="0054725F" w:rsidP="0054725F">
            <w:pPr>
              <w:spacing w:before="30" w:after="0" w:line="240" w:lineRule="atLeast"/>
              <w:ind w:left="15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</w:pPr>
            <w:r w:rsidRPr="0054725F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  <w:bdr w:val="single" w:sz="2" w:space="0" w:color="000000" w:frame="1"/>
                <w:shd w:val="clear" w:color="auto" w:fill="466C97"/>
                <w:lang w:eastAsia="ru-RU"/>
              </w:rPr>
              <w:t xml:space="preserve">Предоставление документации </w:t>
            </w:r>
          </w:p>
        </w:tc>
      </w:tr>
      <w:tr w:rsidR="0054725F" w:rsidRPr="0054725F" w:rsidTr="0054725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Срок предоставления</w:t>
            </w:r>
          </w:p>
        </w:tc>
        <w:tc>
          <w:tcPr>
            <w:tcW w:w="0" w:type="auto"/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 xml:space="preserve">с 24.04.2019 по 07.05.2019 </w:t>
            </w:r>
            <w:r w:rsidRPr="0054725F">
              <w:rPr>
                <w:rFonts w:ascii="Arial" w:eastAsia="Times New Roman" w:hAnsi="Arial" w:cs="Arial"/>
                <w:color w:val="0000FF"/>
                <w:sz w:val="17"/>
                <w:szCs w:val="17"/>
                <w:lang w:eastAsia="ru-RU"/>
              </w:rPr>
              <w:t>(МСК+2)</w:t>
            </w:r>
          </w:p>
        </w:tc>
      </w:tr>
      <w:tr w:rsidR="0054725F" w:rsidRPr="0054725F" w:rsidTr="0054725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Место предоставления</w:t>
            </w:r>
          </w:p>
        </w:tc>
        <w:tc>
          <w:tcPr>
            <w:tcW w:w="0" w:type="auto"/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https://msp.roseltorg.ru</w:t>
            </w:r>
          </w:p>
        </w:tc>
      </w:tr>
      <w:tr w:rsidR="0054725F" w:rsidRPr="0054725F" w:rsidTr="0054725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Порядок предоставления</w:t>
            </w:r>
          </w:p>
        </w:tc>
        <w:tc>
          <w:tcPr>
            <w:tcW w:w="0" w:type="auto"/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В соответствии с документацией</w:t>
            </w:r>
          </w:p>
        </w:tc>
      </w:tr>
      <w:tr w:rsidR="0054725F" w:rsidRPr="0054725F" w:rsidTr="0054725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Официальный сайт ЕИС, на котором размещена документация</w:t>
            </w:r>
          </w:p>
        </w:tc>
        <w:tc>
          <w:tcPr>
            <w:tcW w:w="0" w:type="auto"/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www.zakupki.gov.ru</w:t>
            </w:r>
          </w:p>
        </w:tc>
      </w:tr>
      <w:tr w:rsidR="0054725F" w:rsidRPr="0054725F" w:rsidTr="0054725F">
        <w:trPr>
          <w:trHeight w:val="600"/>
          <w:tblCellSpacing w:w="15" w:type="dxa"/>
        </w:trPr>
        <w:tc>
          <w:tcPr>
            <w:tcW w:w="1250" w:type="pct"/>
            <w:tcMar>
              <w:top w:w="0" w:type="dxa"/>
              <w:left w:w="0" w:type="dxa"/>
              <w:bottom w:w="0" w:type="dxa"/>
              <w:right w:w="150" w:type="dxa"/>
            </w:tcMar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b/>
                <w:bCs/>
                <w:color w:val="484848"/>
                <w:sz w:val="17"/>
                <w:szCs w:val="17"/>
                <w:lang w:eastAsia="ru-RU"/>
              </w:rPr>
              <w:t>Внесение платы за предоставление конкурсной документации</w:t>
            </w:r>
          </w:p>
        </w:tc>
        <w:tc>
          <w:tcPr>
            <w:tcW w:w="0" w:type="auto"/>
            <w:hideMark/>
          </w:tcPr>
          <w:p w:rsidR="0054725F" w:rsidRPr="0054725F" w:rsidRDefault="0054725F" w:rsidP="0054725F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4725F">
              <w:rPr>
                <w:rFonts w:ascii="Arial" w:eastAsia="Times New Roman" w:hAnsi="Arial" w:cs="Arial"/>
                <w:color w:val="484848"/>
                <w:sz w:val="17"/>
                <w:szCs w:val="17"/>
                <w:lang w:eastAsia="ru-RU"/>
              </w:rPr>
              <w:t>Требования не установлены</w:t>
            </w:r>
            <w:r w:rsidRPr="0054725F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:rsidR="00C15878" w:rsidRDefault="00C15878">
      <w:bookmarkStart w:id="0" w:name="_GoBack"/>
      <w:bookmarkEnd w:id="0"/>
    </w:p>
    <w:sectPr w:rsidR="00C15878" w:rsidSect="001E79D6">
      <w:pgSz w:w="23814" w:h="16839" w:orient="landscape" w:code="8"/>
      <w:pgMar w:top="851" w:right="425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E2A"/>
    <w:rsid w:val="00066072"/>
    <w:rsid w:val="00134E2A"/>
    <w:rsid w:val="001E79D6"/>
    <w:rsid w:val="0054725F"/>
    <w:rsid w:val="00A953D8"/>
    <w:rsid w:val="00C15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D3E354-B55D-4627-AD00-A4F468F3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n-bold2">
    <w:name w:val="non-bold2"/>
    <w:basedOn w:val="a0"/>
    <w:rsid w:val="0054725F"/>
    <w:rPr>
      <w:rFonts w:ascii="Arial" w:hAnsi="Arial" w:cs="Arial" w:hint="default"/>
      <w:b w:val="0"/>
      <w:bCs w:val="0"/>
      <w:i w:val="0"/>
      <w:iCs w:val="0"/>
      <w:color w:val="484848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6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14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93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65065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584248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238409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930041620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211229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  <w:div w:id="220334897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hyperlink" Target="https://zakupki.gov.ru/223/purchase/private/purchase/info/common-info.html?purchaseId=8056833&amp;purchaseMethodType=zpesmbo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oseltorg.ru/" TargetMode="External"/><Relationship Id="rId11" Type="http://schemas.openxmlformats.org/officeDocument/2006/relationships/fontTable" Target="fontTable.xml"/><Relationship Id="rId5" Type="http://schemas.openxmlformats.org/officeDocument/2006/relationships/control" Target="activeX/activeX1.xml"/><Relationship Id="rId10" Type="http://schemas.openxmlformats.org/officeDocument/2006/relationships/hyperlink" Target="mailto:Sadykov-GG@te.ru" TargetMode="External"/><Relationship Id="rId4" Type="http://schemas.openxmlformats.org/officeDocument/2006/relationships/image" Target="media/image1.wmf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3039</Characters>
  <Application>Microsoft Office Word</Application>
  <DocSecurity>0</DocSecurity>
  <Lines>25</Lines>
  <Paragraphs>7</Paragraphs>
  <ScaleCrop>false</ScaleCrop>
  <Company>АО "Тюменьэнерго"</Company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2019-04-24T08:46:00Z</dcterms:created>
  <dcterms:modified xsi:type="dcterms:W3CDTF">2019-04-24T08:47:00Z</dcterms:modified>
</cp:coreProperties>
</file>