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5"/>
        <w:gridCol w:w="6"/>
        <w:gridCol w:w="48"/>
        <w:gridCol w:w="51"/>
      </w:tblGrid>
      <w:tr w:rsidR="00C45F4A" w:rsidRPr="00C45F4A" w:rsidTr="00C45F4A">
        <w:trPr>
          <w:tblCellSpacing w:w="0" w:type="dxa"/>
        </w:trPr>
        <w:tc>
          <w:tcPr>
            <w:tcW w:w="5000" w:type="pct"/>
            <w:tcMar>
              <w:top w:w="105" w:type="dxa"/>
              <w:left w:w="225" w:type="dxa"/>
              <w:bottom w:w="150" w:type="dxa"/>
              <w:right w:w="450" w:type="dxa"/>
            </w:tcMar>
            <w:hideMark/>
          </w:tcPr>
          <w:p w:rsidR="00C45F4A" w:rsidRPr="00C45F4A" w:rsidRDefault="00C45F4A" w:rsidP="00C45F4A">
            <w:pPr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C45F4A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fldChar w:fldCharType="begin"/>
            </w:r>
            <w:r w:rsidRPr="00C45F4A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instrText xml:space="preserve"> HYPERLINK "http://www.b2b-mrsk.ru/" </w:instrText>
            </w:r>
            <w:r w:rsidRPr="00C45F4A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fldChar w:fldCharType="separate"/>
            </w:r>
            <w:r w:rsidRPr="00C45F4A">
              <w:rPr>
                <w:rFonts w:ascii="Times New Roman" w:eastAsia="Times New Roman" w:hAnsi="Times New Roman" w:cs="Times New Roman"/>
                <w:color w:val="1C50A4"/>
                <w:sz w:val="17"/>
                <w:szCs w:val="17"/>
                <w:lang w:eastAsia="ru-RU"/>
              </w:rPr>
              <w:t>B2B-MRSK</w:t>
            </w:r>
            <w:r w:rsidRPr="00C45F4A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fldChar w:fldCharType="end"/>
            </w:r>
            <w:r w:rsidRPr="00C45F4A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&gt; </w:t>
            </w:r>
            <w:hyperlink r:id="rId5" w:history="1">
              <w:r w:rsidRPr="00C45F4A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Торговая площадка</w:t>
              </w:r>
            </w:hyperlink>
            <w:r w:rsidRPr="00C45F4A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&gt; </w:t>
            </w:r>
            <w:hyperlink r:id="rId6" w:history="1">
              <w:r w:rsidRPr="00C45F4A">
                <w:rPr>
                  <w:rFonts w:ascii="Times New Roman" w:eastAsia="Times New Roman" w:hAnsi="Times New Roman" w:cs="Times New Roman"/>
                  <w:color w:val="1C50A4"/>
                  <w:sz w:val="17"/>
                  <w:szCs w:val="17"/>
                  <w:lang w:eastAsia="ru-RU"/>
                </w:rPr>
                <w:t>Открытые конкурсы (тендеры)</w:t>
              </w:r>
            </w:hyperlink>
            <w:r w:rsidRPr="00C45F4A"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  <w:t xml:space="preserve"> &gt; Конкурс (тендер) № 37383</w:t>
            </w:r>
          </w:p>
        </w:tc>
        <w:tc>
          <w:tcPr>
            <w:tcW w:w="0" w:type="auto"/>
            <w:noWrap/>
            <w:vAlign w:val="center"/>
          </w:tcPr>
          <w:p w:rsidR="00C45F4A" w:rsidRPr="00C45F4A" w:rsidRDefault="00C45F4A" w:rsidP="00C45F4A">
            <w:pPr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noWrap/>
            <w:vAlign w:val="center"/>
            <w:hideMark/>
          </w:tcPr>
          <w:p w:rsidR="00C45F4A" w:rsidRPr="00C45F4A" w:rsidRDefault="00C45F4A" w:rsidP="00C45F4A">
            <w:pPr>
              <w:jc w:val="right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45F4A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50" w:type="dxa"/>
            <w:hideMark/>
          </w:tcPr>
          <w:p w:rsidR="00C45F4A" w:rsidRPr="00C45F4A" w:rsidRDefault="00C45F4A" w:rsidP="00C45F4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5F4A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</w:tbl>
    <w:p w:rsidR="00C45F4A" w:rsidRPr="00C45F4A" w:rsidRDefault="00C45F4A" w:rsidP="00C45F4A">
      <w:pPr>
        <w:rPr>
          <w:rFonts w:ascii="Arial" w:eastAsia="Times New Roman" w:hAnsi="Arial" w:cs="Arial"/>
          <w:vanish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"/>
        <w:gridCol w:w="10088"/>
      </w:tblGrid>
      <w:tr w:rsidR="00C45F4A" w:rsidRPr="00C45F4A">
        <w:trPr>
          <w:tblCellSpacing w:w="0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"/>
              <w:gridCol w:w="6"/>
            </w:tblGrid>
            <w:tr w:rsidR="00C45F4A" w:rsidRPr="00C45F4A" w:rsidTr="00C45F4A">
              <w:trPr>
                <w:tblCellSpacing w:w="0" w:type="dxa"/>
              </w:trPr>
              <w:tc>
                <w:tcPr>
                  <w:tcW w:w="293" w:type="dxa"/>
                  <w:shd w:val="clear" w:color="auto" w:fill="FFFFFF"/>
                  <w:tcMar>
                    <w:top w:w="45" w:type="dxa"/>
                    <w:left w:w="105" w:type="dxa"/>
                    <w:bottom w:w="45" w:type="dxa"/>
                    <w:right w:w="0" w:type="dxa"/>
                  </w:tcMar>
                  <w:vAlign w:val="center"/>
                  <w:hideMark/>
                </w:tcPr>
                <w:p w:rsidR="00C45F4A" w:rsidRPr="00C45F4A" w:rsidRDefault="00C45F4A" w:rsidP="00C45F4A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7" w:type="dxa"/>
                  <w:vAlign w:val="center"/>
                  <w:hideMark/>
                </w:tcPr>
                <w:p w:rsidR="00C45F4A" w:rsidRPr="00C45F4A" w:rsidRDefault="00C45F4A" w:rsidP="00C45F4A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45F4A" w:rsidRPr="00C45F4A" w:rsidRDefault="00C45F4A" w:rsidP="00C45F4A">
            <w:pPr>
              <w:shd w:val="clear" w:color="auto" w:fill="FFFDE4"/>
              <w:spacing w:line="336" w:lineRule="auto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C45F4A" w:rsidRPr="00C45F4A" w:rsidRDefault="00C45F4A" w:rsidP="00C45F4A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C45F4A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Конкурс (тендер) № 37383 </w:t>
            </w:r>
            <w:r w:rsidRPr="00C45F4A">
              <w:rPr>
                <w:rFonts w:ascii="Arial" w:eastAsia="Times New Roman" w:hAnsi="Arial" w:cs="Arial"/>
                <w:color w:val="A0A0A0"/>
                <w:kern w:val="36"/>
                <w:sz w:val="20"/>
                <w:szCs w:val="20"/>
                <w:lang w:eastAsia="ru-RU"/>
              </w:rPr>
              <w:t>(вскрытие конвертов 15.11.2013 в 11:00)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C45F4A" w:rsidRPr="00C45F4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45F4A" w:rsidRPr="00C45F4A" w:rsidRDefault="00C45F4A" w:rsidP="00C45F4A">
                  <w:pPr>
                    <w:shd w:val="clear" w:color="auto" w:fill="0786D0"/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</w:pPr>
                  <w:r w:rsidRPr="00C45F4A">
                    <w:rPr>
                      <w:rFonts w:ascii="Arial" w:eastAsia="Times New Roman" w:hAnsi="Arial" w:cs="Arial"/>
                      <w:color w:val="FFFFFF"/>
                      <w:sz w:val="18"/>
                      <w:szCs w:val="18"/>
                      <w:lang w:eastAsia="ru-RU"/>
                    </w:rPr>
                    <w:t>Извещение</w:t>
                  </w:r>
                </w:p>
                <w:p w:rsidR="00C45F4A" w:rsidRPr="00C45F4A" w:rsidRDefault="00C45F4A" w:rsidP="00C45F4A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C45F4A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Лоты</w:t>
                    </w:r>
                  </w:hyperlink>
                  <w:r w:rsidRPr="00C45F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- 1</w:t>
                  </w:r>
                </w:p>
                <w:p w:rsidR="00C45F4A" w:rsidRPr="00C45F4A" w:rsidRDefault="00C45F4A" w:rsidP="00C45F4A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C45F4A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Запросы разъяснений</w:t>
                    </w:r>
                  </w:hyperlink>
                  <w:r w:rsidRPr="00C45F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- 0</w:t>
                  </w:r>
                </w:p>
                <w:p w:rsidR="00C45F4A" w:rsidRPr="00C45F4A" w:rsidRDefault="00C45F4A" w:rsidP="00C45F4A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C45F4A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</w:t>
                    </w:r>
                  </w:hyperlink>
                  <w:r w:rsidRPr="00C45F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- 0</w:t>
                  </w:r>
                </w:p>
                <w:p w:rsidR="00C45F4A" w:rsidRPr="00C45F4A" w:rsidRDefault="00C45F4A" w:rsidP="00C45F4A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Pr="00C45F4A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Претенденты</w:t>
                    </w:r>
                  </w:hyperlink>
                  <w:r w:rsidRPr="00C45F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 - 0</w:t>
                  </w:r>
                </w:p>
                <w:p w:rsidR="00C45F4A" w:rsidRPr="00C45F4A" w:rsidRDefault="00C45F4A" w:rsidP="00C45F4A">
                  <w:pPr>
                    <w:shd w:val="clear" w:color="auto" w:fill="D5DADB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1" w:history="1">
                    <w:r w:rsidRPr="00C45F4A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</w:p>
              </w:tc>
            </w:tr>
          </w:tbl>
          <w:p w:rsidR="00C45F4A" w:rsidRPr="00C45F4A" w:rsidRDefault="00C45F4A" w:rsidP="00C45F4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C45F4A" w:rsidRPr="00C45F4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45F4A" w:rsidRPr="00C45F4A" w:rsidRDefault="00C45F4A" w:rsidP="00C45F4A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C45F4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открытого акционерного общества энергетики и электрификации "</w:t>
                    </w:r>
                    <w:proofErr w:type="spellStart"/>
                    <w:r w:rsidRPr="00C45F4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C45F4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C45F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C45F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C45F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C45F4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C45F4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C45F4A" w:rsidRPr="00C45F4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98"/>
                    <w:gridCol w:w="7362"/>
                  </w:tblGrid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на выполнение работ по расчистке трасс и валке деревьев на </w:t>
                        </w:r>
                        <w:proofErr w:type="gram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ВЛ</w:t>
                        </w:r>
                        <w:proofErr w:type="gram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35, 110 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территориально-производственного отделения филиала ОАО "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- "Тюменские распределительные сети"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45F4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расчистке трасс и валке деревьев на </w:t>
                        </w:r>
                        <w:proofErr w:type="gram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ВЛ</w:t>
                        </w:r>
                        <w:proofErr w:type="gram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35, 110 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территориально-производственного отделения филиала ОАО "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- "Тюменские распределительные сети".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4510202 </w:t>
                        </w:r>
                        <w:hyperlink r:id="rId13" w:history="1">
                          <w:r w:rsidRPr="00C45F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Расчистка территории от кустарников и мелколесья</w:t>
                          </w:r>
                        </w:hyperlink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 (тендер) объявлен: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16.10.2013 14:23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01.04.2014 - 31.08.2014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C45F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59-64-53, </w:t>
                        </w:r>
                        <w:hyperlink r:id="rId15" w:history="1">
                          <w:r w:rsidRPr="00C45F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savchenko@tumes.te.ru</w:t>
                          </w:r>
                        </w:hyperlink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приказом ОАО "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№ 386 от 16.09.2013г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кадровыми ресурсами в соответствии с п.32.2 Информационной карты;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 в соответствии с п.32.3 Информационной карты;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Участнику конкурса желательно иметь опыт выполнения аналогичных договоров сопоставимых с предметом закупки объемах (в денежном выражении) за последние полные 3(три) года;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Участнику конкурса желательно иметь положительную репутацию, подтвержденную отзывами о выполнении аналогичных договоров за последние 3 (три) года;</w:t>
                        </w:r>
                        <w:proofErr w:type="gram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 отклонении цены участника от начальной (максимальной) цены договора (цены лота) более чем на 20% в сторону уменьшения (т.е. подачи Участником заявки с существенно заниженной ценой), % обеспечения исполнения обязательств по договору в форме финансового обеспечения удваивается.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конкурса имеет право отправить Участнику запросы по обоснованию существенно заниженной цены.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Конкурсная комиссия имеет право отклонить Конкурсную заявку Участника как несоответствующую требованиям Конкурсной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Конкурсной документацией.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благонадежности Участника (В отношении Участника должно быть получено положительное заключение службы экономической безопасности ОАО "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ОАО "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").</w:t>
                        </w:r>
                        <w:proofErr w:type="gram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Результат проверки благонадежности Участника закупки оформляется заключением СЭБ ОАО "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подлежит):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ОАО «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proofErr w:type="gram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деятельности Участника не должна быть приостановлена в административном порядке;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когда-либо осуществлявших функции исполнительного органа управления Участника (в том числе, лица, осуществляющего функции исполнительного органа управления Участника) не должно быть применено административное наказание в виде дисквалификации;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з) 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</w:t>
                        </w:r>
                        <w:proofErr w:type="gram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муниципальных нужд";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Участник не должен быть аффилирован к ОАО «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регламентированной закупочной процедуры;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proofErr w:type="gram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л) Отсутствие у ОАО "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информации об отрицательном опыте исполнения Участником договорных обязательств по заключенным с ОАО «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», а также ОАО «ФСК ЕЭС», дочерними обществами ОАО «ФСК ЕЭС», ОАО «Российские сети», дочерними обществами ОАО «Российские сети» договорам; 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недостоверных сведений и документов в рамках закупочной процедуры;</w:t>
                        </w:r>
                        <w:proofErr w:type="gram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о) Субподрядные организаций, заявленные Участником в качестве соисполнителей, также должны соответствовать требованиям, перечисленным в настоящем подпункте.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Техническое и коммерческое Конкурсной заявки должны соответствовать требованиям Заказчика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C45F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45F4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КД.zip</w:t>
                          </w:r>
                        </w:hyperlink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(28.4 Мб)</w:t>
                        </w:r>
                      </w:p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C45F4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C45F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45F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Финансовое обеспечение заявки в размере не менее 3% от общей стоимости предложения Участника закупки (с учетом налогов). Задаток должен быть зачислен на расчетный счет Заказчика до момента окончания срока подачи предложения на участие в закупке. В противном случае задаток считается невнесенным.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договору: в форме финансового обеспечения (перечисление денежных средств) в размере не менее 3% от стоимости предложения с учетом налогов (при отклонении цены участника от начальной (предельной) стоимости закупки более чем на 20% в сторону уменьшения, % обеспечения удваивается).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Денежные средства Участника закупки, признанного Победителем, перечисленные в качестве обеспечения участия в закупочной процедуре, засчитываются как обеспечение исполнения обязательств Победителя по Договору на основании его письма.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дств в д</w:t>
                        </w:r>
                        <w:proofErr w:type="gram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бумажном носителе, полученные позже установленного выше срока, будут отклонены 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Организатором конкурса без рассмотрения по существу, независимо от причин опоздания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вскрытия конвертов (крайний срок подачи конкурсных заявок):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C45F4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15.11.2013 в 11:00 по московскому времени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06.12.2013 15:00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17.12.2013 15:00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102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Победитель конкурса: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30 (тридцати)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17 815 189,58 руб. (цена с НДС)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 (регулирование цены):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намерен воспользоваться правом на проведение переторжки (регулирования цены).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Информация о закупке размещена на Официальном сайте РФ – www.zakupki.gov.ru, на электронно-торговой площадке - http://www.b2b-MRSK.ru/ , а также на сайте Заказчика по адресу: www.te.ru в разделе «Закупки» и доступна для ознакомления без взимания платы. 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</w:t>
                        </w: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45F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C45F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</w:t>
                          </w:r>
                          <w:proofErr w:type="gramStart"/>
                          <w:r w:rsidRPr="00C45F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.И</w:t>
                          </w:r>
                          <w:proofErr w:type="gramEnd"/>
                          <w:r w:rsidRPr="00C45F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шим</w:t>
                          </w:r>
                          <w:proofErr w:type="spellEnd"/>
                          <w:r w:rsidRPr="00C45F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C45F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C45F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C45F4A" w:rsidRPr="00C45F4A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5F4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45F4A" w:rsidRPr="00C45F4A" w:rsidRDefault="00C45F4A" w:rsidP="00C45F4A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C45F4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45F4A" w:rsidRPr="00C45F4A" w:rsidRDefault="00C45F4A" w:rsidP="00C45F4A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45F4A" w:rsidRPr="00C45F4A" w:rsidRDefault="00C45F4A" w:rsidP="00C45F4A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E3E16" w:rsidRDefault="00AE3E16"/>
    <w:sectPr w:rsidR="00AE3E16" w:rsidSect="00C45F4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E4"/>
    <w:rsid w:val="00656B30"/>
    <w:rsid w:val="00AE3E16"/>
    <w:rsid w:val="00C45F4A"/>
    <w:rsid w:val="00F4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59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520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305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588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4272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37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489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934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1547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79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55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72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9496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7803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2879">
          <w:marLeft w:val="0"/>
          <w:marRight w:val="0"/>
          <w:marTop w:val="0"/>
          <w:marBottom w:val="0"/>
          <w:divBdr>
            <w:top w:val="single" w:sz="6" w:space="4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820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0175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783537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9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4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196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8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8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7383&amp;action=explanation" TargetMode="External"/><Relationship Id="rId13" Type="http://schemas.openxmlformats.org/officeDocument/2006/relationships/hyperlink" Target="http://www.b2b-mrsk.ru/market/list_tenders.html?all=0&amp;cat_id=64510202&amp;open=1" TargetMode="External"/><Relationship Id="rId18" Type="http://schemas.openxmlformats.org/officeDocument/2006/relationships/hyperlink" Target="http://www.b2b-mrsk.ru/market/view_tender.html?id=37383&amp;action=signed_doc&amp;key=doc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b2b-mrsk.ru/market/view_tender.html?id=37383&amp;show=lots" TargetMode="External"/><Relationship Id="rId12" Type="http://schemas.openxmlformats.org/officeDocument/2006/relationships/hyperlink" Target="http://www.b2b-mrsk.ru/firms/view_firm.html?id=102383" TargetMode="External"/><Relationship Id="rId17" Type="http://schemas.openxmlformats.org/officeDocument/2006/relationships/hyperlink" Target="http://www.b2b-mrsk.ru/market/edit_tender.html?id=37383&amp;action=doc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6142348.zip&amp;title=%D0%9A%D0%94.zip" TargetMode="External"/><Relationship Id="rId20" Type="http://schemas.openxmlformats.org/officeDocument/2006/relationships/hyperlink" Target="http://www.b2b-mrsk.ru/market/view_tender.html?id=37383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" TargetMode="External"/><Relationship Id="rId11" Type="http://schemas.openxmlformats.org/officeDocument/2006/relationships/hyperlink" Target="http://www.b2b-mrsk.ru/market/view_tender.html?id=37383&amp;show=statistics" TargetMode="External"/><Relationship Id="rId5" Type="http://schemas.openxmlformats.org/officeDocument/2006/relationships/hyperlink" Target="http://www.b2b-mrsk.ru/market/" TargetMode="External"/><Relationship Id="rId15" Type="http://schemas.openxmlformats.org/officeDocument/2006/relationships/hyperlink" Target="mailto:savchenko@tumes.te.ru" TargetMode="External"/><Relationship Id="rId10" Type="http://schemas.openxmlformats.org/officeDocument/2006/relationships/hyperlink" Target="http://www.b2b-mrsk.ru/market/edit_tender.html?id=37383&amp;action=send_letters" TargetMode="External"/><Relationship Id="rId19" Type="http://schemas.openxmlformats.org/officeDocument/2006/relationships/hyperlink" Target="http://www.b2b-mrsk.ru/translation/translat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37383&amp;action=invitations" TargetMode="External"/><Relationship Id="rId14" Type="http://schemas.openxmlformats.org/officeDocument/2006/relationships/hyperlink" Target="http://www.b2b-mrsk.ru/popups/send_message.html?action=send&amp;to=125158&amp;subject=%D0%92%D0%BE%D0%BF%D1%80%D0%BE%D1%81+%D0%BF%D0%BE+%D0%BA%D0%BE%D0%BD%D0%BA%D1%83%D1%80%D1%81%D1%83+%E2%84%96+3738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1796</Words>
  <Characters>10243</Characters>
  <Application>Microsoft Office Word</Application>
  <DocSecurity>0</DocSecurity>
  <Lines>85</Lines>
  <Paragraphs>24</Paragraphs>
  <ScaleCrop>false</ScaleCrop>
  <Company>JSC "Tyumenenergo"</Company>
  <LinksUpToDate>false</LinksUpToDate>
  <CharactersWithSpaces>12015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2013-10-16T10:34:00Z</dcterms:created>
  <dcterms:modified xsi:type="dcterms:W3CDTF">2013-10-16T10:35:00Z</dcterms:modified>
</cp:coreProperties>
</file>