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03" w:rsidRPr="005F7B03" w:rsidRDefault="005F7B03" w:rsidP="005F7B03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F7B0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предложений № 452241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F7B03" w:rsidRPr="005F7B03">
        <w:trPr>
          <w:tblCellSpacing w:w="15" w:type="dxa"/>
        </w:trPr>
        <w:tc>
          <w:tcPr>
            <w:tcW w:w="2500" w:type="pct"/>
            <w:hideMark/>
          </w:tcPr>
          <w:p w:rsidR="005F7B03" w:rsidRPr="005F7B03" w:rsidRDefault="005F7B03" w:rsidP="005F7B0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5F7B03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452241/0789-1</w:t>
            </w:r>
          </w:p>
        </w:tc>
        <w:tc>
          <w:tcPr>
            <w:tcW w:w="2500" w:type="pct"/>
            <w:hideMark/>
          </w:tcPr>
          <w:p w:rsidR="005F7B03" w:rsidRPr="005F7B03" w:rsidRDefault="005F7B03" w:rsidP="005F7B0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5F7B03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26.12.2014</w:t>
            </w:r>
          </w:p>
        </w:tc>
      </w:tr>
    </w:tbl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5F7B03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5F7B03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5F7B03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5F7B03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F7B03" w:rsidRP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F7B0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"Тюменьэнерго" (628400, Россия, Тюменская область, г. Сургут, ХМАО, ул. Университетская, 4)</w:t>
      </w:r>
    </w:p>
    <w:p w:rsid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F7B03" w:rsidRP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F7B0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Открытый запрос предложений на право заключения Договора на оказание авиатранспортных услуг для нужд филиала ОАО "Тюменьэнерго" Ноябрьские электрические сети</w:t>
      </w:r>
    </w:p>
    <w:p w:rsid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F7B03" w:rsidRP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F7B0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r w:rsidRPr="005F7B03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</w:p>
    <w:p w:rsid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F7B03" w:rsidRP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F7B0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5F7B03" w:rsidRPr="005F7B03" w:rsidRDefault="005F7B03" w:rsidP="005F7B03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 xml:space="preserve">ООО "АВИАКОМПАНИЯ ЮГРА" (Самохвалов А.С.) предложение: </w:t>
      </w:r>
      <w:r w:rsidRPr="005F7B0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9 237 800,00 руб. (НДС не облагается)</w:t>
      </w:r>
    </w:p>
    <w:p w:rsidR="005F7B03" w:rsidRPr="005F7B03" w:rsidRDefault="005F7B03" w:rsidP="005F7B03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ОАО "</w:t>
      </w:r>
      <w:proofErr w:type="spellStart"/>
      <w:r w:rsidRPr="005F7B03">
        <w:rPr>
          <w:rFonts w:ascii="Arial" w:eastAsia="Times New Roman" w:hAnsi="Arial" w:cs="Arial"/>
          <w:sz w:val="18"/>
          <w:szCs w:val="18"/>
          <w:lang w:eastAsia="ru-RU"/>
        </w:rPr>
        <w:t>ЮТэйр</w:t>
      </w:r>
      <w:proofErr w:type="spellEnd"/>
      <w:r w:rsidRPr="005F7B03">
        <w:rPr>
          <w:rFonts w:ascii="Arial" w:eastAsia="Times New Roman" w:hAnsi="Arial" w:cs="Arial"/>
          <w:sz w:val="18"/>
          <w:szCs w:val="18"/>
          <w:lang w:eastAsia="ru-RU"/>
        </w:rPr>
        <w:t xml:space="preserve">-Вертолетные услуги" (Виноградов А.Л.) предложение: </w:t>
      </w:r>
      <w:r w:rsidRPr="005F7B0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11 163 895,51 руб. (цена с НДС)</w:t>
      </w:r>
    </w:p>
    <w:p w:rsid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F7B03" w:rsidRP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F7B0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Члены Закупочной комиссии:</w:t>
      </w:r>
    </w:p>
    <w:p w:rsidR="005F7B03" w:rsidRPr="005F7B03" w:rsidRDefault="005F7B03" w:rsidP="005F7B03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5F7B03" w:rsidRPr="005F7B03" w:rsidRDefault="005F7B03" w:rsidP="005F7B03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5F7B03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5F7B03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F7B03" w:rsidRP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F7B0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предложений было получено 2 предложения, конверты с которыми были размещены в электронном виде на Торговой площадке Системы www.b2b-mrsk.ru.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08:00 26.12.2014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"/>
        <w:gridCol w:w="5614"/>
        <w:gridCol w:w="3404"/>
      </w:tblGrid>
      <w:tr w:rsidR="005F7B03" w:rsidRPr="005F7B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5F7B03" w:rsidRPr="005F7B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ООО "АВИАКОМПАНИЯ ЮГРА" (628446, Россия, Ханты-Мансийский Автономный округ - Югра, </w:t>
            </w:r>
            <w:proofErr w:type="spellStart"/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Сургутский</w:t>
            </w:r>
            <w:proofErr w:type="spellEnd"/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р-н, д. </w:t>
            </w:r>
            <w:proofErr w:type="spellStart"/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Русскинская</w:t>
            </w:r>
            <w:proofErr w:type="spellEnd"/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24.12.2014 в 16:29</w:t>
            </w: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9 237 800,00 руб. (НДС не облагается)</w:t>
            </w:r>
          </w:p>
        </w:tc>
      </w:tr>
      <w:tr w:rsidR="005F7B03" w:rsidRPr="005F7B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"</w:t>
            </w:r>
            <w:proofErr w:type="spellStart"/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ЮТэйр</w:t>
            </w:r>
            <w:proofErr w:type="spellEnd"/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-Вертолетные услуги" (628307, Россия, Ханты-Мансийский Автономный округ - Югра, г. Нефтеюганск, ул. Ленина, д. 18/1)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24.12.2014 в 11:13</w:t>
            </w: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11 163 895,51 руб. (цена с НДС)</w:t>
            </w:r>
          </w:p>
        </w:tc>
      </w:tr>
    </w:tbl>
    <w:p w:rsidR="005F7B03" w:rsidRP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F7B0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5F7B03" w:rsidRPr="005F7B03" w:rsidRDefault="005F7B03" w:rsidP="005F7B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B03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5F7B03" w:rsidRP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F7B0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5F7B03" w:rsidRPr="005F7B03">
        <w:trPr>
          <w:tblCellSpacing w:w="15" w:type="dxa"/>
        </w:trPr>
        <w:tc>
          <w:tcPr>
            <w:tcW w:w="0" w:type="auto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«ЗA»:</w:t>
            </w:r>
          </w:p>
        </w:tc>
        <w:tc>
          <w:tcPr>
            <w:tcW w:w="4950" w:type="pct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5F7B03" w:rsidRPr="005F7B03">
        <w:trPr>
          <w:tblCellSpacing w:w="15" w:type="dxa"/>
        </w:trPr>
        <w:tc>
          <w:tcPr>
            <w:tcW w:w="0" w:type="auto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5F7B03" w:rsidRPr="005F7B03">
        <w:trPr>
          <w:tblCellSpacing w:w="15" w:type="dxa"/>
        </w:trPr>
        <w:tc>
          <w:tcPr>
            <w:tcW w:w="0" w:type="auto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5F7B03" w:rsidRPr="005F7B03">
        <w:trPr>
          <w:tblCellSpacing w:w="15" w:type="dxa"/>
        </w:trPr>
        <w:tc>
          <w:tcPr>
            <w:tcW w:w="0" w:type="auto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5F7B03" w:rsidRPr="005F7B03" w:rsidRDefault="005F7B03" w:rsidP="005F7B0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_GoBack"/>
      <w:bookmarkEnd w:id="0"/>
      <w:r w:rsidRPr="005F7B0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5F7B03" w:rsidRPr="005F7B03">
        <w:trPr>
          <w:gridAfter w:val="1"/>
          <w:tblCellSpacing w:w="15" w:type="dxa"/>
        </w:trPr>
        <w:tc>
          <w:tcPr>
            <w:tcW w:w="0" w:type="auto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5F7B03" w:rsidRPr="005F7B03">
        <w:trPr>
          <w:tblCellSpacing w:w="15" w:type="dxa"/>
        </w:trPr>
        <w:tc>
          <w:tcPr>
            <w:tcW w:w="0" w:type="auto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5F7B03" w:rsidRPr="005F7B03" w:rsidRDefault="005F7B03" w:rsidP="005F7B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F7B03" w:rsidRPr="005F7B03">
        <w:trPr>
          <w:tblCellSpacing w:w="15" w:type="dxa"/>
        </w:trPr>
        <w:tc>
          <w:tcPr>
            <w:tcW w:w="0" w:type="auto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5F7B03" w:rsidRPr="005F7B03" w:rsidRDefault="005F7B03" w:rsidP="005F7B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F7B03" w:rsidRPr="005F7B03">
        <w:trPr>
          <w:tblCellSpacing w:w="15" w:type="dxa"/>
        </w:trPr>
        <w:tc>
          <w:tcPr>
            <w:tcW w:w="0" w:type="auto"/>
            <w:hideMark/>
          </w:tcPr>
          <w:p w:rsidR="005F7B03" w:rsidRPr="005F7B03" w:rsidRDefault="005F7B03" w:rsidP="005F7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5F7B03" w:rsidRPr="005F7B03" w:rsidRDefault="005F7B03" w:rsidP="005F7B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Default="005F7B03"/>
    <w:sectPr w:rsidR="00FD7CB5" w:rsidSect="005F7B0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D0603"/>
    <w:multiLevelType w:val="multilevel"/>
    <w:tmpl w:val="B852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C2292B"/>
    <w:multiLevelType w:val="multilevel"/>
    <w:tmpl w:val="2E4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77"/>
    <w:rsid w:val="001A505F"/>
    <w:rsid w:val="005F7B03"/>
    <w:rsid w:val="00E0129C"/>
    <w:rsid w:val="00E9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5A28D-A9C0-4897-888A-102A8406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7B0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5F7B03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B0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7B03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5F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7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2014-12-26T05:06:00Z</cp:lastPrinted>
  <dcterms:created xsi:type="dcterms:W3CDTF">2014-12-26T05:05:00Z</dcterms:created>
  <dcterms:modified xsi:type="dcterms:W3CDTF">2014-12-26T05:06:00Z</dcterms:modified>
</cp:coreProperties>
</file>