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55" w:rsidRPr="00FA5955" w:rsidRDefault="00FA5955" w:rsidP="00FA5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520"/>
      </w:tblGrid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6520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31807082768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6520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антенно-фидерного оборудования диспетчерской радиосвязи Управления Тюменских распределительных сетей филиала АО «Тюменьэнерго» - «Тюменские распределительные сети»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167"/>
      </w:tblGrid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786"/>
      </w:tblGrid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30.10.2018 10:25 [GMT +5]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338"/>
        <w:gridCol w:w="1118"/>
      </w:tblGrid>
      <w:tr w:rsidR="00FA5955" w:rsidRPr="00FA5955" w:rsidTr="00FA5955">
        <w:trPr>
          <w:tblCellSpacing w:w="0" w:type="dxa"/>
        </w:trPr>
        <w:tc>
          <w:tcPr>
            <w:tcW w:w="4253" w:type="dxa"/>
            <w:gridSpan w:val="2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A5955" w:rsidRPr="00FA5955" w:rsidTr="00FA59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272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A59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7.37 Мб, добавлен 30.10.2018 07:51 [GMT +5]</w:t>
      </w:r>
    </w:p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6379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6379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520"/>
      </w:tblGrid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520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520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284"/>
      </w:tblGrid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914"/>
      </w:tblGrid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11:00 [GMT +5]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11:00 [GMT +5]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2786"/>
      </w:tblGrid>
      <w:tr w:rsidR="00FA5955" w:rsidRPr="00FA5955" w:rsidTr="00FA5955">
        <w:trPr>
          <w:tblCellSpacing w:w="0" w:type="dxa"/>
        </w:trPr>
        <w:tc>
          <w:tcPr>
            <w:tcW w:w="7371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04.12.2018 17:00 [GMT +5]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7371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17:00 [GMT +5]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378"/>
      </w:tblGrid>
      <w:tr w:rsidR="00FA5955" w:rsidRPr="00FA5955" w:rsidTr="00FA5955">
        <w:trPr>
          <w:tblCellSpacing w:w="0" w:type="dxa"/>
        </w:trPr>
        <w:tc>
          <w:tcPr>
            <w:tcW w:w="3828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378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антенно-фидерного оборудования диспетчерской радиосвязи Управления Тюменских распределительных сетей филиала АО "Тюменьэнерго" - "Тюменские распределительные сети"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3828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6378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793 703,78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2296"/>
        <w:gridCol w:w="1984"/>
      </w:tblGrid>
      <w:tr w:rsidR="00FA5955" w:rsidRPr="00FA5955" w:rsidTr="00FA5955">
        <w:trPr>
          <w:tblCellSpacing w:w="0" w:type="dxa"/>
        </w:trPr>
        <w:tc>
          <w:tcPr>
            <w:tcW w:w="3828" w:type="dxa"/>
            <w:gridSpan w:val="2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1984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661 419,82</w:t>
            </w:r>
          </w:p>
        </w:tc>
      </w:tr>
      <w:tr w:rsidR="00FA5955" w:rsidRPr="00FA5955" w:rsidTr="00FA5955">
        <w:trPr>
          <w:gridAfter w:val="1"/>
          <w:wAfter w:w="1984" w:type="dxa"/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2240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20 %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A5955" w:rsidRPr="00FA5955" w:rsidTr="00FA59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FA5955" w:rsidRPr="00FA5955" w:rsidTr="00FA59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FA5955" w:rsidRPr="00FA5955" w:rsidTr="00FA59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Условия предоставления приоритета предусмотрены п. 3.9.2 документации. 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7763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порядок оценки и сопоставления заявок на участие в закупке указаны в приложение №3 к Закупочной документации. </w:t>
            </w:r>
          </w:p>
        </w:tc>
      </w:tr>
    </w:tbl>
    <w:p w:rsid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для заявителей</w:t>
      </w:r>
    </w:p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</w: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 </w:t>
      </w: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запроса предложений имеет право отказаться от проведения запроса предложений в любое время до подписания протокола о результатах запроса предложений, не неся никакой ответственности перед Участниками запроса предложений или третьими лицами, которым такое действие может принести убытки. </w:t>
      </w: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8479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документации).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документации).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1"/>
        <w:gridCol w:w="6614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документации).</w:t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FA5955" w:rsidRPr="00FA5955" w:rsidTr="00FA59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A59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A5955" w:rsidRPr="00FA5955" w:rsidTr="00FA59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380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1964"/>
      </w:tblGrid>
      <w:tr w:rsidR="00FA5955" w:rsidRPr="00FA5955" w:rsidTr="00FA5955">
        <w:trPr>
          <w:tblCellSpacing w:w="0" w:type="dxa"/>
        </w:trPr>
        <w:tc>
          <w:tcPr>
            <w:tcW w:w="1843" w:type="dxa"/>
            <w:gridSpan w:val="2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1964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A5955" w:rsidRPr="00FA5955" w:rsidTr="00FA5955">
        <w:trPr>
          <w:gridAfter w:val="1"/>
          <w:wAfter w:w="1964" w:type="dxa"/>
          <w:tblCellSpacing w:w="0" w:type="dxa"/>
        </w:trPr>
        <w:tc>
          <w:tcPr>
            <w:tcW w:w="1701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  <w:bookmarkStart w:id="0" w:name="_GoBack"/>
            <w:bookmarkEnd w:id="0"/>
          </w:p>
        </w:tc>
        <w:tc>
          <w:tcPr>
            <w:tcW w:w="142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230"/>
      </w:tblGrid>
      <w:tr w:rsidR="00FA5955" w:rsidRPr="00FA5955" w:rsidTr="00FA5955">
        <w:trPr>
          <w:tblCellSpacing w:w="0" w:type="dxa"/>
        </w:trPr>
        <w:tc>
          <w:tcPr>
            <w:tcW w:w="2835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7230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A5955" w:rsidRPr="00FA5955" w:rsidTr="00FA5955">
        <w:trPr>
          <w:tblCellSpacing w:w="0" w:type="dxa"/>
        </w:trPr>
        <w:tc>
          <w:tcPr>
            <w:tcW w:w="2835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7230" w:type="dxa"/>
            <w:vAlign w:val="center"/>
            <w:hideMark/>
          </w:tcPr>
          <w:p w:rsidR="00FA5955" w:rsidRPr="00FA5955" w:rsidRDefault="00FA5955" w:rsidP="00F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объем работ, требования к качеству, техническим характеристикам, безопасности, результатам и иные требования, связанные с определением соответствия выполняемых работ потребностям Заказчика, указаны в Техническом задании (Приложение №1 к Закупочной документации).</w:t>
            </w:r>
          </w:p>
        </w:tc>
      </w:tr>
    </w:tbl>
    <w:p w:rsidR="00FA5955" w:rsidRPr="00FA5955" w:rsidRDefault="00FA5955" w:rsidP="00FA59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95.12.10.000 Услуги по ремонту коммуникационного оборудования</w:t>
      </w:r>
    </w:p>
    <w:p w:rsidR="00FA5955" w:rsidRPr="00FA5955" w:rsidRDefault="00FA5955" w:rsidP="00FA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A5955">
        <w:rPr>
          <w:rFonts w:ascii="Times New Roman" w:eastAsia="Times New Roman" w:hAnsi="Times New Roman" w:cs="Times New Roman"/>
          <w:sz w:val="24"/>
          <w:szCs w:val="24"/>
          <w:lang w:eastAsia="ru-RU"/>
        </w:rPr>
        <w:t>95.12 Ремонт коммуникационного оборудования</w:t>
      </w:r>
    </w:p>
    <w:p w:rsidR="00716BD3" w:rsidRDefault="00716BD3"/>
    <w:sectPr w:rsidR="00716BD3" w:rsidSect="00FA595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45A28"/>
    <w:multiLevelType w:val="multilevel"/>
    <w:tmpl w:val="07C0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2F"/>
    <w:rsid w:val="00716BD3"/>
    <w:rsid w:val="00F1332F"/>
    <w:rsid w:val="00F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72A9"/>
  <w15:chartTrackingRefBased/>
  <w15:docId w15:val="{945B5264-2504-4415-9F38-81EF585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A5955"/>
  </w:style>
  <w:style w:type="character" w:customStyle="1" w:styleId="x-fieldset-header-text">
    <w:name w:val="x-fieldset-header-text"/>
    <w:basedOn w:val="a0"/>
    <w:rsid w:val="00FA5955"/>
  </w:style>
  <w:style w:type="character" w:styleId="a3">
    <w:name w:val="Hyperlink"/>
    <w:basedOn w:val="a0"/>
    <w:uiPriority w:val="99"/>
    <w:semiHidden/>
    <w:unhideWhenUsed/>
    <w:rsid w:val="00FA5955"/>
    <w:rPr>
      <w:color w:val="0000FF"/>
      <w:u w:val="single"/>
    </w:rPr>
  </w:style>
  <w:style w:type="character" w:styleId="a4">
    <w:name w:val="Emphasis"/>
    <w:basedOn w:val="a0"/>
    <w:uiPriority w:val="20"/>
    <w:qFormat/>
    <w:rsid w:val="00FA5955"/>
    <w:rPr>
      <w:i/>
      <w:iCs/>
    </w:rPr>
  </w:style>
  <w:style w:type="character" w:customStyle="1" w:styleId="x-tab-strip-text">
    <w:name w:val="x-tab-strip-text"/>
    <w:basedOn w:val="a0"/>
    <w:rsid w:val="00FA5955"/>
  </w:style>
  <w:style w:type="character" w:customStyle="1" w:styleId="highlight-title">
    <w:name w:val="highlight-title"/>
    <w:basedOn w:val="a0"/>
    <w:rsid w:val="00FA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8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55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9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76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2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3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63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1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44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66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10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33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415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54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427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646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636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36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55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823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484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123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165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16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833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722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76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168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181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68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955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7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473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57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9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457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37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764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1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06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948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579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3832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6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194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12440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68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22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81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46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53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17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683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61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891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298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194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601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10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81296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407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550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05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7182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5339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0899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8840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7261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028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000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8531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881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5180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287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399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355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8310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8370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798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7901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4500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31108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687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5510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0660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041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904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0451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4209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4427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0876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8267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87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778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3361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2578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4909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0228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3206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1123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548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9815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775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628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07205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760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3097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545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172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2775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838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657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6846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8692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7143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096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0046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100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9375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4297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595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7874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817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532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475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3789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1321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0016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3555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8369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33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3443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661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4322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253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103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1499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76725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82897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41945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4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4071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6137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4832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51109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43838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8469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9582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4312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9872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23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1001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06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91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06037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60677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81199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92998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39971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5329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0243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8000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30784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4758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885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005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555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2291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2656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2932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240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954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238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4264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71631/name/%D0%97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1002</Words>
  <Characters>5718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2018-10-30T05:30:00Z</dcterms:created>
  <dcterms:modified xsi:type="dcterms:W3CDTF">2018-10-30T05:35:00Z</dcterms:modified>
</cp:coreProperties>
</file>