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2C" w:rsidRPr="004B312C" w:rsidRDefault="004B312C" w:rsidP="004B312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B312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888488</w:t>
      </w:r>
      <w:r w:rsidRPr="004B312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B31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услуг по проведению технологического и ценового аудита изменений, вносимых в инвестиционную программу АО «</w:t>
      </w:r>
      <w:proofErr w:type="spellStart"/>
      <w:r w:rsidRPr="004B31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</w:t>
      </w:r>
      <w:bookmarkStart w:id="0" w:name="_GoBack"/>
      <w:bookmarkEnd w:id="0"/>
      <w:r w:rsidRPr="004B31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ньэнерго</w:t>
      </w:r>
      <w:proofErr w:type="spellEnd"/>
      <w:r w:rsidRPr="004B31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на 2016-2020 годы,...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312C" w:rsidRPr="004B312C" w:rsidTr="004B312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B312C" w:rsidRPr="004B312C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312C" w:rsidRPr="004B312C" w:rsidRDefault="004B312C" w:rsidP="004B312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B312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проведению технологического и ценового аудита изменений, вносимых в инвестиционную программу АО «</w:t>
                  </w:r>
                  <w:proofErr w:type="spellStart"/>
                  <w:r w:rsidRPr="004B312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B312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на 2016-2020 годы, утвержденную ... Развернуть </w:t>
                  </w:r>
                </w:p>
                <w:p w:rsidR="004B312C" w:rsidRPr="004B312C" w:rsidRDefault="004B312C" w:rsidP="004B312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B312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проведению технологического и ценового аудита изменений, вносимых в инвестиционную программу АО «</w:t>
                  </w:r>
                  <w:proofErr w:type="spellStart"/>
                  <w:r w:rsidRPr="004B312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B312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на 2016-2020 годы, утвержденную приказом Минэнерго России от 15.11.2015 № 896, а также проекта инвестиционной программы Общества на 2018-2022 годы и отчетов о реализации инвестиционной программы АО «</w:t>
                  </w:r>
                  <w:proofErr w:type="spellStart"/>
                  <w:r w:rsidRPr="004B312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B312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за 1-4 квартал 2017 года и 2017 год для нужд АО «</w:t>
                  </w:r>
                  <w:proofErr w:type="spellStart"/>
                  <w:r w:rsidRPr="004B312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B312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4B312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B312C" w:rsidRPr="004B312C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Оказание услуг по проведению технологического и ценового аудита изменений, вносимых в инвестиционную программу АО «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на 2016-2020 годы, утвержденную приказом Минэнерго России от 15.11.2015 № 896, а также проекта инвестиционной программы Общества на 2018-2022 годы и отчетов о реализации инвестиционной программы АО «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за 1-4 квартал 2017 года и 2017 год для нужд АО «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44 930 319,11 руб.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12.09.2017 16:06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03.10.2017 13:00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май, 2018 Год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12.09.2017 16:06, </w:t>
                        </w:r>
                        <w:hyperlink r:id="rId6" w:tgtFrame="_blank" w:tooltip="Отправить личное сообщение" w:history="1"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B312C" w:rsidRPr="004B312C" w:rsidRDefault="004B312C" w:rsidP="004B31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B312C" w:rsidRPr="004B312C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312C" w:rsidRPr="004B312C" w:rsidRDefault="004B312C" w:rsidP="004B312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B312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B312C" w:rsidRPr="004B312C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B312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должен иметь опыт оказания услуг за последние 36 месяцев до даты размещения извещения о закупке не менее чем в 2 из следующих областей: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разработка схем и программ перспективного развития электроэнергетики;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выполнение электроэнергетических расчетов схем внешнего электроснабжения 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энергопринимающих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устройств потребителей (схем выдачи мощности объектов по производству электрической энергии);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инвестиционное планирование в сфере электроэнергетики;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проведение технологического и ценового аудита инвестиционных проектов в сфере электроэнергетики;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оценка технического состояния объектов электроэнергетики;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• финансово-экономический анализ (аудит финансовой (бухгалтерской) отчетности) деятельности сетевых организаций;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выполнение экспертизы предложений об установлении цен (тарифов) и (или) их предельных уровней в сфере электроэнергетики.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кадровые ресурсы, обладающие всеми необходимыми знаниями, навыками для оказания услуг предусмотренных техническим заданием, а именно: участник конкурса должен иметь в штате по основному месту работы не менее 7 специалистов, имеющих в совокупности опыт работы не менее чем в 2 областях, указанных в п. 30.4 Информационной карты настоящей документации.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ж) в отношении лиц, осуществляющих функции 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с 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Участником закупки аналогичных предмету закупки договора(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оформляется заключением СЭБ АО "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B31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(32.4 МБ)</w:t>
                        </w:r>
                      </w:p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4B31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«Интернет»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12:00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12:00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br/>
                          <w:t xml:space="preserve">Дополнительная информация о Конкурсе может быть получена: 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Заремба Василий Вадимович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77-64-32, 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Zaremba-VV@te.ru;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Поспелов Сергей Анатольевич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77-66-50, </w:t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Pospelov-SA@te.ru</w:t>
                        </w:r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5" w:history="1"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6" w:history="1"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B312C" w:rsidRPr="004B31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4B31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4B312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B312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B312C" w:rsidRPr="004B312C" w:rsidRDefault="004B312C" w:rsidP="004B312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4B312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B312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B312C" w:rsidRPr="004B312C" w:rsidRDefault="004B312C" w:rsidP="004B312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B312C" w:rsidRPr="004B312C" w:rsidRDefault="004B312C" w:rsidP="004B312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A7A87" w:rsidRDefault="004B312C"/>
    <w:sectPr w:rsidR="007A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2D390EE2"/>
    <w:multiLevelType w:val="multilevel"/>
    <w:tmpl w:val="4F1663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2C"/>
    <w:rsid w:val="004B312C"/>
    <w:rsid w:val="00B800B2"/>
    <w:rsid w:val="00F0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7B461-8A3C-42F5-99F0-6C910ADF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12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12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B312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B312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4B312C"/>
    <w:rPr>
      <w:sz w:val="18"/>
      <w:szCs w:val="18"/>
    </w:rPr>
  </w:style>
  <w:style w:type="character" w:customStyle="1" w:styleId="imp2">
    <w:name w:val="imp2"/>
    <w:basedOn w:val="a0"/>
    <w:rsid w:val="004B312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B312C"/>
  </w:style>
  <w:style w:type="character" w:customStyle="1" w:styleId="ellipsis2">
    <w:name w:val="ellipsis2"/>
    <w:basedOn w:val="a0"/>
    <w:rsid w:val="004B312C"/>
  </w:style>
  <w:style w:type="character" w:customStyle="1" w:styleId="a-more">
    <w:name w:val="a-more"/>
    <w:basedOn w:val="a0"/>
    <w:rsid w:val="004B312C"/>
  </w:style>
  <w:style w:type="character" w:customStyle="1" w:styleId="a-less">
    <w:name w:val="a-less"/>
    <w:basedOn w:val="a0"/>
    <w:rsid w:val="004B312C"/>
  </w:style>
  <w:style w:type="character" w:customStyle="1" w:styleId="userlinkmenu">
    <w:name w:val="userlink_menu"/>
    <w:basedOn w:val="a0"/>
    <w:rsid w:val="004B312C"/>
  </w:style>
  <w:style w:type="character" w:customStyle="1" w:styleId="floathint-marker1">
    <w:name w:val="floathint-marker1"/>
    <w:basedOn w:val="a0"/>
    <w:rsid w:val="004B312C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4B3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3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671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52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88488&amp;action=signed_doc&amp;key=auction" TargetMode="External"/><Relationship Id="rId18" Type="http://schemas.openxmlformats.org/officeDocument/2006/relationships/hyperlink" Target="http://www.b2b-mrsk.ru/market/procedure_subscription.html?popup=1&amp;action=subscribe&amp;lot_type=20&amp;proc_id=888488&amp;hash=be00362aff000b856ba24a6e7701508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88488&amp;action=docs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duplicated_from_id=88848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89827515.zip&amp;title=%D0%9A%D0%94.zip" TargetMode="External"/><Relationship Id="rId5" Type="http://schemas.openxmlformats.org/officeDocument/2006/relationships/hyperlink" Target="http://www.b2b-mrsk.ru/market/view.html?id=888496" TargetMode="External"/><Relationship Id="rId15" Type="http://schemas.openxmlformats.org/officeDocument/2006/relationships/hyperlink" Target="http://www.b2b-mrsk.ru/market/view.html?id=888488&amp;action=cancel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b2b-mrsk.ru/market/procedure_subscription.html?popup=1&amp;action=unsubscribe&amp;lot_type=20&amp;proc_id=888488&amp;hash=be00362aff000b856ba24a6e770150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://www.b2b-mrsk.ru/market/edit.html?id=888488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16541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Заремба Василий Вадимович</dc:creator>
  <cp:keywords/>
  <dc:description/>
  <cp:lastModifiedBy>Заремба Василий Вадимович</cp:lastModifiedBy>
  <cp:revision>1</cp:revision>
  <cp:lastPrinted>2017-09-13T04:39:00Z</cp:lastPrinted>
  <dcterms:created xsi:type="dcterms:W3CDTF">2017-09-13T04:38:00Z</dcterms:created>
  <dcterms:modified xsi:type="dcterms:W3CDTF">2017-09-13T05:04:00Z</dcterms:modified>
</cp:coreProperties>
</file>