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87632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87632C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87632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87632C" w:rsidRDefault="00E978C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 xml:space="preserve">№ </w:t>
      </w:r>
      <w:r w:rsidR="0027599E" w:rsidRPr="0087632C">
        <w:rPr>
          <w:rFonts w:ascii="Times New Roman" w:hAnsi="Times New Roman"/>
          <w:sz w:val="24"/>
          <w:szCs w:val="24"/>
        </w:rPr>
        <w:t>2015.04</w:t>
      </w:r>
      <w:r w:rsidR="0035483E">
        <w:rPr>
          <w:rFonts w:ascii="Times New Roman" w:hAnsi="Times New Roman"/>
          <w:sz w:val="24"/>
          <w:szCs w:val="24"/>
        </w:rPr>
        <w:t>50</w:t>
      </w:r>
      <w:r w:rsidR="003C5820" w:rsidRPr="0087632C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8763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4E30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27599E" w:rsidRPr="0087632C">
        <w:rPr>
          <w:rFonts w:ascii="Times New Roman" w:hAnsi="Times New Roman" w:cs="Times New Roman"/>
          <w:sz w:val="24"/>
          <w:szCs w:val="24"/>
        </w:rPr>
        <w:t>.0</w:t>
      </w:r>
      <w:r w:rsidR="00AB751A" w:rsidRPr="0087632C">
        <w:rPr>
          <w:rFonts w:ascii="Times New Roman" w:hAnsi="Times New Roman" w:cs="Times New Roman"/>
          <w:sz w:val="24"/>
          <w:szCs w:val="24"/>
        </w:rPr>
        <w:t>4</w:t>
      </w:r>
      <w:r w:rsidR="0027599E" w:rsidRPr="0087632C">
        <w:rPr>
          <w:rFonts w:ascii="Times New Roman" w:hAnsi="Times New Roman" w:cs="Times New Roman"/>
          <w:sz w:val="24"/>
          <w:szCs w:val="24"/>
        </w:rPr>
        <w:t>.2015</w:t>
      </w:r>
      <w:r w:rsidR="003C5820" w:rsidRPr="0087632C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87632C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87632C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87632C" w:rsidRDefault="0027599E" w:rsidP="00AB75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 xml:space="preserve">Закупка </w:t>
      </w:r>
      <w:proofErr w:type="gramStart"/>
      <w:r w:rsidRPr="0087632C">
        <w:rPr>
          <w:rFonts w:ascii="Times New Roman" w:hAnsi="Times New Roman" w:cs="Times New Roman"/>
          <w:sz w:val="24"/>
          <w:szCs w:val="24"/>
        </w:rPr>
        <w:t xml:space="preserve">у единственного источника на право заключения договора </w:t>
      </w:r>
      <w:r w:rsidR="00AB751A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35483E">
        <w:rPr>
          <w:rFonts w:ascii="Times New Roman" w:hAnsi="Times New Roman" w:cs="Times New Roman"/>
          <w:sz w:val="24"/>
          <w:szCs w:val="24"/>
        </w:rPr>
        <w:t>в</w:t>
      </w:r>
      <w:r w:rsidR="0035483E" w:rsidRPr="0035483E">
        <w:rPr>
          <w:rFonts w:ascii="Times New Roman" w:hAnsi="Times New Roman" w:cs="Times New Roman"/>
          <w:sz w:val="24"/>
          <w:szCs w:val="24"/>
        </w:rPr>
        <w:t>ыполнение работ по осуществлению авторского надзора за строительством</w:t>
      </w:r>
      <w:proofErr w:type="gramEnd"/>
      <w:r w:rsidR="0035483E" w:rsidRPr="0035483E">
        <w:rPr>
          <w:rFonts w:ascii="Times New Roman" w:hAnsi="Times New Roman" w:cs="Times New Roman"/>
          <w:sz w:val="24"/>
          <w:szCs w:val="24"/>
        </w:rPr>
        <w:t xml:space="preserve"> объекта ПС-110кВ "Полярник" с ВЛ-110кВ в г. Салехард филиала ОАО "</w:t>
      </w:r>
      <w:proofErr w:type="spellStart"/>
      <w:r w:rsidR="0035483E" w:rsidRPr="0035483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35483E" w:rsidRPr="0035483E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  <w:r w:rsidR="00AB751A" w:rsidRPr="0087632C">
        <w:rPr>
          <w:rFonts w:ascii="Times New Roman" w:hAnsi="Times New Roman" w:cs="Times New Roman"/>
          <w:sz w:val="24"/>
          <w:szCs w:val="24"/>
        </w:rPr>
        <w:t>.</w:t>
      </w:r>
    </w:p>
    <w:p w:rsidR="00FC7053" w:rsidRPr="0087632C" w:rsidRDefault="00FC7053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Default="003C5820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</w:t>
      </w:r>
    </w:p>
    <w:p w:rsid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Домашний</w:t>
      </w:r>
    </w:p>
    <w:p w:rsidR="00D71FF7" w:rsidRP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– 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 А.А. Симаков</w:t>
      </w:r>
    </w:p>
    <w:p w:rsidR="001D5B9E" w:rsidRPr="0087632C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87632C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Е.А. Ванина</w:t>
      </w:r>
    </w:p>
    <w:p w:rsidR="00E06419" w:rsidRPr="0087632C" w:rsidRDefault="00E06419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и реализации услуг Северных ЭС           </w:t>
      </w:r>
      <w:r w:rsidR="002963F6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Пивоваров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4D0180" w:rsidRPr="0087632C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87632C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Браворенко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Шумель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87632C" w:rsidRDefault="007834FC" w:rsidP="00275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</w:t>
      </w:r>
      <w:proofErr w:type="spellStart"/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67FCD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59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7599E" w:rsidRPr="0087632C">
        <w:rPr>
          <w:rFonts w:ascii="Times New Roman" w:hAnsi="Times New Roman"/>
          <w:sz w:val="24"/>
          <w:szCs w:val="24"/>
        </w:rPr>
        <w:t>/15</w:t>
      </w:r>
      <w:r w:rsidR="0027599E" w:rsidRPr="0087632C">
        <w:rPr>
          <w:rFonts w:ascii="Times New Roman" w:hAnsi="Times New Roman"/>
          <w:color w:val="313643"/>
          <w:sz w:val="24"/>
          <w:szCs w:val="24"/>
        </w:rPr>
        <w:t xml:space="preserve"> 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30.03</w:t>
      </w:r>
      <w:r w:rsidR="002759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предлагается признать </w:t>
      </w:r>
      <w:r w:rsidR="00A02195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87632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867FCD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35483E">
        <w:rPr>
          <w:rFonts w:ascii="Times New Roman" w:hAnsi="Times New Roman" w:cs="Times New Roman"/>
          <w:sz w:val="24"/>
          <w:szCs w:val="24"/>
        </w:rPr>
        <w:t>в</w:t>
      </w:r>
      <w:r w:rsidR="0035483E" w:rsidRPr="0035483E">
        <w:rPr>
          <w:rFonts w:ascii="Times New Roman" w:hAnsi="Times New Roman" w:cs="Times New Roman"/>
          <w:sz w:val="24"/>
          <w:szCs w:val="24"/>
        </w:rPr>
        <w:t>ыполнение работ по осуществлению авторского надзора за строительством объекта ПС-110кВ "Полярник" с ВЛ-110кВ в г. Салехард филиала ОАО "</w:t>
      </w:r>
      <w:proofErr w:type="spellStart"/>
      <w:r w:rsidR="0035483E" w:rsidRPr="0035483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35483E" w:rsidRPr="0035483E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«Инженерный центр энергетики Башкортостана»</w:t>
      </w:r>
      <w:r w:rsid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A2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450006</w:t>
      </w:r>
      <w:proofErr w:type="gram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Башкортостан, </w:t>
      </w:r>
      <w:proofErr w:type="spellStart"/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Айская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46</w:t>
      </w:r>
      <w:r w:rsidR="00040DA2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233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7C3E01" w:rsidRDefault="00F65A9F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35483E"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483E"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83E"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168,78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</w:t>
      </w:r>
      <w:r w:rsidR="00867FCD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r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87632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87632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5483E" w:rsidRPr="0087632C" w:rsidRDefault="0027599E" w:rsidP="003548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32C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867FCD" w:rsidRPr="0087632C">
        <w:rPr>
          <w:sz w:val="24"/>
          <w:szCs w:val="24"/>
        </w:rPr>
        <w:t xml:space="preserve"> </w:t>
      </w:r>
      <w:r w:rsidR="007C3E01">
        <w:rPr>
          <w:rFonts w:ascii="Times New Roman" w:hAnsi="Times New Roman" w:cs="Times New Roman"/>
          <w:sz w:val="24"/>
          <w:szCs w:val="24"/>
        </w:rPr>
        <w:t>5.11.4.9</w:t>
      </w:r>
      <w:r w:rsidR="00867FCD" w:rsidRPr="0087632C">
        <w:rPr>
          <w:rFonts w:ascii="Times New Roman" w:hAnsi="Times New Roman" w:cs="Times New Roman"/>
          <w:sz w:val="24"/>
          <w:szCs w:val="24"/>
        </w:rPr>
        <w:t xml:space="preserve"> </w:t>
      </w:r>
      <w:r w:rsidRPr="0087632C">
        <w:rPr>
          <w:rFonts w:ascii="Times New Roman" w:hAnsi="Times New Roman" w:cs="Times New Roman"/>
          <w:sz w:val="24"/>
          <w:szCs w:val="24"/>
        </w:rPr>
        <w:t xml:space="preserve">Положения о закупке товаров, работ, услуг для нужд ОАО «Тюменьэнерго» утвержденного протоколом заседания Советов директоров ОАО «Тюменьэнерго» от 01.07.2013г. №10/13, признать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закупки у единственного источника на </w:t>
      </w:r>
      <w:r w:rsidRPr="0087632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7C3E01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35483E">
        <w:rPr>
          <w:rFonts w:ascii="Times New Roman" w:hAnsi="Times New Roman" w:cs="Times New Roman"/>
          <w:sz w:val="24"/>
          <w:szCs w:val="24"/>
        </w:rPr>
        <w:t>в</w:t>
      </w:r>
      <w:r w:rsidR="0035483E" w:rsidRPr="0035483E">
        <w:rPr>
          <w:rFonts w:ascii="Times New Roman" w:hAnsi="Times New Roman" w:cs="Times New Roman"/>
          <w:sz w:val="24"/>
          <w:szCs w:val="24"/>
        </w:rPr>
        <w:t>ыполнение работ по осуществлению авторского надзора за строительством объекта ПС-110кВ "Полярник" с ВЛ-110кВ в г. Салехард филиала ОАО "</w:t>
      </w:r>
      <w:proofErr w:type="spellStart"/>
      <w:r w:rsidR="0035483E" w:rsidRPr="0035483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35483E" w:rsidRPr="0035483E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  <w:r w:rsidR="0035483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proofErr w:type="gramEnd"/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«Инженерный центр энергетики Башкортостана»</w:t>
      </w:r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83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450006, Республика Башкортостан, </w:t>
      </w:r>
      <w:proofErr w:type="spellStart"/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proofErr w:type="spellEnd"/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Айская</w:t>
      </w:r>
      <w:proofErr w:type="spellEnd"/>
      <w:r w:rsidR="0035483E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46</w:t>
      </w:r>
      <w:r w:rsidR="0035483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483E" w:rsidRPr="007C3E01" w:rsidRDefault="0035483E" w:rsidP="003548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83E">
        <w:rPr>
          <w:rFonts w:ascii="Times New Roman" w:eastAsia="Times New Roman" w:hAnsi="Times New Roman" w:cs="Times New Roman"/>
          <w:sz w:val="24"/>
          <w:szCs w:val="24"/>
          <w:lang w:eastAsia="ru-RU"/>
        </w:rPr>
        <w:t>168,78</w:t>
      </w:r>
      <w:r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НДС.</w:t>
      </w:r>
    </w:p>
    <w:p w:rsidR="00040DA2" w:rsidRPr="0087632C" w:rsidRDefault="00040DA2" w:rsidP="003548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>«За» ______ членов Конкурсной (Закупочной) комиссии.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>«Против» _____ членов Конкурсной (Закупочной) комиссии.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71FF7" w:rsidRPr="0087632C" w:rsidTr="00D71FF7">
        <w:trPr>
          <w:tblCellSpacing w:w="15" w:type="dxa"/>
        </w:trPr>
        <w:tc>
          <w:tcPr>
            <w:tcW w:w="0" w:type="auto"/>
            <w:hideMark/>
          </w:tcPr>
          <w:p w:rsidR="00D71FF7" w:rsidRPr="00D71FF7" w:rsidRDefault="00D71FF7" w:rsidP="00D71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Конкурсной (Закупочной) комиссии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7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Денис Александрович, Директор </w:t>
            </w:r>
            <w:proofErr w:type="gramStart"/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D71FF7" w:rsidRPr="0087632C" w:rsidRDefault="00D71FF7" w:rsidP="009F0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87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Симаков Александр Александрович, Заместитель директора – </w:t>
            </w:r>
          </w:p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vAlign w:val="bottom"/>
          </w:tcPr>
          <w:p w:rsidR="00AB751A" w:rsidRPr="0087632C" w:rsidRDefault="00AB751A" w:rsidP="006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87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01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16B2"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Вячеславович</w:t>
            </w:r>
            <w:r w:rsidR="000116B2"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развитию и реализации услуг Северных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Гейгер Светлана Викторовна, Главный бухгалтер – начальник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Шумель Светлана Станиславовна, Инженер 2 категории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87632C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87632C" w:rsidSect="00CA60FF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16B2"/>
    <w:rsid w:val="000137A1"/>
    <w:rsid w:val="000141D2"/>
    <w:rsid w:val="00040DA2"/>
    <w:rsid w:val="000767BD"/>
    <w:rsid w:val="000D4A19"/>
    <w:rsid w:val="001C1698"/>
    <w:rsid w:val="001D5B9E"/>
    <w:rsid w:val="0020334E"/>
    <w:rsid w:val="00222788"/>
    <w:rsid w:val="0027599E"/>
    <w:rsid w:val="002956AA"/>
    <w:rsid w:val="002963F6"/>
    <w:rsid w:val="002E3616"/>
    <w:rsid w:val="0035483E"/>
    <w:rsid w:val="0038266B"/>
    <w:rsid w:val="003B4E30"/>
    <w:rsid w:val="003C5820"/>
    <w:rsid w:val="00457336"/>
    <w:rsid w:val="00463DE0"/>
    <w:rsid w:val="004B57C1"/>
    <w:rsid w:val="004C0359"/>
    <w:rsid w:val="004C3DBF"/>
    <w:rsid w:val="004D0180"/>
    <w:rsid w:val="004E4C88"/>
    <w:rsid w:val="00516834"/>
    <w:rsid w:val="00617233"/>
    <w:rsid w:val="00634402"/>
    <w:rsid w:val="006A2AA4"/>
    <w:rsid w:val="00745193"/>
    <w:rsid w:val="007834FC"/>
    <w:rsid w:val="007C3E01"/>
    <w:rsid w:val="0081645D"/>
    <w:rsid w:val="008322A2"/>
    <w:rsid w:val="00854285"/>
    <w:rsid w:val="00867FCD"/>
    <w:rsid w:val="0087632C"/>
    <w:rsid w:val="008C0DA8"/>
    <w:rsid w:val="009306F3"/>
    <w:rsid w:val="009B7BA4"/>
    <w:rsid w:val="00A02195"/>
    <w:rsid w:val="00A2004D"/>
    <w:rsid w:val="00A52CD6"/>
    <w:rsid w:val="00AB51A2"/>
    <w:rsid w:val="00AB751A"/>
    <w:rsid w:val="00AD032D"/>
    <w:rsid w:val="00CA60FF"/>
    <w:rsid w:val="00CF5520"/>
    <w:rsid w:val="00D15A7A"/>
    <w:rsid w:val="00D71FF7"/>
    <w:rsid w:val="00D766BF"/>
    <w:rsid w:val="00E06419"/>
    <w:rsid w:val="00E22D5E"/>
    <w:rsid w:val="00E978CE"/>
    <w:rsid w:val="00EF1D51"/>
    <w:rsid w:val="00F351E5"/>
    <w:rsid w:val="00F65A9F"/>
    <w:rsid w:val="00F84B0E"/>
    <w:rsid w:val="00F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910A-0532-48AA-B72C-35CDD470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49</cp:revision>
  <cp:lastPrinted>2015-04-16T13:21:00Z</cp:lastPrinted>
  <dcterms:created xsi:type="dcterms:W3CDTF">2014-10-22T03:22:00Z</dcterms:created>
  <dcterms:modified xsi:type="dcterms:W3CDTF">2015-04-24T06:40:00Z</dcterms:modified>
</cp:coreProperties>
</file>