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F3" w:rsidRPr="00392F8F" w:rsidRDefault="00014EF3" w:rsidP="00014EF3">
      <w:pPr>
        <w:pStyle w:val="10"/>
        <w:shd w:val="clear" w:color="auto" w:fill="auto"/>
        <w:spacing w:before="404" w:after="125" w:line="230" w:lineRule="exact"/>
        <w:ind w:firstLine="0"/>
        <w:jc w:val="right"/>
        <w:rPr>
          <w:sz w:val="28"/>
        </w:rPr>
      </w:pPr>
      <w:r w:rsidRPr="00392F8F">
        <w:rPr>
          <w:sz w:val="28"/>
        </w:rPr>
        <w:t xml:space="preserve">Приложение </w:t>
      </w:r>
      <w:r w:rsidR="005E7DE9">
        <w:rPr>
          <w:sz w:val="28"/>
        </w:rPr>
        <w:t>№ 1</w:t>
      </w:r>
    </w:p>
    <w:p w:rsidR="00014EF3" w:rsidRPr="00392F8F" w:rsidRDefault="00014EF3" w:rsidP="00014EF3">
      <w:pPr>
        <w:pStyle w:val="10"/>
        <w:shd w:val="clear" w:color="auto" w:fill="auto"/>
        <w:spacing w:before="404" w:after="125" w:line="230" w:lineRule="exact"/>
        <w:ind w:firstLine="0"/>
        <w:jc w:val="left"/>
        <w:rPr>
          <w:b/>
          <w:sz w:val="28"/>
        </w:rPr>
      </w:pPr>
      <w:r w:rsidRPr="00392F8F">
        <w:rPr>
          <w:b/>
          <w:sz w:val="28"/>
        </w:rPr>
        <w:t>Технические требования к оборудованию</w:t>
      </w:r>
      <w:r>
        <w:rPr>
          <w:b/>
          <w:sz w:val="28"/>
        </w:rPr>
        <w:t xml:space="preserve"> с указанием эквивалента</w:t>
      </w:r>
    </w:p>
    <w:p w:rsidR="00307230" w:rsidRPr="00F15891" w:rsidRDefault="00307230" w:rsidP="00307230">
      <w:pPr>
        <w:pStyle w:val="10"/>
        <w:shd w:val="clear" w:color="auto" w:fill="auto"/>
        <w:spacing w:before="404" w:after="125" w:line="276" w:lineRule="auto"/>
        <w:ind w:firstLine="0"/>
        <w:contextualSpacing/>
        <w:jc w:val="left"/>
        <w:rPr>
          <w:b/>
          <w:sz w:val="24"/>
        </w:rPr>
      </w:pPr>
      <w:r w:rsidRPr="00F15891">
        <w:rPr>
          <w:b/>
          <w:sz w:val="24"/>
        </w:rPr>
        <w:t xml:space="preserve">Требования к техническим характеристикам </w:t>
      </w:r>
      <w:r w:rsidRPr="00307230">
        <w:rPr>
          <w:b/>
          <w:sz w:val="24"/>
        </w:rPr>
        <w:t>Эл.</w:t>
      </w:r>
      <w:r>
        <w:rPr>
          <w:b/>
          <w:sz w:val="24"/>
        </w:rPr>
        <w:t xml:space="preserve"> </w:t>
      </w:r>
      <w:r w:rsidRPr="00307230">
        <w:rPr>
          <w:b/>
          <w:sz w:val="24"/>
        </w:rPr>
        <w:t>двигатель</w:t>
      </w:r>
      <w:r>
        <w:rPr>
          <w:b/>
          <w:sz w:val="24"/>
        </w:rPr>
        <w:t xml:space="preserve"> </w:t>
      </w:r>
      <w:r w:rsidRPr="00307230">
        <w:rPr>
          <w:b/>
          <w:sz w:val="24"/>
        </w:rPr>
        <w:t xml:space="preserve">(с крыльчаткой и защит. </w:t>
      </w:r>
      <w:proofErr w:type="gramStart"/>
      <w:r w:rsidRPr="00307230">
        <w:rPr>
          <w:b/>
          <w:sz w:val="24"/>
        </w:rPr>
        <w:t>проволочной  сеткой</w:t>
      </w:r>
      <w:proofErr w:type="gramEnd"/>
      <w:r w:rsidRPr="00307230">
        <w:rPr>
          <w:b/>
          <w:sz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66"/>
      </w:tblGrid>
      <w:tr w:rsidR="00307230" w:rsidTr="006B7A46">
        <w:trPr>
          <w:trHeight w:val="605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07230" w:rsidRDefault="00307230" w:rsidP="005E7DE9">
            <w:pPr>
              <w:pStyle w:val="10"/>
              <w:shd w:val="clear" w:color="auto" w:fill="auto"/>
              <w:spacing w:before="404" w:after="125" w:line="240" w:lineRule="auto"/>
              <w:ind w:firstLine="0"/>
              <w:jc w:val="left"/>
            </w:pPr>
            <w:r>
              <w:t xml:space="preserve">Для </w:t>
            </w:r>
            <w:r w:rsidR="005E7DE9">
              <w:t>проведения текущего ремонта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230" w:rsidRDefault="00307230" w:rsidP="006B7A46">
            <w:pPr>
              <w:pStyle w:val="10"/>
              <w:shd w:val="clear" w:color="auto" w:fill="auto"/>
              <w:spacing w:before="404" w:after="125" w:line="240" w:lineRule="auto"/>
              <w:ind w:firstLine="0"/>
              <w:jc w:val="center"/>
            </w:pPr>
            <w:r>
              <w:t>ПС</w:t>
            </w:r>
            <w:r w:rsidR="005E7DE9">
              <w:t xml:space="preserve"> 110/35 кВ</w:t>
            </w:r>
            <w:r>
              <w:t xml:space="preserve"> НЭС</w:t>
            </w:r>
          </w:p>
        </w:tc>
      </w:tr>
      <w:tr w:rsidR="00307230" w:rsidTr="006B7A46">
        <w:trPr>
          <w:trHeight w:val="501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230" w:rsidRDefault="00307230" w:rsidP="006B7A46">
            <w:pPr>
              <w:pStyle w:val="10"/>
              <w:shd w:val="clear" w:color="auto" w:fill="auto"/>
              <w:spacing w:after="125" w:line="240" w:lineRule="auto"/>
              <w:ind w:firstLine="0"/>
              <w:contextualSpacing/>
              <w:jc w:val="left"/>
            </w:pPr>
            <w:r>
              <w:t>Количество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230" w:rsidRDefault="00307230" w:rsidP="006B7A46">
            <w:pPr>
              <w:pStyle w:val="10"/>
              <w:shd w:val="clear" w:color="auto" w:fill="auto"/>
              <w:spacing w:after="125" w:line="240" w:lineRule="auto"/>
              <w:ind w:firstLine="0"/>
              <w:contextualSpacing/>
              <w:jc w:val="center"/>
            </w:pPr>
            <w:r>
              <w:t>(наименование объекта)</w:t>
            </w:r>
          </w:p>
          <w:p w:rsidR="00307230" w:rsidRDefault="00307230" w:rsidP="006B7A46">
            <w:pPr>
              <w:pStyle w:val="10"/>
              <w:shd w:val="clear" w:color="auto" w:fill="auto"/>
              <w:spacing w:after="125" w:line="240" w:lineRule="auto"/>
              <w:ind w:firstLine="0"/>
              <w:contextualSpacing/>
              <w:jc w:val="center"/>
            </w:pPr>
            <w:r>
              <w:t>14</w:t>
            </w:r>
          </w:p>
        </w:tc>
      </w:tr>
      <w:tr w:rsidR="00307230" w:rsidTr="006B7A4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07230" w:rsidRDefault="00307230" w:rsidP="006B7A46">
            <w:pPr>
              <w:pStyle w:val="10"/>
              <w:shd w:val="clear" w:color="auto" w:fill="auto"/>
              <w:spacing w:before="404" w:after="125" w:line="240" w:lineRule="auto"/>
              <w:ind w:firstLine="0"/>
              <w:contextualSpacing/>
              <w:jc w:val="left"/>
            </w:pPr>
            <w:r>
              <w:t>Срок поставки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230" w:rsidRDefault="00307230" w:rsidP="006B7A46">
            <w:pPr>
              <w:pStyle w:val="10"/>
              <w:shd w:val="clear" w:color="auto" w:fill="auto"/>
              <w:spacing w:before="404" w:after="125" w:line="240" w:lineRule="auto"/>
              <w:ind w:firstLine="0"/>
              <w:contextualSpacing/>
              <w:jc w:val="left"/>
            </w:pPr>
          </w:p>
          <w:p w:rsidR="00307230" w:rsidRDefault="005E7DE9" w:rsidP="005E7DE9">
            <w:pPr>
              <w:pStyle w:val="10"/>
              <w:shd w:val="clear" w:color="auto" w:fill="auto"/>
              <w:spacing w:before="404" w:after="125" w:line="240" w:lineRule="auto"/>
              <w:ind w:firstLine="0"/>
              <w:contextualSpacing/>
              <w:jc w:val="left"/>
            </w:pPr>
            <w:r>
              <w:t xml:space="preserve">с 12.01.2017 г. по 28.02.2017 г. </w:t>
            </w:r>
          </w:p>
        </w:tc>
      </w:tr>
      <w:tr w:rsidR="00307230" w:rsidTr="006B7A4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07230" w:rsidRDefault="00307230" w:rsidP="006B7A46">
            <w:pPr>
              <w:pStyle w:val="10"/>
              <w:shd w:val="clear" w:color="auto" w:fill="auto"/>
              <w:spacing w:before="404" w:after="125" w:line="240" w:lineRule="auto"/>
              <w:ind w:firstLine="0"/>
              <w:contextualSpacing/>
              <w:jc w:val="left"/>
            </w:pPr>
            <w:r>
              <w:t>Адрес объекта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230" w:rsidRDefault="00307230" w:rsidP="006B7A46">
            <w:pPr>
              <w:pStyle w:val="10"/>
              <w:shd w:val="clear" w:color="auto" w:fill="auto"/>
              <w:spacing w:before="404" w:after="125" w:line="240" w:lineRule="auto"/>
              <w:ind w:firstLine="0"/>
              <w:contextualSpacing/>
              <w:jc w:val="left"/>
            </w:pPr>
          </w:p>
          <w:p w:rsidR="00307230" w:rsidRDefault="005E7DE9" w:rsidP="005E7DE9">
            <w:pPr>
              <w:pStyle w:val="10"/>
              <w:shd w:val="clear" w:color="auto" w:fill="auto"/>
              <w:spacing w:before="404" w:after="125" w:line="240" w:lineRule="auto"/>
              <w:ind w:firstLine="0"/>
              <w:contextualSpacing/>
              <w:jc w:val="left"/>
            </w:pPr>
            <w:r>
              <w:t xml:space="preserve">Тюменская обл., ЯНАО, г. Ноябрьск, Юго-Восточный </w:t>
            </w:r>
            <w:proofErr w:type="spellStart"/>
            <w:r>
              <w:t>пром</w:t>
            </w:r>
            <w:proofErr w:type="spellEnd"/>
            <w:r>
              <w:t>. узел, панель 9 Б</w:t>
            </w:r>
          </w:p>
        </w:tc>
      </w:tr>
    </w:tbl>
    <w:p w:rsidR="00307230" w:rsidRDefault="00307230" w:rsidP="00307230">
      <w:pPr>
        <w:pStyle w:val="10"/>
        <w:shd w:val="clear" w:color="auto" w:fill="auto"/>
        <w:spacing w:before="404" w:after="125" w:line="230" w:lineRule="exact"/>
        <w:ind w:firstLine="0"/>
        <w:jc w:val="left"/>
      </w:pPr>
    </w:p>
    <w:tbl>
      <w:tblPr>
        <w:tblW w:w="510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4479"/>
        <w:gridCol w:w="2835"/>
        <w:gridCol w:w="2191"/>
      </w:tblGrid>
      <w:tr w:rsidR="00072D9A" w:rsidRPr="00D57D92" w:rsidTr="005E7DE9">
        <w:trPr>
          <w:trHeight w:val="85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9A" w:rsidRPr="00D57D92" w:rsidRDefault="00072D9A" w:rsidP="00072D9A">
            <w:pPr>
              <w:pStyle w:val="130"/>
              <w:shd w:val="clear" w:color="auto" w:fill="auto"/>
              <w:spacing w:after="0" w:line="269" w:lineRule="exact"/>
              <w:ind w:firstLine="0"/>
              <w:jc w:val="left"/>
              <w:rPr>
                <w:b/>
              </w:rPr>
            </w:pPr>
            <w:r w:rsidRPr="00D57D92">
              <w:rPr>
                <w:b/>
              </w:rPr>
              <w:t>№ п/п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9A" w:rsidRPr="00D57D92" w:rsidRDefault="00072D9A" w:rsidP="00072D9A">
            <w:pPr>
              <w:pStyle w:val="130"/>
              <w:shd w:val="clear" w:color="auto" w:fill="auto"/>
              <w:spacing w:after="0" w:line="274" w:lineRule="exact"/>
              <w:ind w:right="340" w:firstLine="0"/>
              <w:jc w:val="center"/>
              <w:rPr>
                <w:b/>
              </w:rPr>
            </w:pPr>
            <w:r w:rsidRPr="00D57D92">
              <w:rPr>
                <w:b/>
              </w:rPr>
              <w:t>Технические характеристики (наименование параметра)</w:t>
            </w:r>
            <w:r>
              <w:rPr>
                <w:b/>
              </w:rPr>
              <w:t xml:space="preserve"> предъявляемые к эквиваленту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9A" w:rsidRPr="00D57D92" w:rsidRDefault="00072D9A" w:rsidP="00072D9A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proofErr w:type="gramStart"/>
            <w:r w:rsidRPr="00D57D92">
              <w:rPr>
                <w:b/>
              </w:rPr>
              <w:t>Требуемое значение</w:t>
            </w:r>
            <w:proofErr w:type="gramEnd"/>
            <w:r>
              <w:rPr>
                <w:b/>
              </w:rPr>
              <w:t xml:space="preserve"> предъявляемое к эквиваленту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9A" w:rsidRPr="00D57D92" w:rsidRDefault="00072D9A" w:rsidP="00072D9A">
            <w:pPr>
              <w:pStyle w:val="130"/>
              <w:shd w:val="clear" w:color="auto" w:fill="auto"/>
              <w:spacing w:after="0" w:line="274" w:lineRule="exact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Предлагаем</w:t>
            </w:r>
            <w:r>
              <w:rPr>
                <w:b/>
              </w:rPr>
              <w:t>ые</w:t>
            </w:r>
            <w:r w:rsidRPr="00D57D92">
              <w:rPr>
                <w:b/>
              </w:rPr>
              <w:t xml:space="preserve"> участником конкурса</w:t>
            </w:r>
            <w:r>
              <w:rPr>
                <w:b/>
              </w:rPr>
              <w:t xml:space="preserve"> т</w:t>
            </w:r>
            <w:r w:rsidRPr="00D57D92">
              <w:rPr>
                <w:b/>
              </w:rPr>
              <w:t xml:space="preserve">ехнические характеристики </w:t>
            </w:r>
            <w:r>
              <w:rPr>
                <w:b/>
              </w:rPr>
              <w:t>эквивалента</w:t>
            </w:r>
          </w:p>
        </w:tc>
      </w:tr>
      <w:tr w:rsidR="00307230" w:rsidRPr="00D57D92" w:rsidTr="005E7DE9">
        <w:trPr>
          <w:trHeight w:val="29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left"/>
              <w:rPr>
                <w:b/>
              </w:rPr>
            </w:pPr>
            <w:r w:rsidRPr="00D57D92">
              <w:rPr>
                <w:b/>
              </w:rPr>
              <w:t>1.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left="120" w:firstLine="0"/>
              <w:jc w:val="left"/>
              <w:rPr>
                <w:b/>
              </w:rPr>
            </w:pPr>
            <w:r w:rsidRPr="00D57D92">
              <w:rPr>
                <w:b/>
              </w:rPr>
              <w:t>Основные параметры: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Pr="00D57D92" w:rsidRDefault="00307230" w:rsidP="006B7A46">
            <w:pPr>
              <w:rPr>
                <w:b/>
                <w:sz w:val="10"/>
                <w:szCs w:val="10"/>
              </w:rPr>
            </w:pPr>
          </w:p>
        </w:tc>
      </w:tr>
      <w:tr w:rsidR="00307230" w:rsidTr="005E7DE9">
        <w:trPr>
          <w:trHeight w:val="29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1.1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Изготовитель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D748AA" w:rsidP="00B96C4A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D748AA">
              <w:rPr>
                <w:b/>
              </w:rPr>
              <w:t>ЗАО "ВЭЛТА-Центр"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29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1.2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Заводской тип (марка)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A11586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B96C4A">
              <w:rPr>
                <w:b/>
              </w:rPr>
              <w:t>АБ63А4ВУ1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29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1.3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Номинальное напряжение, кВ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B96C4A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0,22/0,38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56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1.4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t>Наибольшее рабочее напряжение, кВ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B96C4A" w:rsidP="00B96C4A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0,24/0,42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28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1.5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Номинальная частота, Гц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50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29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1.6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Номинальный ток, 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B96C4A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1,51/0,87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RPr="00D57D92" w:rsidTr="005E7DE9">
        <w:trPr>
          <w:trHeight w:val="8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left"/>
              <w:rPr>
                <w:b/>
              </w:rPr>
            </w:pPr>
            <w:r w:rsidRPr="00D57D92">
              <w:rPr>
                <w:b/>
              </w:rPr>
              <w:t>2.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74" w:lineRule="exact"/>
              <w:ind w:firstLine="0"/>
              <w:jc w:val="left"/>
              <w:rPr>
                <w:b/>
              </w:rPr>
            </w:pPr>
            <w:r w:rsidRPr="00D57D92">
              <w:rPr>
                <w:b/>
              </w:rPr>
              <w:t>Номинальные значения климатических факторов внешней среды: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Pr="00D57D92" w:rsidRDefault="00307230" w:rsidP="006B7A46">
            <w:pPr>
              <w:rPr>
                <w:b/>
                <w:sz w:val="10"/>
                <w:szCs w:val="10"/>
              </w:rPr>
            </w:pPr>
          </w:p>
        </w:tc>
      </w:tr>
      <w:tr w:rsidR="00307230" w:rsidTr="005E7DE9">
        <w:trPr>
          <w:trHeight w:val="84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2.1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t>Климатическое исполнение (У, ХЛ) и категория размещения (по ГОСТ 15150-69)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У1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86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2.2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t>Верхнее рабочее значение температуры окружающего воздуха (по ГОСТ 15150-69), °С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+40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2.3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t>Нижнее рабочее значение температуры окружающего воздуха (по ГОСТ 15150-69), °С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-45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29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2.4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Толщина стенки гололеда, мм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20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56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2.5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t>Допустимая скорость ветра при наличии гололеда, м/с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15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56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lastRenderedPageBreak/>
              <w:t>2.6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t>Допустимая скорость ветра при отсутствии гололеда, м/с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40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56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2.7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t>Высота установки над уровнем моря, м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1000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56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</w:pPr>
            <w:r>
              <w:t>2.8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t xml:space="preserve">Сейсмичность района, баллов по шкале </w:t>
            </w:r>
            <w:r>
              <w:rPr>
                <w:lang w:val="en-US"/>
              </w:rPr>
              <w:t>MSK</w:t>
            </w:r>
            <w:r w:rsidRPr="00B85883">
              <w:t>-64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8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RPr="00D57D92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D748AA" w:rsidP="006B7A46">
            <w:pPr>
              <w:pStyle w:val="130"/>
              <w:shd w:val="clear" w:color="auto" w:fill="auto"/>
              <w:spacing w:after="0" w:line="240" w:lineRule="auto"/>
              <w:ind w:left="160" w:firstLine="0"/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="00307230" w:rsidRPr="00D57D92">
              <w:rPr>
                <w:b/>
              </w:rPr>
              <w:t>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left="120" w:firstLine="0"/>
              <w:jc w:val="left"/>
              <w:rPr>
                <w:b/>
              </w:rPr>
            </w:pPr>
            <w:r w:rsidRPr="00D57D92">
              <w:rPr>
                <w:b/>
              </w:rPr>
              <w:t>Требования по безопасности: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Pr="00D57D92" w:rsidRDefault="00307230" w:rsidP="006B7A46">
            <w:pPr>
              <w:rPr>
                <w:b/>
                <w:sz w:val="10"/>
                <w:szCs w:val="10"/>
              </w:rPr>
            </w:pPr>
          </w:p>
        </w:tc>
      </w:tr>
      <w:tr w:rsidR="00307230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D748AA" w:rsidP="00D748AA">
            <w:pPr>
              <w:pStyle w:val="10"/>
              <w:shd w:val="clear" w:color="auto" w:fill="auto"/>
              <w:spacing w:after="0" w:line="240" w:lineRule="auto"/>
              <w:ind w:left="160" w:firstLine="0"/>
              <w:jc w:val="left"/>
            </w:pPr>
            <w:r>
              <w:t>3</w:t>
            </w:r>
            <w:r w:rsidR="00307230">
              <w:t>.</w:t>
            </w:r>
            <w:r>
              <w:t>1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t>Наличие Российского Сертификата безопасности (да, нет)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D57D92">
              <w:rPr>
                <w:b/>
              </w:rPr>
              <w:t>да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D748AA" w:rsidP="006B7A46">
            <w:pPr>
              <w:pStyle w:val="10"/>
              <w:shd w:val="clear" w:color="auto" w:fill="auto"/>
              <w:spacing w:after="0" w:line="240" w:lineRule="auto"/>
              <w:ind w:left="160" w:firstLine="0"/>
              <w:jc w:val="left"/>
            </w:pPr>
            <w:r>
              <w:t>3.2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t>Наличие ТУ, согласованных с РАО «ЕЭС России» или ОАО «ФСК ЕЭС», как на разъединитель, так и на его изоляционные и поворотные колонны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D57D92">
              <w:rPr>
                <w:b/>
              </w:rPr>
              <w:t>да (для отечественного оборудования)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D748AA" w:rsidP="006B7A46">
            <w:pPr>
              <w:pStyle w:val="10"/>
              <w:shd w:val="clear" w:color="auto" w:fill="auto"/>
              <w:spacing w:after="0" w:line="240" w:lineRule="auto"/>
              <w:ind w:left="160" w:firstLine="0"/>
              <w:jc w:val="left"/>
            </w:pPr>
            <w:r>
              <w:t>3.3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t>Дата и номер экспертного заключения согласно распоряжения ОАО РАО «ЕЭС России» и ОАО «ФСК ЕЭС» от 12.10.09 №417р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D57D92">
              <w:rPr>
                <w:b/>
              </w:rPr>
              <w:t>да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RPr="00D57D92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D748AA" w:rsidP="006B7A46">
            <w:pPr>
              <w:pStyle w:val="13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4</w:t>
            </w:r>
            <w:r w:rsidR="00307230" w:rsidRPr="00D57D92">
              <w:rPr>
                <w:b/>
              </w:rPr>
              <w:t>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D57D92">
              <w:rPr>
                <w:b/>
              </w:rPr>
              <w:t>Маркировка, упаковка, транспортировка,</w:t>
            </w:r>
            <w:r>
              <w:rPr>
                <w:b/>
              </w:rPr>
              <w:t xml:space="preserve"> </w:t>
            </w:r>
            <w:r w:rsidRPr="00D57D92">
              <w:rPr>
                <w:b/>
              </w:rPr>
              <w:t>условия хранения: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Pr="00D57D92" w:rsidRDefault="00307230" w:rsidP="006B7A46">
            <w:pPr>
              <w:rPr>
                <w:b/>
                <w:sz w:val="10"/>
                <w:szCs w:val="10"/>
              </w:rPr>
            </w:pPr>
          </w:p>
        </w:tc>
      </w:tr>
      <w:tr w:rsidR="00307230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4</w:t>
            </w:r>
            <w:r w:rsidR="00307230">
              <w:t>.1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t>Маркировка, упаковка и консервация по ГОСТ 689-90, ГОСТ 14192, ГОСТ 23216 и ГОСТ 18620 (да, нет)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D57D92">
              <w:rPr>
                <w:b/>
              </w:rPr>
              <w:t>да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4</w:t>
            </w:r>
            <w:r w:rsidR="00307230">
              <w:t>.2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78" w:lineRule="exact"/>
              <w:ind w:left="120" w:firstLine="0"/>
              <w:jc w:val="left"/>
            </w:pPr>
            <w:proofErr w:type="spellStart"/>
            <w:r>
              <w:t>Растамаживание</w:t>
            </w:r>
            <w:proofErr w:type="spellEnd"/>
            <w:r>
              <w:t xml:space="preserve"> и доставка оборудования до места назначения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D57D92">
              <w:rPr>
                <w:b/>
              </w:rPr>
              <w:t>Подрядчик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307230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4</w:t>
            </w:r>
            <w:r w:rsidR="00307230">
              <w:t>.6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Default="00307230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t>Наличие "шок-индикатора" на транспортной упаковке для контроля условий транспортировки.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30" w:rsidRPr="00D57D92" w:rsidRDefault="00307230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D57D92">
              <w:rPr>
                <w:b/>
              </w:rPr>
              <w:t>да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30" w:rsidRDefault="00307230" w:rsidP="006B7A46">
            <w:pPr>
              <w:rPr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397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B96C4A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B96C4A">
              <w:rPr>
                <w:b/>
              </w:rPr>
              <w:t>Номинальная частота вращения, мин-1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B96C4A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B96C4A">
              <w:rPr>
                <w:b/>
              </w:rPr>
              <w:t>1320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38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B96C4A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B96C4A">
              <w:rPr>
                <w:b/>
              </w:rPr>
              <w:t>КПД, %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B96C4A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B96C4A">
              <w:rPr>
                <w:b/>
              </w:rPr>
              <w:t>67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57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B96C4A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B96C4A">
              <w:rPr>
                <w:b/>
              </w:rPr>
              <w:t>Отношение максимального вращающего момента к номинальному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B96C4A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B96C4A">
              <w:rPr>
                <w:b/>
              </w:rPr>
              <w:t>2.2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B96C4A" w:rsidP="00A11586">
            <w:pPr>
              <w:autoSpaceDE w:val="0"/>
              <w:autoSpaceDN w:val="0"/>
              <w:adjustRightInd w:val="0"/>
              <w:ind w:left="74"/>
              <w:rPr>
                <w:b/>
              </w:rPr>
            </w:pPr>
            <w:r w:rsidRPr="00B96C4A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Отношение минимального вращающего момента к номинальному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B96C4A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B96C4A">
              <w:rPr>
                <w:b/>
              </w:rPr>
              <w:t>1.8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B96C4A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B96C4A">
              <w:rPr>
                <w:b/>
              </w:rPr>
              <w:t>Отношение начального пускового момента к номинальному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A11586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A11586">
              <w:rPr>
                <w:b/>
              </w:rPr>
              <w:t>2.0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A11586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A11586">
              <w:rPr>
                <w:b/>
              </w:rPr>
              <w:t>Отношение начального пускового тока к номинальному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A11586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A11586">
              <w:rPr>
                <w:b/>
              </w:rPr>
              <w:t>5.0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A11586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A11586">
              <w:rPr>
                <w:b/>
              </w:rPr>
              <w:t xml:space="preserve">Среднее значение уровня звука, </w:t>
            </w:r>
            <w:proofErr w:type="spellStart"/>
            <w:r w:rsidRPr="00A11586">
              <w:rPr>
                <w:b/>
              </w:rPr>
              <w:t>дБА</w:t>
            </w:r>
            <w:proofErr w:type="spellEnd"/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A11586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A11586">
              <w:rPr>
                <w:b/>
              </w:rPr>
              <w:t>не более 57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A11586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A11586">
              <w:rPr>
                <w:b/>
              </w:rPr>
              <w:t>Масса, кг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A11586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A11586">
              <w:rPr>
                <w:b/>
              </w:rPr>
              <w:t>5.2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A11586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>
              <w:rPr>
                <w:b/>
              </w:rPr>
              <w:t>И</w:t>
            </w:r>
            <w:r w:rsidRPr="00A11586">
              <w:rPr>
                <w:b/>
              </w:rPr>
              <w:t>сполнение по способу монтажа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A11586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A11586">
              <w:rPr>
                <w:b/>
              </w:rPr>
              <w:t>IM3281, ГОСТ 2479-79;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A11586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>
              <w:rPr>
                <w:b/>
              </w:rPr>
              <w:t>К</w:t>
            </w:r>
            <w:r w:rsidRPr="00A11586">
              <w:rPr>
                <w:b/>
              </w:rPr>
              <w:t>ласс изоляции для двигателей АБ63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A11586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F71499" w:rsidP="00F71499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>
              <w:rPr>
                <w:b/>
              </w:rPr>
              <w:t xml:space="preserve">Комплектация; 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F71499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F71499">
              <w:rPr>
                <w:b/>
              </w:rPr>
              <w:t>поставляться с четырёхлепестной металлической крыльчаткой диаметром 400 мм и специальной гайкой для крепления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F71499" w:rsidP="00F71499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>
              <w:rPr>
                <w:b/>
              </w:rPr>
              <w:t xml:space="preserve">Тип крыльчатки: 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F71499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r w:rsidRPr="00F71499">
              <w:rPr>
                <w:b/>
              </w:rPr>
              <w:t>Крыльчатка КМ 4.400.014.049 с гайкой» (крыльчатка металлическая 4-лопастная на диаметр вала 14 мм, выход вала 49мм);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  <w:tr w:rsidR="00B96C4A" w:rsidRPr="00D57D92" w:rsidTr="005E7DE9">
        <w:trPr>
          <w:trHeight w:val="85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40" w:lineRule="auto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D748AA" w:rsidP="006B7A46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>
              <w:rPr>
                <w:b/>
              </w:rPr>
              <w:t>Тип защитной сетки: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4A" w:rsidRPr="00D57D92" w:rsidRDefault="000F745F" w:rsidP="006B7A46">
            <w:pPr>
              <w:pStyle w:val="130"/>
              <w:shd w:val="clear" w:color="auto" w:fill="auto"/>
              <w:spacing w:after="0" w:line="240" w:lineRule="auto"/>
              <w:ind w:right="159" w:firstLine="0"/>
              <w:jc w:val="center"/>
              <w:rPr>
                <w:b/>
              </w:rPr>
            </w:pPr>
            <w:bookmarkStart w:id="0" w:name="_GoBack"/>
            <w:bookmarkEnd w:id="0"/>
            <w:r w:rsidRPr="000F745F">
              <w:rPr>
                <w:b/>
                <w:highlight w:val="yellow"/>
              </w:rPr>
              <w:t>Сетка защитная ЗС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4A" w:rsidRPr="00D57D92" w:rsidRDefault="00B96C4A" w:rsidP="006B7A46">
            <w:pPr>
              <w:rPr>
                <w:b/>
                <w:sz w:val="10"/>
                <w:szCs w:val="10"/>
              </w:rPr>
            </w:pPr>
          </w:p>
        </w:tc>
      </w:tr>
    </w:tbl>
    <w:p w:rsidR="00F71499" w:rsidRDefault="00F71499" w:rsidP="00307230">
      <w:pPr>
        <w:rPr>
          <w:lang w:val="ru-RU"/>
        </w:rPr>
      </w:pPr>
    </w:p>
    <w:p w:rsidR="00F71499" w:rsidRDefault="00F71499" w:rsidP="00307230">
      <w:pPr>
        <w:rPr>
          <w:lang w:val="ru-RU"/>
        </w:rPr>
      </w:pPr>
    </w:p>
    <w:p w:rsidR="00F71499" w:rsidRDefault="00F71499" w:rsidP="00307230">
      <w:pPr>
        <w:rPr>
          <w:lang w:val="ru-RU"/>
        </w:rPr>
      </w:pPr>
    </w:p>
    <w:p w:rsidR="00F71499" w:rsidRDefault="00F71499" w:rsidP="00307230">
      <w:pPr>
        <w:rPr>
          <w:lang w:val="ru-RU"/>
        </w:rPr>
      </w:pPr>
    </w:p>
    <w:p w:rsidR="00F71499" w:rsidRDefault="00594C1D" w:rsidP="00307230">
      <w:pPr>
        <w:rPr>
          <w:lang w:val="ru-RU"/>
        </w:rPr>
      </w:pPr>
      <w:r>
        <w:rPr>
          <w:rFonts w:ascii="Arial" w:hAnsi="Arial" w:cs="Arial"/>
          <w:noProof/>
          <w:color w:val="222222"/>
          <w:sz w:val="18"/>
          <w:szCs w:val="18"/>
          <w:lang w:val="ru-RU"/>
        </w:rPr>
        <w:drawing>
          <wp:inline distT="0" distB="0" distL="0" distR="0" wp14:anchorId="4FCC5284" wp14:editId="3DE42D8B">
            <wp:extent cx="2286000" cy="2286000"/>
            <wp:effectExtent l="0" t="0" r="0" b="0"/>
            <wp:docPr id="2" name="Рисунок 2" descr="http://www.td-automatika.ru/upload/resize_cache/iblock/384/280_240_1/ab-63a4v-im3281-u1-elektrodvigatel-dlya-obduva-transformatorov-0-25-kvt-1320-ob-m-bez-krylchat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d-automatika.ru/upload/resize_cache/iblock/384/280_240_1/ab-63a4v-im3281-u1-elektrodvigatel-dlya-obduva-transformatorov-0-25-kvt-1320-ob-m-bez-krylchatk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7DE9">
        <w:rPr>
          <w:rFonts w:ascii="Arial" w:hAnsi="Arial" w:cs="Arial"/>
          <w:noProof/>
          <w:color w:val="1072C5"/>
          <w:sz w:val="18"/>
          <w:szCs w:val="18"/>
          <w:lang w:val="ru-RU"/>
        </w:rPr>
        <w:drawing>
          <wp:inline distT="0" distB="0" distL="0" distR="0" wp14:anchorId="7B567735" wp14:editId="3F282710">
            <wp:extent cx="1905000" cy="1905000"/>
            <wp:effectExtent l="0" t="0" r="0" b="0"/>
            <wp:docPr id="3" name="Рисунок 3" descr="http://www.td-automatika.ru/upload/resize_cache/iblock/09a/72_72_2/06ef243f-3dd5-4a13-9d5e-f17bd25a7a22_92868a32-92ba-11e5-8650-0030486527a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d-automatika.ru/upload/resize_cache/iblock/09a/72_72_2/06ef243f-3dd5-4a13-9d5e-f17bd25a7a22_92868a32-92ba-11e5-8650-0030486527a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99" w:rsidRDefault="00F71499" w:rsidP="00307230">
      <w:pPr>
        <w:rPr>
          <w:lang w:val="ru-RU"/>
        </w:rPr>
      </w:pPr>
    </w:p>
    <w:p w:rsidR="00F71499" w:rsidRDefault="00F71499" w:rsidP="00307230">
      <w:pPr>
        <w:rPr>
          <w:lang w:val="ru-RU"/>
        </w:rPr>
      </w:pPr>
    </w:p>
    <w:p w:rsidR="00F71499" w:rsidRDefault="00F71499" w:rsidP="00307230">
      <w:pPr>
        <w:rPr>
          <w:lang w:val="ru-RU"/>
        </w:rPr>
      </w:pPr>
    </w:p>
    <w:p w:rsidR="005E7DE9" w:rsidRDefault="005E7DE9" w:rsidP="00307230">
      <w:pPr>
        <w:rPr>
          <w:rFonts w:ascii="Times New Roman" w:hAnsi="Times New Roman" w:cs="Times New Roman"/>
          <w:lang w:val="ru-RU"/>
        </w:rPr>
      </w:pPr>
    </w:p>
    <w:p w:rsidR="005E7DE9" w:rsidRDefault="005E7DE9" w:rsidP="00307230">
      <w:pPr>
        <w:rPr>
          <w:rFonts w:ascii="Times New Roman" w:hAnsi="Times New Roman" w:cs="Times New Roman"/>
          <w:lang w:val="ru-RU"/>
        </w:rPr>
      </w:pPr>
    </w:p>
    <w:p w:rsidR="005E7DE9" w:rsidRDefault="005E7DE9" w:rsidP="00307230">
      <w:pPr>
        <w:rPr>
          <w:rFonts w:ascii="Times New Roman" w:hAnsi="Times New Roman" w:cs="Times New Roman"/>
          <w:lang w:val="ru-RU"/>
        </w:rPr>
      </w:pPr>
    </w:p>
    <w:p w:rsidR="00307230" w:rsidRPr="005E7DE9" w:rsidRDefault="00F71499" w:rsidP="00307230">
      <w:pPr>
        <w:rPr>
          <w:rFonts w:ascii="Times New Roman" w:hAnsi="Times New Roman" w:cs="Times New Roman"/>
          <w:lang w:val="ru-RU"/>
        </w:rPr>
      </w:pPr>
      <w:r w:rsidRPr="005E7DE9">
        <w:rPr>
          <w:rFonts w:ascii="Times New Roman" w:hAnsi="Times New Roman" w:cs="Times New Roman"/>
          <w:lang w:val="ru-RU"/>
        </w:rPr>
        <w:lastRenderedPageBreak/>
        <w:t>Габаритные, установочные и присоединительные размеры АБ63А4В</w:t>
      </w:r>
    </w:p>
    <w:p w:rsidR="00F71499" w:rsidRPr="005E7DE9" w:rsidRDefault="00F71499" w:rsidP="00F71499">
      <w:pPr>
        <w:rPr>
          <w:rFonts w:ascii="Times New Roman" w:hAnsi="Times New Roman" w:cs="Times New Roman"/>
          <w:lang w:val="ru-RU"/>
        </w:rPr>
      </w:pPr>
      <w:r w:rsidRPr="005E7DE9">
        <w:rPr>
          <w:rFonts w:ascii="Times New Roman" w:hAnsi="Times New Roman" w:cs="Times New Roman"/>
          <w:lang w:val="ru-RU"/>
        </w:rPr>
        <w:t>Тип электродвигателя Длина выходного вала L1 (мм)</w:t>
      </w:r>
    </w:p>
    <w:p w:rsidR="00F71499" w:rsidRPr="005E7DE9" w:rsidRDefault="00F71499" w:rsidP="00F71499">
      <w:pPr>
        <w:rPr>
          <w:rFonts w:ascii="Times New Roman" w:hAnsi="Times New Roman" w:cs="Times New Roman"/>
          <w:lang w:val="ru-RU"/>
        </w:rPr>
      </w:pPr>
      <w:r w:rsidRPr="005E7DE9">
        <w:rPr>
          <w:rFonts w:ascii="Times New Roman" w:hAnsi="Times New Roman" w:cs="Times New Roman"/>
          <w:lang w:val="ru-RU"/>
        </w:rPr>
        <w:t>АБ63А4ВУ1      L1 = 49</w:t>
      </w:r>
    </w:p>
    <w:p w:rsidR="005E7DE9" w:rsidRDefault="00F71499">
      <w:pPr>
        <w:rPr>
          <w:lang w:val="ru-RU"/>
        </w:rPr>
      </w:pPr>
      <w:r w:rsidRPr="00F71499">
        <w:rPr>
          <w:noProof/>
          <w:lang w:val="ru-RU"/>
        </w:rPr>
        <w:drawing>
          <wp:inline distT="0" distB="0" distL="0" distR="0">
            <wp:extent cx="6200775" cy="2400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DE9" w:rsidRPr="005E7DE9" w:rsidRDefault="005E7DE9" w:rsidP="005E7DE9">
      <w:pPr>
        <w:rPr>
          <w:lang w:val="ru-RU"/>
        </w:rPr>
      </w:pPr>
    </w:p>
    <w:p w:rsidR="005E7DE9" w:rsidRPr="00662D55" w:rsidRDefault="00662D55" w:rsidP="005E7DE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случае не </w:t>
      </w:r>
      <w:r w:rsidRPr="00662D55">
        <w:rPr>
          <w:rFonts w:ascii="Times New Roman" w:hAnsi="Times New Roman" w:cs="Times New Roman"/>
          <w:lang w:val="ru-RU"/>
        </w:rPr>
        <w:t>заполнения участником конкурса технических характеристик, конкурсная заявка будет отклонена.</w:t>
      </w:r>
    </w:p>
    <w:p w:rsidR="005E7DE9" w:rsidRPr="005E7DE9" w:rsidRDefault="005E7DE9" w:rsidP="005E7DE9">
      <w:pPr>
        <w:rPr>
          <w:lang w:val="ru-RU"/>
        </w:rPr>
      </w:pPr>
    </w:p>
    <w:p w:rsidR="00662D55" w:rsidRDefault="00662D55" w:rsidP="005E7DE9">
      <w:pPr>
        <w:tabs>
          <w:tab w:val="left" w:pos="6930"/>
        </w:tabs>
        <w:rPr>
          <w:rFonts w:ascii="Times New Roman" w:hAnsi="Times New Roman" w:cs="Times New Roman"/>
          <w:lang w:val="ru-RU"/>
        </w:rPr>
      </w:pPr>
    </w:p>
    <w:p w:rsidR="005E7DE9" w:rsidRPr="005E7DE9" w:rsidRDefault="005E7DE9" w:rsidP="005E7DE9">
      <w:pPr>
        <w:tabs>
          <w:tab w:val="left" w:pos="6930"/>
        </w:tabs>
        <w:rPr>
          <w:rFonts w:ascii="Times New Roman" w:hAnsi="Times New Roman" w:cs="Times New Roman"/>
          <w:lang w:val="ru-RU"/>
        </w:rPr>
      </w:pPr>
      <w:r w:rsidRPr="005E7DE9">
        <w:rPr>
          <w:rFonts w:ascii="Times New Roman" w:hAnsi="Times New Roman" w:cs="Times New Roman"/>
          <w:lang w:val="ru-RU"/>
        </w:rPr>
        <w:t>Начальник СЭиРПС</w:t>
      </w:r>
      <w:r w:rsidRPr="005E7DE9">
        <w:rPr>
          <w:rFonts w:ascii="Times New Roman" w:hAnsi="Times New Roman" w:cs="Times New Roman"/>
          <w:lang w:val="ru-RU"/>
        </w:rPr>
        <w:tab/>
        <w:t>И.А. Донсков</w:t>
      </w:r>
    </w:p>
    <w:p w:rsidR="006E27DB" w:rsidRPr="005E7DE9" w:rsidRDefault="006E27DB" w:rsidP="005E7DE9">
      <w:pPr>
        <w:rPr>
          <w:lang w:val="ru-RU"/>
        </w:rPr>
      </w:pPr>
    </w:p>
    <w:sectPr w:rsidR="006E27DB" w:rsidRPr="005E7DE9" w:rsidSect="00D57D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C1D6C"/>
    <w:multiLevelType w:val="multilevel"/>
    <w:tmpl w:val="E276604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65037B"/>
    <w:multiLevelType w:val="multilevel"/>
    <w:tmpl w:val="62BC37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30"/>
    <w:rsid w:val="00014EF3"/>
    <w:rsid w:val="00072D9A"/>
    <w:rsid w:val="000F745F"/>
    <w:rsid w:val="00307230"/>
    <w:rsid w:val="004B7440"/>
    <w:rsid w:val="00594C1D"/>
    <w:rsid w:val="005A689C"/>
    <w:rsid w:val="005E7DE9"/>
    <w:rsid w:val="00662D55"/>
    <w:rsid w:val="006E27DB"/>
    <w:rsid w:val="00A11586"/>
    <w:rsid w:val="00B96C4A"/>
    <w:rsid w:val="00D748AA"/>
    <w:rsid w:val="00F7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20A26-C70B-4208-99DD-C35BE778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723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sid w:val="0030723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0723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0"/>
    <w:basedOn w:val="a"/>
    <w:link w:val="a3"/>
    <w:rsid w:val="00307230"/>
    <w:pPr>
      <w:shd w:val="clear" w:color="auto" w:fill="FFFFFF"/>
      <w:spacing w:after="1440" w:line="86" w:lineRule="exact"/>
      <w:ind w:hanging="46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30">
    <w:name w:val="Основной текст (13)"/>
    <w:basedOn w:val="a"/>
    <w:link w:val="13"/>
    <w:rsid w:val="00307230"/>
    <w:pPr>
      <w:shd w:val="clear" w:color="auto" w:fill="FFFFFF"/>
      <w:spacing w:after="600" w:line="0" w:lineRule="atLeast"/>
      <w:ind w:hanging="98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table" w:styleId="a4">
    <w:name w:val="Table Grid"/>
    <w:basedOn w:val="a1"/>
    <w:uiPriority w:val="59"/>
    <w:rsid w:val="00307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2D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2D55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Култашев Вадим Анатольевич</dc:creator>
  <cp:keywords/>
  <dc:description/>
  <cp:lastModifiedBy>Култашев Вадим Анатольевич</cp:lastModifiedBy>
  <cp:revision>2</cp:revision>
  <cp:lastPrinted>2016-10-06T04:02:00Z</cp:lastPrinted>
  <dcterms:created xsi:type="dcterms:W3CDTF">2016-10-19T03:53:00Z</dcterms:created>
  <dcterms:modified xsi:type="dcterms:W3CDTF">2016-10-19T03:53:00Z</dcterms:modified>
</cp:coreProperties>
</file>