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34C" w:rsidRPr="004F634C" w:rsidRDefault="004F634C" w:rsidP="004F634C">
      <w:pPr>
        <w:pBdr>
          <w:bottom w:val="single" w:sz="12" w:space="4" w:color="F2F0EB"/>
        </w:pBdr>
        <w:spacing w:after="257" w:line="343" w:lineRule="atLeast"/>
        <w:ind w:right="171"/>
        <w:rPr>
          <w:rFonts w:ascii="Arial" w:eastAsia="Times New Roman" w:hAnsi="Arial" w:cs="Arial"/>
          <w:color w:val="000000"/>
          <w:sz w:val="21"/>
          <w:szCs w:val="21"/>
          <w:lang w:eastAsia="ru-RU"/>
        </w:rPr>
      </w:pPr>
      <w:r w:rsidRPr="004F634C">
        <w:rPr>
          <w:rFonts w:ascii="Arial" w:eastAsia="Times New Roman" w:hAnsi="Arial" w:cs="Arial"/>
          <w:b/>
          <w:bCs/>
          <w:color w:val="000000"/>
          <w:sz w:val="45"/>
          <w:szCs w:val="45"/>
          <w:lang w:eastAsia="ru-RU"/>
        </w:rPr>
        <w:t>Конкурс (тендер) № 50414</w:t>
      </w:r>
      <w:r w:rsidRPr="004F634C">
        <w:rPr>
          <w:rFonts w:ascii="Arial" w:eastAsia="Times New Roman" w:hAnsi="Arial" w:cs="Arial"/>
          <w:b/>
          <w:bCs/>
          <w:color w:val="000000"/>
          <w:sz w:val="45"/>
          <w:szCs w:val="45"/>
          <w:lang w:eastAsia="ru-RU"/>
        </w:rPr>
        <w:br/>
      </w:r>
    </w:p>
    <w:tbl>
      <w:tblPr>
        <w:tblW w:w="5000" w:type="pct"/>
        <w:tblCellSpacing w:w="0" w:type="dxa"/>
        <w:tblCellMar>
          <w:left w:w="0" w:type="dxa"/>
          <w:right w:w="0" w:type="dxa"/>
        </w:tblCellMar>
        <w:tblLook w:val="04A0" w:firstRow="1" w:lastRow="0" w:firstColumn="1" w:lastColumn="0" w:noHBand="0" w:noVBand="1"/>
      </w:tblPr>
      <w:tblGrid>
        <w:gridCol w:w="9637"/>
      </w:tblGrid>
      <w:tr w:rsidR="004F634C" w:rsidRPr="004F634C" w:rsidTr="004F634C">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637"/>
            </w:tblGrid>
            <w:tr w:rsidR="004F634C" w:rsidRPr="004F634C">
              <w:trPr>
                <w:tblCellSpacing w:w="7" w:type="dxa"/>
              </w:trPr>
              <w:tc>
                <w:tcPr>
                  <w:tcW w:w="0" w:type="auto"/>
                  <w:shd w:val="clear" w:color="auto" w:fill="C7CCD3"/>
                  <w:tcMar>
                    <w:top w:w="75" w:type="dxa"/>
                    <w:left w:w="75" w:type="dxa"/>
                    <w:bottom w:w="75" w:type="dxa"/>
                    <w:right w:w="75" w:type="dxa"/>
                  </w:tcMar>
                  <w:hideMark/>
                </w:tcPr>
                <w:p w:rsidR="004F634C" w:rsidRPr="004F634C" w:rsidRDefault="004F634C" w:rsidP="004F634C">
                  <w:pPr>
                    <w:shd w:val="clear" w:color="auto" w:fill="C7CCD3"/>
                    <w:spacing w:after="0" w:line="288" w:lineRule="auto"/>
                    <w:outlineLvl w:val="2"/>
                    <w:rPr>
                      <w:rFonts w:ascii="Arial" w:eastAsia="Times New Roman" w:hAnsi="Arial" w:cs="Arial"/>
                      <w:color w:val="333333"/>
                      <w:sz w:val="21"/>
                      <w:szCs w:val="21"/>
                      <w:lang w:eastAsia="ru-RU"/>
                    </w:rPr>
                  </w:pPr>
                  <w:hyperlink r:id="rId5" w:history="1">
                    <w:r w:rsidRPr="004F634C">
                      <w:rPr>
                        <w:rFonts w:ascii="Arial" w:eastAsia="Times New Roman" w:hAnsi="Arial" w:cs="Arial"/>
                        <w:b/>
                        <w:bCs/>
                        <w:color w:val="1367CF"/>
                        <w:sz w:val="21"/>
                        <w:szCs w:val="21"/>
                        <w:bdr w:val="none" w:sz="0" w:space="0" w:color="auto" w:frame="1"/>
                        <w:lang w:eastAsia="ru-RU"/>
                      </w:rPr>
                      <w:t>Филиал акционерного общества энергетики и электрификации "Тюменьэнерго" Нижневартовские электрические сети</w:t>
                    </w:r>
                  </w:hyperlink>
                  <w:r w:rsidRPr="004F634C">
                    <w:rPr>
                      <w:rFonts w:ascii="Arial" w:eastAsia="Times New Roman" w:hAnsi="Arial" w:cs="Arial"/>
                      <w:color w:val="333333"/>
                      <w:sz w:val="21"/>
                      <w:szCs w:val="21"/>
                      <w:lang w:eastAsia="ru-RU"/>
                    </w:rPr>
                    <w:t xml:space="preserve">, 628617, Ханты-Мансийский Автономный округ - Югра, Тюменская область, г. Нижневартовск, ул. Пермская, 22, </w:t>
                  </w:r>
                  <w:r w:rsidRPr="004F634C">
                    <w:rPr>
                      <w:rFonts w:ascii="Arial" w:eastAsia="Times New Roman" w:hAnsi="Arial" w:cs="Arial"/>
                      <w:b/>
                      <w:bCs/>
                      <w:color w:val="333333"/>
                      <w:sz w:val="21"/>
                      <w:szCs w:val="21"/>
                      <w:lang w:eastAsia="ru-RU"/>
                    </w:rPr>
                    <w:t>приглашает принять участие в процедуре (тендере)</w:t>
                  </w:r>
                  <w:r w:rsidRPr="004F634C">
                    <w:rPr>
                      <w:rFonts w:ascii="Arial" w:eastAsia="Times New Roman" w:hAnsi="Arial" w:cs="Arial"/>
                      <w:color w:val="333333"/>
                      <w:sz w:val="21"/>
                      <w:szCs w:val="21"/>
                      <w:lang w:eastAsia="ru-RU"/>
                    </w:rPr>
                    <w:t>.</w:t>
                  </w:r>
                </w:p>
              </w:tc>
            </w:tr>
            <w:tr w:rsidR="004F634C" w:rsidRPr="004F634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972"/>
                    <w:gridCol w:w="6637"/>
                  </w:tblGrid>
                  <w:tr w:rsidR="004F634C" w:rsidRPr="004F634C">
                    <w:trPr>
                      <w:tblCellSpacing w:w="0" w:type="dxa"/>
                    </w:trPr>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Предмет конкурса (тендера):</w:t>
                        </w:r>
                      </w:p>
                    </w:tc>
                    <w:tc>
                      <w:tcPr>
                        <w:tcW w:w="0" w:type="auto"/>
                        <w:shd w:val="clear" w:color="auto" w:fill="DDE3EB"/>
                        <w:hideMark/>
                      </w:tcPr>
                      <w:p w:rsidR="004F634C" w:rsidRPr="004F634C" w:rsidRDefault="004F634C" w:rsidP="004F634C">
                        <w:pPr>
                          <w:spacing w:after="0" w:line="343" w:lineRule="atLeast"/>
                          <w:outlineLvl w:val="0"/>
                          <w:rPr>
                            <w:rFonts w:ascii="Arial" w:eastAsia="Times New Roman" w:hAnsi="Arial" w:cs="Arial"/>
                            <w:color w:val="000000"/>
                            <w:kern w:val="36"/>
                            <w:sz w:val="21"/>
                            <w:szCs w:val="21"/>
                            <w:lang w:eastAsia="ru-RU"/>
                          </w:rPr>
                        </w:pPr>
                        <w:r w:rsidRPr="004F634C">
                          <w:rPr>
                            <w:rFonts w:ascii="Arial" w:eastAsia="Times New Roman" w:hAnsi="Arial" w:cs="Arial"/>
                            <w:color w:val="000000"/>
                            <w:kern w:val="36"/>
                            <w:sz w:val="21"/>
                            <w:szCs w:val="21"/>
                            <w:lang w:eastAsia="ru-RU"/>
                          </w:rPr>
                          <w:t>Открытый одноэтапный конкурс без предварительного отбора на право заключения договора на выполнение работ по капитальному ремонту производственных зданий и сооружений Мегионского РЭС, Варьеганского РЭС, ОЛиМТО, СОПБ, ПТПП и техническому обслуживанию объектов Мегионского РЭС, Варьеганского РЭС филиала АО «Тюменьэнерго» Нижневартовские электрические сети</w:t>
                        </w:r>
                      </w:p>
                      <w:p w:rsidR="004F634C" w:rsidRPr="004F634C" w:rsidRDefault="004F634C" w:rsidP="004F634C">
                        <w:pPr>
                          <w:spacing w:after="0" w:line="343" w:lineRule="atLeast"/>
                          <w:outlineLvl w:val="1"/>
                          <w:rPr>
                            <w:rFonts w:ascii="Arial" w:eastAsia="Times New Roman" w:hAnsi="Arial" w:cs="Arial"/>
                            <w:color w:val="000000"/>
                            <w:sz w:val="21"/>
                            <w:szCs w:val="21"/>
                            <w:lang w:eastAsia="ru-RU"/>
                          </w:rPr>
                        </w:pPr>
                        <w:r w:rsidRPr="004F634C">
                          <w:rPr>
                            <w:rFonts w:ascii="Arial" w:eastAsia="Times New Roman" w:hAnsi="Arial" w:cs="Arial"/>
                            <w:b/>
                            <w:bCs/>
                            <w:color w:val="000000"/>
                            <w:sz w:val="21"/>
                            <w:szCs w:val="21"/>
                            <w:lang w:eastAsia="ru-RU"/>
                          </w:rPr>
                          <w:t>Лот № 1.</w:t>
                        </w:r>
                        <w:r w:rsidRPr="004F634C">
                          <w:rPr>
                            <w:rFonts w:ascii="Arial" w:eastAsia="Times New Roman" w:hAnsi="Arial" w:cs="Arial"/>
                            <w:color w:val="000000"/>
                            <w:sz w:val="21"/>
                            <w:szCs w:val="21"/>
                            <w:lang w:eastAsia="ru-RU"/>
                          </w:rPr>
                          <w:t xml:space="preserve"> Выполнение работ по капитальному ремонту производственных зданий и сооружений Мегионского РЭС, Варьеганского РЭС, ОЛиМТО, СОПБ, ПТПП и техническому обслуживанию объектов Мегионского РЭС, Варьеганского РЭС филиала АО «Тюменьэнерго» Нижневартовские электрические сети (АО "Тюменьэнерго")</w:t>
                        </w:r>
                      </w:p>
                    </w:tc>
                  </w:tr>
                  <w:tr w:rsidR="004F634C" w:rsidRPr="004F634C">
                    <w:trPr>
                      <w:tblCellSpacing w:w="0" w:type="dxa"/>
                    </w:trPr>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4521123 </w:t>
                        </w:r>
                        <w:hyperlink r:id="rId6" w:history="1">
                          <w:r w:rsidRPr="004F634C">
                            <w:rPr>
                              <w:rFonts w:ascii="Arial" w:eastAsia="Times New Roman" w:hAnsi="Arial" w:cs="Arial"/>
                              <w:color w:val="1367CF"/>
                              <w:sz w:val="21"/>
                              <w:szCs w:val="21"/>
                              <w:bdr w:val="none" w:sz="0" w:space="0" w:color="auto" w:frame="1"/>
                              <w:lang w:eastAsia="ru-RU"/>
                            </w:rPr>
                            <w:t>Подстанция электрическая</w:t>
                          </w:r>
                        </w:hyperlink>
                      </w:p>
                    </w:tc>
                  </w:tr>
                  <w:tr w:rsidR="004F634C" w:rsidRPr="004F634C">
                    <w:trPr>
                      <w:tblCellSpacing w:w="0" w:type="dxa"/>
                    </w:trPr>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Дата публикации:</w:t>
                        </w:r>
                      </w:p>
                    </w:tc>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19.09.2016 14:42</w:t>
                        </w:r>
                      </w:p>
                    </w:tc>
                  </w:tr>
                  <w:tr w:rsidR="004F634C" w:rsidRPr="004F634C">
                    <w:trPr>
                      <w:tblCellSpacing w:w="0" w:type="dxa"/>
                    </w:trPr>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Сроки поставки:</w:t>
                        </w:r>
                      </w:p>
                    </w:tc>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b/>
                            <w:bCs/>
                            <w:color w:val="000000"/>
                            <w:sz w:val="21"/>
                            <w:szCs w:val="21"/>
                            <w:lang w:eastAsia="ru-RU"/>
                          </w:rPr>
                          <w:t>01.03.2017 - 30.09.2017</w:t>
                        </w:r>
                      </w:p>
                    </w:tc>
                  </w:tr>
                  <w:tr w:rsidR="004F634C" w:rsidRPr="004F634C">
                    <w:trPr>
                      <w:tblCellSpacing w:w="0" w:type="dxa"/>
                    </w:trPr>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Заказчик:</w:t>
                        </w:r>
                      </w:p>
                    </w:tc>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hyperlink r:id="rId7" w:history="1">
                          <w:r w:rsidRPr="004F634C">
                            <w:rPr>
                              <w:rFonts w:ascii="Arial" w:eastAsia="Times New Roman" w:hAnsi="Arial" w:cs="Arial"/>
                              <w:color w:val="1367CF"/>
                              <w:sz w:val="21"/>
                              <w:szCs w:val="21"/>
                              <w:bdr w:val="none" w:sz="0" w:space="0" w:color="auto" w:frame="1"/>
                              <w:lang w:eastAsia="ru-RU"/>
                            </w:rPr>
                            <w:t>АО "Тюменьэнерго"</w:t>
                          </w:r>
                        </w:hyperlink>
                      </w:p>
                    </w:tc>
                  </w:tr>
                  <w:tr w:rsidR="004F634C" w:rsidRPr="004F634C">
                    <w:trPr>
                      <w:tblCellSpacing w:w="0" w:type="dxa"/>
                    </w:trPr>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4F634C" w:rsidRPr="004F634C">
                    <w:trPr>
                      <w:tblCellSpacing w:w="0" w:type="dxa"/>
                    </w:trPr>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Местонахождение заказчика:</w:t>
                        </w:r>
                      </w:p>
                    </w:tc>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4F634C" w:rsidRPr="004F634C">
                    <w:trPr>
                      <w:tblCellSpacing w:w="0" w:type="dxa"/>
                    </w:trPr>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Контактное лицо:</w:t>
                        </w:r>
                      </w:p>
                    </w:tc>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4F634C">
                            <w:rPr>
                              <w:rFonts w:ascii="Arial" w:eastAsia="Times New Roman" w:hAnsi="Arial" w:cs="Arial"/>
                              <w:color w:val="1367CF"/>
                              <w:sz w:val="21"/>
                              <w:szCs w:val="21"/>
                              <w:bdr w:val="none" w:sz="0" w:space="0" w:color="auto" w:frame="1"/>
                              <w:lang w:eastAsia="ru-RU"/>
                            </w:rPr>
                            <w:t>Филатова Марина Владимировна</w:t>
                          </w:r>
                        </w:hyperlink>
                        <w:r w:rsidRPr="004F634C">
                          <w:rPr>
                            <w:rFonts w:ascii="Arial" w:eastAsia="Times New Roman" w:hAnsi="Arial" w:cs="Arial"/>
                            <w:color w:val="000000"/>
                            <w:sz w:val="21"/>
                            <w:szCs w:val="21"/>
                            <w:lang w:eastAsia="ru-RU"/>
                          </w:rPr>
                          <w:t xml:space="preserve">, тел.+7 (3466) 48-42-12, </w:t>
                        </w:r>
                        <w:hyperlink r:id="rId9" w:history="1">
                          <w:r w:rsidRPr="004F634C">
                            <w:rPr>
                              <w:rFonts w:ascii="Arial" w:eastAsia="Times New Roman" w:hAnsi="Arial" w:cs="Arial"/>
                              <w:color w:val="1367CF"/>
                              <w:sz w:val="21"/>
                              <w:szCs w:val="21"/>
                              <w:bdr w:val="none" w:sz="0" w:space="0" w:color="auto" w:frame="1"/>
                              <w:lang w:eastAsia="ru-RU"/>
                            </w:rPr>
                            <w:t>FilatovaMV@vartanet.ru</w:t>
                          </w:r>
                        </w:hyperlink>
                      </w:p>
                    </w:tc>
                  </w:tr>
                  <w:tr w:rsidR="004F634C" w:rsidRPr="004F634C">
                    <w:trPr>
                      <w:tblCellSpacing w:w="0" w:type="dxa"/>
                    </w:trPr>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Конкурсная комиссия:</w:t>
                        </w:r>
                      </w:p>
                    </w:tc>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Назначена Приказом АО «Тюменьэнерго» № 154 от 04.04.2016 г.</w:t>
                        </w:r>
                      </w:p>
                    </w:tc>
                  </w:tr>
                  <w:tr w:rsidR="004F634C" w:rsidRPr="004F634C">
                    <w:trPr>
                      <w:tblCellSpacing w:w="0" w:type="dxa"/>
                    </w:trPr>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Требования к участникам:</w:t>
                        </w:r>
                      </w:p>
                    </w:tc>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№209-ФЗ: как юридическое лицо, так и индивидуальный предприниматель;</w:t>
                        </w:r>
                        <w:r w:rsidRPr="004F634C">
                          <w:rPr>
                            <w:rFonts w:ascii="Arial" w:eastAsia="Times New Roman" w:hAnsi="Arial" w:cs="Arial"/>
                            <w:color w:val="000000"/>
                            <w:sz w:val="21"/>
                            <w:szCs w:val="21"/>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 г. №209-ФЗ;</w:t>
                        </w:r>
                        <w:r w:rsidRPr="004F634C">
                          <w:rPr>
                            <w:rFonts w:ascii="Arial" w:eastAsia="Times New Roman" w:hAnsi="Arial" w:cs="Arial"/>
                            <w:color w:val="000000"/>
                            <w:sz w:val="21"/>
                            <w:szCs w:val="21"/>
                            <w:lang w:eastAsia="ru-RU"/>
                          </w:rPr>
                          <w:br/>
                          <w:t>Обеспечение заявки на участия в закупке в размере 2 % начальной цены лота.</w:t>
                        </w:r>
                        <w:r w:rsidRPr="004F634C">
                          <w:rPr>
                            <w:rFonts w:ascii="Arial" w:eastAsia="Times New Roman" w:hAnsi="Arial" w:cs="Arial"/>
                            <w:color w:val="000000"/>
                            <w:sz w:val="21"/>
                            <w:szCs w:val="21"/>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4F634C">
                          <w:rPr>
                            <w:rFonts w:ascii="Arial" w:eastAsia="Times New Roman" w:hAnsi="Arial" w:cs="Arial"/>
                            <w:color w:val="000000"/>
                            <w:sz w:val="21"/>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4F634C">
                          <w:rPr>
                            <w:rFonts w:ascii="Arial" w:eastAsia="Times New Roman" w:hAnsi="Arial" w:cs="Arial"/>
                            <w:color w:val="000000"/>
                            <w:sz w:val="21"/>
                            <w:szCs w:val="21"/>
                            <w:lang w:eastAsia="ru-RU"/>
                          </w:rPr>
                          <w:br/>
                          <w:t>Работы/услуги/поставки, выполняемые субподрядчиками/ соисполнителями/ субпоставщиками не должны превышать 50% от общего объема работ;</w:t>
                        </w:r>
                        <w:r w:rsidRPr="004F634C">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4F634C">
                          <w:rPr>
                            <w:rFonts w:ascii="Arial" w:eastAsia="Times New Roman" w:hAnsi="Arial" w:cs="Arial"/>
                            <w:color w:val="000000"/>
                            <w:sz w:val="21"/>
                            <w:szCs w:val="21"/>
                            <w:lang w:eastAsia="ru-RU"/>
                          </w:rPr>
                          <w:br/>
                          <w:t xml:space="preserve">Участник должен обладать необходимыми кадровыми ресурсами: </w:t>
                        </w:r>
                        <w:r w:rsidRPr="004F634C">
                          <w:rPr>
                            <w:rFonts w:ascii="Arial" w:eastAsia="Times New Roman" w:hAnsi="Arial" w:cs="Arial"/>
                            <w:color w:val="000000"/>
                            <w:sz w:val="21"/>
                            <w:szCs w:val="21"/>
                            <w:lang w:eastAsia="ru-RU"/>
                          </w:rPr>
                          <w:br/>
                          <w:t>- монтажник строительных конструкций – не менее 3 чел. с группой по ЭБ не ниже 2;</w:t>
                        </w:r>
                        <w:r w:rsidRPr="004F634C">
                          <w:rPr>
                            <w:rFonts w:ascii="Arial" w:eastAsia="Times New Roman" w:hAnsi="Arial" w:cs="Arial"/>
                            <w:color w:val="000000"/>
                            <w:sz w:val="21"/>
                            <w:szCs w:val="21"/>
                            <w:lang w:eastAsia="ru-RU"/>
                          </w:rPr>
                          <w:br/>
                          <w:t>- бетонщик – не менее 2 чел. с группой по ЭБ не ниже 2;</w:t>
                        </w:r>
                        <w:r w:rsidRPr="004F634C">
                          <w:rPr>
                            <w:rFonts w:ascii="Arial" w:eastAsia="Times New Roman" w:hAnsi="Arial" w:cs="Arial"/>
                            <w:color w:val="000000"/>
                            <w:sz w:val="21"/>
                            <w:szCs w:val="21"/>
                            <w:lang w:eastAsia="ru-RU"/>
                          </w:rPr>
                          <w:br/>
                          <w:t>- подсобный рабочий – не менее 8 чел. с группой по ЭБ не ниже 2;</w:t>
                        </w:r>
                        <w:r w:rsidRPr="004F634C">
                          <w:rPr>
                            <w:rFonts w:ascii="Arial" w:eastAsia="Times New Roman" w:hAnsi="Arial" w:cs="Arial"/>
                            <w:color w:val="000000"/>
                            <w:sz w:val="21"/>
                            <w:szCs w:val="21"/>
                            <w:lang w:eastAsia="ru-RU"/>
                          </w:rPr>
                          <w:br/>
                          <w:t>- стропальщик – не менее 2 чел. с группой по ЭБ не ниже 2;</w:t>
                        </w:r>
                        <w:r w:rsidRPr="004F634C">
                          <w:rPr>
                            <w:rFonts w:ascii="Arial" w:eastAsia="Times New Roman" w:hAnsi="Arial" w:cs="Arial"/>
                            <w:color w:val="000000"/>
                            <w:sz w:val="21"/>
                            <w:szCs w:val="21"/>
                            <w:lang w:eastAsia="ru-RU"/>
                          </w:rPr>
                          <w:br/>
                          <w:t xml:space="preserve">- кровельщик – не менее 4 чел.; </w:t>
                        </w:r>
                        <w:r w:rsidRPr="004F634C">
                          <w:rPr>
                            <w:rFonts w:ascii="Arial" w:eastAsia="Times New Roman" w:hAnsi="Arial" w:cs="Arial"/>
                            <w:color w:val="000000"/>
                            <w:sz w:val="21"/>
                            <w:szCs w:val="21"/>
                            <w:lang w:eastAsia="ru-RU"/>
                          </w:rPr>
                          <w:br/>
                          <w:t>- электрогазосварщик – не менее 5 чел. с группой по ЭБ не ниже 2;</w:t>
                        </w:r>
                        <w:r w:rsidRPr="004F634C">
                          <w:rPr>
                            <w:rFonts w:ascii="Arial" w:eastAsia="Times New Roman" w:hAnsi="Arial" w:cs="Arial"/>
                            <w:color w:val="000000"/>
                            <w:sz w:val="21"/>
                            <w:szCs w:val="21"/>
                            <w:lang w:eastAsia="ru-RU"/>
                          </w:rPr>
                          <w:br/>
                          <w:t>- штукатур-маляр – не менее 6 чел. с группой по ЭБ не ниже 2;</w:t>
                        </w:r>
                        <w:r w:rsidRPr="004F634C">
                          <w:rPr>
                            <w:rFonts w:ascii="Arial" w:eastAsia="Times New Roman" w:hAnsi="Arial" w:cs="Arial"/>
                            <w:color w:val="000000"/>
                            <w:sz w:val="21"/>
                            <w:szCs w:val="21"/>
                            <w:lang w:eastAsia="ru-RU"/>
                          </w:rPr>
                          <w:br/>
                          <w:t>- плотник – не менее 4 чел. с группой по ЭБ не ниже 2;</w:t>
                        </w:r>
                        <w:r w:rsidRPr="004F634C">
                          <w:rPr>
                            <w:rFonts w:ascii="Arial" w:eastAsia="Times New Roman" w:hAnsi="Arial" w:cs="Arial"/>
                            <w:color w:val="000000"/>
                            <w:sz w:val="21"/>
                            <w:szCs w:val="21"/>
                            <w:lang w:eastAsia="ru-RU"/>
                          </w:rPr>
                          <w:br/>
                          <w:t xml:space="preserve">- фасадчик – не менее 4 чел.; </w:t>
                        </w:r>
                        <w:r w:rsidRPr="004F634C">
                          <w:rPr>
                            <w:rFonts w:ascii="Arial" w:eastAsia="Times New Roman" w:hAnsi="Arial" w:cs="Arial"/>
                            <w:color w:val="000000"/>
                            <w:sz w:val="21"/>
                            <w:szCs w:val="21"/>
                            <w:lang w:eastAsia="ru-RU"/>
                          </w:rPr>
                          <w:br/>
                          <w:t>- слесарь-сантехник – не менее 1 чел.;</w:t>
                        </w:r>
                        <w:r w:rsidRPr="004F634C">
                          <w:rPr>
                            <w:rFonts w:ascii="Arial" w:eastAsia="Times New Roman" w:hAnsi="Arial" w:cs="Arial"/>
                            <w:color w:val="000000"/>
                            <w:sz w:val="21"/>
                            <w:szCs w:val="21"/>
                            <w:lang w:eastAsia="ru-RU"/>
                          </w:rPr>
                          <w:br/>
                          <w:t>- электромонтажник – не менее 1 чел. с группой по ЭБ не ниже 3;</w:t>
                        </w:r>
                        <w:r w:rsidRPr="004F634C">
                          <w:rPr>
                            <w:rFonts w:ascii="Arial" w:eastAsia="Times New Roman" w:hAnsi="Arial" w:cs="Arial"/>
                            <w:color w:val="000000"/>
                            <w:sz w:val="21"/>
                            <w:szCs w:val="21"/>
                            <w:lang w:eastAsia="ru-RU"/>
                          </w:rPr>
                          <w:br/>
                          <w:t>- машинист а/крана – не менее 1 чел. с группой по ЭБ не ниже 2;</w:t>
                        </w:r>
                        <w:r w:rsidRPr="004F634C">
                          <w:rPr>
                            <w:rFonts w:ascii="Arial" w:eastAsia="Times New Roman" w:hAnsi="Arial" w:cs="Arial"/>
                            <w:color w:val="000000"/>
                            <w:sz w:val="21"/>
                            <w:szCs w:val="21"/>
                            <w:lang w:eastAsia="ru-RU"/>
                          </w:rPr>
                          <w:br/>
                          <w:t>- ответственный руководитель работ с группой по ЭБ не ниже 4, с удостоверением с допуском к работе на высоте 2 гр.</w:t>
                        </w:r>
                        <w:r w:rsidRPr="004F634C">
                          <w:rPr>
                            <w:rFonts w:ascii="Arial" w:eastAsia="Times New Roman" w:hAnsi="Arial" w:cs="Arial"/>
                            <w:color w:val="000000"/>
                            <w:sz w:val="21"/>
                            <w:szCs w:val="21"/>
                            <w:lang w:eastAsia="ru-RU"/>
                          </w:rPr>
                          <w:br/>
                          <w:t>Допускается совмещение специальностей, при этом общая численность персонала рабочих специальностей должна быть не менее 30 человек.</w:t>
                        </w:r>
                        <w:r w:rsidRPr="004F634C">
                          <w:rPr>
                            <w:rFonts w:ascii="Arial" w:eastAsia="Times New Roman" w:hAnsi="Arial" w:cs="Arial"/>
                            <w:color w:val="000000"/>
                            <w:sz w:val="21"/>
                            <w:szCs w:val="21"/>
                            <w:lang w:eastAsia="ru-RU"/>
                          </w:rPr>
                          <w:br/>
                          <w:t>Участник должен обладать необходимыми основными машинами и механизмами:</w:t>
                        </w:r>
                        <w:r w:rsidRPr="004F634C">
                          <w:rPr>
                            <w:rFonts w:ascii="Arial" w:eastAsia="Times New Roman" w:hAnsi="Arial" w:cs="Arial"/>
                            <w:color w:val="000000"/>
                            <w:sz w:val="21"/>
                            <w:szCs w:val="21"/>
                            <w:lang w:eastAsia="ru-RU"/>
                          </w:rPr>
                          <w:br/>
                          <w:t>- сварочный агрегат – не менее 5 шт.;</w:t>
                        </w:r>
                        <w:r w:rsidRPr="004F634C">
                          <w:rPr>
                            <w:rFonts w:ascii="Arial" w:eastAsia="Times New Roman" w:hAnsi="Arial" w:cs="Arial"/>
                            <w:color w:val="000000"/>
                            <w:sz w:val="21"/>
                            <w:szCs w:val="21"/>
                            <w:lang w:eastAsia="ru-RU"/>
                          </w:rPr>
                          <w:br/>
                          <w:t>- бетономешалка – не менее 2 шт.;</w:t>
                        </w:r>
                        <w:r w:rsidRPr="004F634C">
                          <w:rPr>
                            <w:rFonts w:ascii="Arial" w:eastAsia="Times New Roman" w:hAnsi="Arial" w:cs="Arial"/>
                            <w:color w:val="000000"/>
                            <w:sz w:val="21"/>
                            <w:szCs w:val="21"/>
                            <w:lang w:eastAsia="ru-RU"/>
                          </w:rPr>
                          <w:br/>
                          <w:t>- нивелир – не менее 1 шт.;</w:t>
                        </w:r>
                        <w:r w:rsidRPr="004F634C">
                          <w:rPr>
                            <w:rFonts w:ascii="Arial" w:eastAsia="Times New Roman" w:hAnsi="Arial" w:cs="Arial"/>
                            <w:color w:val="000000"/>
                            <w:sz w:val="21"/>
                            <w:szCs w:val="21"/>
                            <w:lang w:eastAsia="ru-RU"/>
                          </w:rPr>
                          <w:br/>
                          <w:t>- отбойный молоток – не менее 1 шт.;</w:t>
                        </w:r>
                        <w:r w:rsidRPr="004F634C">
                          <w:rPr>
                            <w:rFonts w:ascii="Arial" w:eastAsia="Times New Roman" w:hAnsi="Arial" w:cs="Arial"/>
                            <w:color w:val="000000"/>
                            <w:sz w:val="21"/>
                            <w:szCs w:val="21"/>
                            <w:lang w:eastAsia="ru-RU"/>
                          </w:rPr>
                          <w:br/>
                          <w:t>- кран автомобильный г/п не менее 15 тонн – не менее 1 ед.;</w:t>
                        </w:r>
                        <w:r w:rsidRPr="004F634C">
                          <w:rPr>
                            <w:rFonts w:ascii="Arial" w:eastAsia="Times New Roman" w:hAnsi="Arial" w:cs="Arial"/>
                            <w:color w:val="000000"/>
                            <w:sz w:val="21"/>
                            <w:szCs w:val="21"/>
                            <w:lang w:eastAsia="ru-RU"/>
                          </w:rPr>
                          <w:br/>
                          <w:t>- экскаватор – не менее 1 ед.;</w:t>
                        </w:r>
                        <w:r w:rsidRPr="004F634C">
                          <w:rPr>
                            <w:rFonts w:ascii="Arial" w:eastAsia="Times New Roman" w:hAnsi="Arial" w:cs="Arial"/>
                            <w:color w:val="000000"/>
                            <w:sz w:val="21"/>
                            <w:szCs w:val="21"/>
                            <w:lang w:eastAsia="ru-RU"/>
                          </w:rPr>
                          <w:br/>
                          <w:t>- сваебойный агрегат – не менее 1 ед.;</w:t>
                        </w:r>
                        <w:r w:rsidRPr="004F634C">
                          <w:rPr>
                            <w:rFonts w:ascii="Arial" w:eastAsia="Times New Roman" w:hAnsi="Arial" w:cs="Arial"/>
                            <w:color w:val="000000"/>
                            <w:sz w:val="21"/>
                            <w:szCs w:val="21"/>
                            <w:lang w:eastAsia="ru-RU"/>
                          </w:rPr>
                          <w:br/>
                          <w:t>- автомобиль для перевозки строительных материалов – не менее 4 ед.;</w:t>
                        </w:r>
                        <w:r w:rsidRPr="004F634C">
                          <w:rPr>
                            <w:rFonts w:ascii="Arial" w:eastAsia="Times New Roman" w:hAnsi="Arial" w:cs="Arial"/>
                            <w:color w:val="000000"/>
                            <w:sz w:val="21"/>
                            <w:szCs w:val="21"/>
                            <w:lang w:eastAsia="ru-RU"/>
                          </w:rPr>
                          <w:br/>
                          <w:t>- транспорт для перевозки рабочих – не менее 4 ед.</w:t>
                        </w:r>
                        <w:r w:rsidRPr="004F634C">
                          <w:rPr>
                            <w:rFonts w:ascii="Arial" w:eastAsia="Times New Roman" w:hAnsi="Arial" w:cs="Arial"/>
                            <w:color w:val="000000"/>
                            <w:sz w:val="21"/>
                            <w:szCs w:val="21"/>
                            <w:lang w:eastAsia="ru-RU"/>
                          </w:rPr>
                          <w:br/>
                          <w:t>Техническое и коммерческое предложения должны соответствовать требованиям Заказчика.</w:t>
                        </w:r>
                        <w:r w:rsidRPr="004F634C">
                          <w:rPr>
                            <w:rFonts w:ascii="Arial" w:eastAsia="Times New Roman" w:hAnsi="Arial" w:cs="Arial"/>
                            <w:color w:val="000000"/>
                            <w:sz w:val="21"/>
                            <w:szCs w:val="21"/>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4F634C">
                          <w:rPr>
                            <w:rFonts w:ascii="Arial" w:eastAsia="Times New Roman" w:hAnsi="Arial" w:cs="Arial"/>
                            <w:color w:val="000000"/>
                            <w:sz w:val="21"/>
                            <w:szCs w:val="21"/>
                            <w:lang w:eastAsia="ru-RU"/>
                          </w:rPr>
                          <w:br/>
                          <w:t>Требования к благонадежности Участника, членам коллективного Участника, субподрядчика (соисполнителя/субпоставщика)</w:t>
                        </w:r>
                        <w:r w:rsidRPr="004F634C">
                          <w:rPr>
                            <w:rFonts w:ascii="Arial" w:eastAsia="Times New Roman" w:hAnsi="Arial" w:cs="Arial"/>
                            <w:color w:val="000000"/>
                            <w:sz w:val="21"/>
                            <w:szCs w:val="21"/>
                            <w:lang w:eastAsia="ru-RU"/>
                          </w:rPr>
                          <w:br/>
                          <w:t>а) Участник, в составе письма о подаче оферты (форма 1), должен дать согласие на проведение проверки благонадежности Службой экономической безопасности АО «Тюменьэнерго»;</w:t>
                        </w:r>
                        <w:r w:rsidRPr="004F634C">
                          <w:rPr>
                            <w:rFonts w:ascii="Arial" w:eastAsia="Times New Roman" w:hAnsi="Arial" w:cs="Arial"/>
                            <w:color w:val="000000"/>
                            <w:sz w:val="21"/>
                            <w:szCs w:val="21"/>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4F634C">
                          <w:rPr>
                            <w:rFonts w:ascii="Arial" w:eastAsia="Times New Roman" w:hAnsi="Arial" w:cs="Arial"/>
                            <w:color w:val="000000"/>
                            <w:sz w:val="21"/>
                            <w:szCs w:val="21"/>
                            <w:lang w:eastAsia="ru-RU"/>
                          </w:rPr>
                          <w:br/>
                          <w:t>в) деятельность Участника должна быть безубыточной за последний завершенный год;</w:t>
                        </w:r>
                        <w:r w:rsidRPr="004F634C">
                          <w:rPr>
                            <w:rFonts w:ascii="Arial" w:eastAsia="Times New Roman" w:hAnsi="Arial" w:cs="Arial"/>
                            <w:color w:val="000000"/>
                            <w:sz w:val="21"/>
                            <w:szCs w:val="21"/>
                            <w:lang w:eastAsia="ru-RU"/>
                          </w:rPr>
                          <w:br/>
                          <w:t>г) экономическая деятельность Участника не должна быть приостановлена в административном порядке;</w:t>
                        </w:r>
                        <w:r w:rsidRPr="004F634C">
                          <w:rPr>
                            <w:rFonts w:ascii="Arial" w:eastAsia="Times New Roman" w:hAnsi="Arial" w:cs="Arial"/>
                            <w:color w:val="000000"/>
                            <w:sz w:val="21"/>
                            <w:szCs w:val="21"/>
                            <w:lang w:eastAsia="ru-RU"/>
                          </w:rPr>
                          <w:br/>
                          <w:t>д)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r w:rsidRPr="004F634C">
                          <w:rPr>
                            <w:rFonts w:ascii="Arial" w:eastAsia="Times New Roman" w:hAnsi="Arial" w:cs="Arial"/>
                            <w:color w:val="000000"/>
                            <w:sz w:val="21"/>
                            <w:szCs w:val="21"/>
                            <w:lang w:eastAsia="ru-RU"/>
                          </w:rPr>
                          <w:br/>
                          <w:t>е) на имущество Участника не должен быть наложен арест;</w:t>
                        </w:r>
                        <w:r w:rsidRPr="004F634C">
                          <w:rPr>
                            <w:rFonts w:ascii="Arial" w:eastAsia="Times New Roman" w:hAnsi="Arial" w:cs="Arial"/>
                            <w:color w:val="000000"/>
                            <w:sz w:val="21"/>
                            <w:szCs w:val="21"/>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4F634C">
                          <w:rPr>
                            <w:rFonts w:ascii="Arial" w:eastAsia="Times New Roman" w:hAnsi="Arial" w:cs="Arial"/>
                            <w:color w:val="000000"/>
                            <w:sz w:val="21"/>
                            <w:szCs w:val="21"/>
                            <w:lang w:eastAsia="ru-RU"/>
                          </w:rPr>
                          <w:br/>
                          <w:t>з) отсутствие сведений об Участнике закупки и привлекаемых им субподрядчиков в следующих реестрах:</w:t>
                        </w:r>
                        <w:r w:rsidRPr="004F634C">
                          <w:rPr>
                            <w:rFonts w:ascii="Arial" w:eastAsia="Times New Roman" w:hAnsi="Arial" w:cs="Arial"/>
                            <w:color w:val="000000"/>
                            <w:sz w:val="21"/>
                            <w:szCs w:val="21"/>
                            <w:lang w:eastAsia="ru-RU"/>
                          </w:rPr>
                          <w:br/>
                          <w:t>- реестре недобросовестных поставщиков на электронном портале http://rnp.fas.gov.ru/;</w:t>
                        </w:r>
                        <w:r w:rsidRPr="004F634C">
                          <w:rPr>
                            <w:rFonts w:ascii="Arial" w:eastAsia="Times New Roman" w:hAnsi="Arial" w:cs="Arial"/>
                            <w:color w:val="000000"/>
                            <w:sz w:val="21"/>
                            <w:szCs w:val="21"/>
                            <w:lang w:eastAsia="ru-RU"/>
                          </w:rPr>
                          <w:br/>
                          <w:t>- едином федеральном реестре о банкротствах http://rosreestr.ru/;</w:t>
                        </w:r>
                        <w:r w:rsidRPr="004F634C">
                          <w:rPr>
                            <w:rFonts w:ascii="Arial" w:eastAsia="Times New Roman" w:hAnsi="Arial" w:cs="Arial"/>
                            <w:color w:val="000000"/>
                            <w:sz w:val="21"/>
                            <w:szCs w:val="21"/>
                            <w:lang w:eastAsia="ru-RU"/>
                          </w:rPr>
                          <w:br/>
                          <w:t>- реестре о возбужденных исполнительных производствах на электронном портале http://fssprus.ru/;</w:t>
                        </w:r>
                        <w:r w:rsidRPr="004F634C">
                          <w:rPr>
                            <w:rFonts w:ascii="Arial" w:eastAsia="Times New Roman" w:hAnsi="Arial" w:cs="Arial"/>
                            <w:color w:val="000000"/>
                            <w:sz w:val="21"/>
                            <w:szCs w:val="21"/>
                            <w:lang w:eastAsia="ru-RU"/>
                          </w:rPr>
                          <w:br/>
                          <w:t>и) руководитель, а также собственники (учредители, акционеры) и бенефициары (в том числе конечные) Участника не должны быть работниками ПАО «Россети», ДЗО (ВЗО) ПАО «Россети», а также родственниками работников ПАО «Россети», ДЗО (ВЗО) ПАО «Россети»;</w:t>
                        </w:r>
                        <w:r w:rsidRPr="004F634C">
                          <w:rPr>
                            <w:rFonts w:ascii="Arial" w:eastAsia="Times New Roman" w:hAnsi="Arial" w:cs="Arial"/>
                            <w:color w:val="000000"/>
                            <w:sz w:val="21"/>
                            <w:szCs w:val="21"/>
                            <w:lang w:eastAsia="ru-RU"/>
                          </w:rPr>
                          <w:br/>
                          <w:t>к) Участник не должен быть аффилирован к другим Участникам закупки;</w:t>
                        </w:r>
                        <w:r w:rsidRPr="004F634C">
                          <w:rPr>
                            <w:rFonts w:ascii="Arial" w:eastAsia="Times New Roman" w:hAnsi="Arial" w:cs="Arial"/>
                            <w:color w:val="000000"/>
                            <w:sz w:val="21"/>
                            <w:szCs w:val="21"/>
                            <w:lang w:eastAsia="ru-RU"/>
                          </w:rPr>
                          <w:br/>
                          <w:t>л) отсутствие у АО "Тюменьэнерго" информации о наличии за последние 24 месяца,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4F634C">
                          <w:rPr>
                            <w:rFonts w:ascii="Arial" w:eastAsia="Times New Roman" w:hAnsi="Arial" w:cs="Arial"/>
                            <w:color w:val="000000"/>
                            <w:sz w:val="21"/>
                            <w:szCs w:val="21"/>
                            <w:lang w:eastAsia="ru-RU"/>
                          </w:rPr>
                          <w:br/>
                          <w:t>м) отсутствие сведений об исключении Участника из ЕГРЮЛ/ЕГРИП;</w:t>
                        </w:r>
                        <w:r w:rsidRPr="004F634C">
                          <w:rPr>
                            <w:rFonts w:ascii="Arial" w:eastAsia="Times New Roman" w:hAnsi="Arial" w:cs="Arial"/>
                            <w:color w:val="000000"/>
                            <w:sz w:val="21"/>
                            <w:szCs w:val="21"/>
                            <w:lang w:eastAsia="ru-RU"/>
                          </w:rPr>
                          <w:br/>
                          <w:t>н)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r w:rsidRPr="004F634C">
                          <w:rPr>
                            <w:rFonts w:ascii="Arial" w:eastAsia="Times New Roman" w:hAnsi="Arial" w:cs="Arial"/>
                            <w:color w:val="000000"/>
                            <w:sz w:val="21"/>
                            <w:szCs w:val="21"/>
                            <w:lang w:eastAsia="ru-RU"/>
                          </w:rPr>
                          <w:br/>
                          <w:t>о) отсутствие за последние 36 месяцев, предшествующих дате вскрытия конвертов в данной закупочной процедуре, фактов одностороннего отказа АО «Тюменьэнерго» от исполнения заключенного(ых) с Участником закупки аналогичных предмету закупки договора(ов)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заключенного(ых) с АО "Тюменьэнерго" аналогичных предмету закупки договора (ов)</w:t>
                        </w:r>
                        <w:r w:rsidRPr="004F634C">
                          <w:rPr>
                            <w:rFonts w:ascii="Arial" w:eastAsia="Times New Roman" w:hAnsi="Arial" w:cs="Arial"/>
                            <w:color w:val="000000"/>
                            <w:sz w:val="21"/>
                            <w:szCs w:val="21"/>
                            <w:lang w:eastAsia="ru-RU"/>
                          </w:rPr>
                          <w:br/>
                          <w:t>п)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4F634C">
                          <w:rPr>
                            <w:rFonts w:ascii="Arial" w:eastAsia="Times New Roman" w:hAnsi="Arial" w:cs="Arial"/>
                            <w:color w:val="000000"/>
                            <w:sz w:val="21"/>
                            <w:szCs w:val="21"/>
                            <w:lang w:eastAsia="ru-RU"/>
                          </w:rPr>
                          <w:br/>
                          <w:t xml:space="preserve">р) отсутствие двух и более отрицательных заключений СЭБ АО «Тюменьэнерго», вынесенных в течение 12 календарных месяцев, предшествующих дате вскрытия конвертов в данной закупочной процедуре, за предоставление недостоверных сведений в рамках проводимых закупочных процедур АО «Тюменьэнерго». </w:t>
                        </w:r>
                        <w:r w:rsidRPr="004F634C">
                          <w:rPr>
                            <w:rFonts w:ascii="Arial" w:eastAsia="Times New Roman" w:hAnsi="Arial" w:cs="Arial"/>
                            <w:color w:val="000000"/>
                            <w:sz w:val="21"/>
                            <w:szCs w:val="21"/>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4F634C">
                          <w:rPr>
                            <w:rFonts w:ascii="Arial" w:eastAsia="Times New Roman" w:hAnsi="Arial" w:cs="Arial"/>
                            <w:color w:val="000000"/>
                            <w:sz w:val="21"/>
                            <w:szCs w:val="21"/>
                            <w:lang w:eastAsia="ru-RU"/>
                          </w:rPr>
                          <w:br/>
                        </w:r>
                        <w:r w:rsidRPr="004F634C">
                          <w:rPr>
                            <w:rFonts w:ascii="Arial" w:eastAsia="Times New Roman" w:hAnsi="Arial" w:cs="Arial"/>
                            <w:color w:val="000000"/>
                            <w:sz w:val="21"/>
                            <w:szCs w:val="21"/>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4F634C" w:rsidRPr="004F634C">
                    <w:trPr>
                      <w:tblCellSpacing w:w="0" w:type="dxa"/>
                    </w:trPr>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Комплект конкурсной документации:</w:t>
                        </w:r>
                      </w:p>
                    </w:tc>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4F634C" w:rsidRPr="004F634C">
                    <w:trPr>
                      <w:tblCellSpacing w:w="0" w:type="dxa"/>
                    </w:trPr>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Конкурсная документация:</w:t>
                        </w:r>
                      </w:p>
                    </w:tc>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hyperlink r:id="rId10" w:tgtFrame="_blank" w:history="1">
                          <w:r w:rsidRPr="004F634C">
                            <w:rPr>
                              <w:rFonts w:ascii="Arial" w:eastAsia="Times New Roman" w:hAnsi="Arial" w:cs="Arial"/>
                              <w:color w:val="1367CF"/>
                              <w:sz w:val="21"/>
                              <w:szCs w:val="21"/>
                              <w:bdr w:val="none" w:sz="0" w:space="0" w:color="auto" w:frame="1"/>
                              <w:lang w:eastAsia="ru-RU"/>
                            </w:rPr>
                            <w:t xml:space="preserve">Скачать файл </w:t>
                          </w:r>
                          <w:r w:rsidRPr="004F634C">
                            <w:rPr>
                              <w:rFonts w:ascii="Arial" w:eastAsia="Times New Roman" w:hAnsi="Arial" w:cs="Arial"/>
                              <w:b/>
                              <w:bCs/>
                              <w:color w:val="1367CF"/>
                              <w:sz w:val="21"/>
                              <w:szCs w:val="21"/>
                              <w:bdr w:val="none" w:sz="0" w:space="0" w:color="auto" w:frame="1"/>
                              <w:lang w:eastAsia="ru-RU"/>
                            </w:rPr>
                            <w:t>Конкурсная документация.zip</w:t>
                          </w:r>
                        </w:hyperlink>
                        <w:r w:rsidRPr="004F634C">
                          <w:rPr>
                            <w:rFonts w:ascii="Arial" w:eastAsia="Times New Roman" w:hAnsi="Arial" w:cs="Arial"/>
                            <w:color w:val="000000"/>
                            <w:sz w:val="21"/>
                            <w:szCs w:val="21"/>
                            <w:lang w:eastAsia="ru-RU"/>
                          </w:rPr>
                          <w:t> (16.0 МБ)</w:t>
                        </w:r>
                      </w:p>
                      <w:p w:rsidR="004F634C" w:rsidRPr="004F634C" w:rsidRDefault="004F634C" w:rsidP="004F634C">
                        <w:pPr>
                          <w:spacing w:after="0" w:line="343" w:lineRule="atLeast"/>
                          <w:rPr>
                            <w:rFonts w:ascii="Arial" w:eastAsia="Times New Roman" w:hAnsi="Arial" w:cs="Arial"/>
                            <w:color w:val="000000"/>
                            <w:sz w:val="21"/>
                            <w:szCs w:val="21"/>
                            <w:lang w:eastAsia="ru-RU"/>
                          </w:rPr>
                        </w:pPr>
                        <w:hyperlink r:id="rId11" w:history="1">
                          <w:r w:rsidRPr="004F634C">
                            <w:rPr>
                              <w:rFonts w:ascii="Arial" w:eastAsia="Times New Roman" w:hAnsi="Arial" w:cs="Arial"/>
                              <w:b/>
                              <w:bCs/>
                              <w:color w:val="1367CF"/>
                              <w:sz w:val="21"/>
                              <w:szCs w:val="21"/>
                              <w:bdr w:val="none" w:sz="0" w:space="0" w:color="auto" w:frame="1"/>
                              <w:lang w:eastAsia="ru-RU"/>
                            </w:rPr>
                            <w:t>Редактировать конкурсную документацию</w:t>
                          </w:r>
                        </w:hyperlink>
                      </w:p>
                      <w:p w:rsidR="004F634C" w:rsidRPr="004F634C" w:rsidRDefault="004F634C" w:rsidP="004F634C">
                        <w:pPr>
                          <w:spacing w:after="0" w:line="343" w:lineRule="atLeast"/>
                          <w:rPr>
                            <w:rFonts w:ascii="Arial" w:eastAsia="Times New Roman" w:hAnsi="Arial" w:cs="Arial"/>
                            <w:color w:val="000000"/>
                            <w:sz w:val="21"/>
                            <w:szCs w:val="21"/>
                            <w:lang w:eastAsia="ru-RU"/>
                          </w:rPr>
                        </w:pPr>
                        <w:hyperlink r:id="rId12" w:tgtFrame="signature" w:history="1">
                          <w:r w:rsidRPr="004F634C">
                            <w:rPr>
                              <w:rFonts w:ascii="Arial" w:eastAsia="Times New Roman" w:hAnsi="Arial" w:cs="Arial"/>
                              <w:color w:val="1367CF"/>
                              <w:sz w:val="21"/>
                              <w:szCs w:val="21"/>
                              <w:bdr w:val="none" w:sz="0" w:space="0" w:color="auto" w:frame="1"/>
                              <w:lang w:eastAsia="ru-RU"/>
                            </w:rPr>
                            <w:t>Подписана ЭП</w:t>
                          </w:r>
                        </w:hyperlink>
                      </w:p>
                    </w:tc>
                  </w:tr>
                  <w:tr w:rsidR="004F634C" w:rsidRPr="004F634C">
                    <w:trPr>
                      <w:tblCellSpacing w:w="0" w:type="dxa"/>
                    </w:trPr>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Порядок предоставления конкурсной документации:</w:t>
                        </w:r>
                      </w:p>
                    </w:tc>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4F634C" w:rsidRPr="004F634C">
                    <w:trPr>
                      <w:tblCellSpacing w:w="0" w:type="dxa"/>
                    </w:trPr>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Обеспечение конкурсных заявок, кроме банковских гарантий:</w:t>
                        </w:r>
                      </w:p>
                    </w:tc>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Обеспечение предоставляется Участником закупки по его выбору путем внесения денежных средств (задатка) на счет, указанный в документации о закупке либо в форме безотзывной безусловной банковской гарантии.</w:t>
                        </w:r>
                        <w:r w:rsidRPr="004F634C">
                          <w:rPr>
                            <w:rFonts w:ascii="Arial" w:eastAsia="Times New Roman" w:hAnsi="Arial" w:cs="Arial"/>
                            <w:color w:val="000000"/>
                            <w:sz w:val="21"/>
                            <w:szCs w:val="21"/>
                            <w:lang w:eastAsia="ru-RU"/>
                          </w:rPr>
                          <w:br/>
                          <w:t>Участник закупки обязан указать в письме о подаче оферты (форма 1) выбранную форму обеспечения заявки на участие в закупке.</w:t>
                        </w:r>
                      </w:p>
                    </w:tc>
                  </w:tr>
                  <w:tr w:rsidR="004F634C" w:rsidRPr="004F634C">
                    <w:trPr>
                      <w:tblCellSpacing w:w="0" w:type="dxa"/>
                    </w:trPr>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Конкурсные заявки:</w:t>
                        </w:r>
                      </w:p>
                    </w:tc>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4F634C" w:rsidRPr="004F634C">
                    <w:trPr>
                      <w:tblCellSpacing w:w="0" w:type="dxa"/>
                    </w:trPr>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Цена с НДС</w:t>
                        </w:r>
                      </w:p>
                    </w:tc>
                  </w:tr>
                  <w:tr w:rsidR="004F634C" w:rsidRPr="004F634C">
                    <w:trPr>
                      <w:tblCellSpacing w:w="0" w:type="dxa"/>
                    </w:trPr>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Место вскрытия конвертов:</w:t>
                        </w:r>
                      </w:p>
                    </w:tc>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Вскрытие конвертов с заявками состоится на сайте системы электронных торгов группы B2B-Center (www.b2b-center.ru).</w:t>
                        </w:r>
                      </w:p>
                    </w:tc>
                  </w:tr>
                  <w:tr w:rsidR="004F634C" w:rsidRPr="004F634C">
                    <w:trPr>
                      <w:tblCellSpacing w:w="0" w:type="dxa"/>
                    </w:trPr>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 xml:space="preserve">Вскрытие конвертов с заявками состоится </w:t>
                        </w:r>
                        <w:r w:rsidRPr="004F634C">
                          <w:rPr>
                            <w:rFonts w:ascii="Arial" w:eastAsia="Times New Roman" w:hAnsi="Arial" w:cs="Arial"/>
                            <w:b/>
                            <w:bCs/>
                            <w:color w:val="000000"/>
                            <w:sz w:val="21"/>
                            <w:szCs w:val="21"/>
                            <w:lang w:eastAsia="ru-RU"/>
                          </w:rPr>
                          <w:t>19.10.2016 в 14:00 по московскому времени</w:t>
                        </w:r>
                        <w:r w:rsidRPr="004F634C">
                          <w:rPr>
                            <w:rFonts w:ascii="Arial" w:eastAsia="Times New Roman" w:hAnsi="Arial" w:cs="Arial"/>
                            <w:color w:val="000000"/>
                            <w:sz w:val="21"/>
                            <w:szCs w:val="21"/>
                            <w:lang w:eastAsia="ru-RU"/>
                          </w:rPr>
                          <w:t>.</w:t>
                        </w:r>
                      </w:p>
                    </w:tc>
                  </w:tr>
                  <w:tr w:rsidR="004F634C" w:rsidRPr="004F634C">
                    <w:trPr>
                      <w:tblCellSpacing w:w="0" w:type="dxa"/>
                    </w:trPr>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Дата рассмотрения заявок:</w:t>
                        </w:r>
                      </w:p>
                    </w:tc>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08.11.2016 15:00</w:t>
                        </w:r>
                      </w:p>
                    </w:tc>
                  </w:tr>
                  <w:tr w:rsidR="004F634C" w:rsidRPr="004F634C">
                    <w:trPr>
                      <w:tblCellSpacing w:w="0" w:type="dxa"/>
                    </w:trPr>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Тюменская область, Ханты-Мансийский автономный округ-Югра, г. Нижневартовск, ул. Пермская, 22</w:t>
                        </w:r>
                      </w:p>
                    </w:tc>
                  </w:tr>
                  <w:tr w:rsidR="004F634C" w:rsidRPr="004F634C">
                    <w:trPr>
                      <w:tblCellSpacing w:w="0" w:type="dxa"/>
                    </w:trPr>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18.11.2016 15:00</w:t>
                        </w:r>
                      </w:p>
                    </w:tc>
                  </w:tr>
                  <w:tr w:rsidR="004F634C" w:rsidRPr="004F634C">
                    <w:trPr>
                      <w:tblCellSpacing w:w="0" w:type="dxa"/>
                    </w:trPr>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Место подведения итогов:</w:t>
                        </w:r>
                      </w:p>
                    </w:tc>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Тюменская область, Ханты-Мансийский автономный округ-Югра, г. Нижневартовск, ул. Пермская, 22</w:t>
                        </w:r>
                      </w:p>
                    </w:tc>
                  </w:tr>
                  <w:tr w:rsidR="004F634C" w:rsidRPr="004F634C">
                    <w:trPr>
                      <w:tblCellSpacing w:w="0" w:type="dxa"/>
                    </w:trPr>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Критерии выбора победителя и сроки заключения договора:</w:t>
                        </w:r>
                      </w:p>
                    </w:tc>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Организатор Конкурса вправе, при необходимости, изменить данный срок.</w:t>
                        </w:r>
                      </w:p>
                    </w:tc>
                  </w:tr>
                  <w:tr w:rsidR="004F634C" w:rsidRPr="004F634C">
                    <w:trPr>
                      <w:tblCellSpacing w:w="0" w:type="dxa"/>
                    </w:trPr>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Лимитная (начальная) цена закупки:</w:t>
                        </w:r>
                      </w:p>
                    </w:tc>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Лот № 1. 23 195 131,38 руб. (цена с НДС)</w:t>
                        </w:r>
                      </w:p>
                    </w:tc>
                  </w:tr>
                  <w:tr w:rsidR="004F634C" w:rsidRPr="004F634C">
                    <w:trPr>
                      <w:tblCellSpacing w:w="0" w:type="dxa"/>
                    </w:trPr>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Переторжка:</w:t>
                        </w:r>
                      </w:p>
                    </w:tc>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Организатор конкурса имеет право воспользоваться правом на проведение переторжки.</w:t>
                        </w:r>
                      </w:p>
                    </w:tc>
                  </w:tr>
                  <w:tr w:rsidR="004F634C" w:rsidRPr="004F634C">
                    <w:trPr>
                      <w:tblCellSpacing w:w="0" w:type="dxa"/>
                    </w:trPr>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4F634C">
                          <w:rPr>
                            <w:rFonts w:ascii="Arial" w:eastAsia="Times New Roman" w:hAnsi="Arial" w:cs="Arial"/>
                            <w:noProof/>
                            <w:color w:val="000000"/>
                            <w:sz w:val="21"/>
                            <w:szCs w:val="21"/>
                            <w:lang w:eastAsia="ru-RU"/>
                          </w:rPr>
                          <w:drawing>
                            <wp:inline distT="0" distB="0" distL="0" distR="0" wp14:anchorId="6041AFDE" wp14:editId="5304C365">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3B152C">
                          <w:rPr>
                            <w:rFonts w:ascii="Arial" w:eastAsia="Times New Roman" w:hAnsi="Arial" w:cs="Arial"/>
                            <w:color w:val="000000"/>
                            <w:sz w:val="21"/>
                            <w:szCs w:val="21"/>
                            <w:lang w:eastAsia="ru-RU"/>
                          </w:rPr>
                          <w:t>:</w:t>
                        </w:r>
                      </w:p>
                      <w:p w:rsidR="004F634C" w:rsidRPr="004F634C" w:rsidRDefault="004F634C" w:rsidP="004F634C">
                        <w:pPr>
                          <w:spacing w:after="0" w:line="343" w:lineRule="atLeast"/>
                          <w:rPr>
                            <w:rFonts w:ascii="Arial" w:eastAsia="Times New Roman" w:hAnsi="Arial" w:cs="Arial"/>
                            <w:vanish/>
                            <w:color w:val="000000"/>
                            <w:sz w:val="21"/>
                            <w:szCs w:val="21"/>
                            <w:lang w:eastAsia="ru-RU"/>
                          </w:rPr>
                        </w:pPr>
                        <w:r w:rsidRPr="004F634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F634C" w:rsidRPr="004F634C" w:rsidRDefault="004F634C" w:rsidP="004F634C">
                        <w:pPr>
                          <w:spacing w:after="0" w:line="343" w:lineRule="atLeast"/>
                          <w:rPr>
                            <w:rFonts w:ascii="Arial" w:eastAsia="Times New Roman" w:hAnsi="Arial" w:cs="Arial"/>
                            <w:color w:val="000000"/>
                            <w:sz w:val="21"/>
                            <w:szCs w:val="21"/>
                            <w:lang w:eastAsia="ru-RU"/>
                          </w:rPr>
                        </w:pPr>
                      </w:p>
                    </w:tc>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Да</w:t>
                        </w:r>
                      </w:p>
                    </w:tc>
                  </w:tr>
                  <w:tr w:rsidR="004F634C" w:rsidRPr="004F634C">
                    <w:trPr>
                      <w:tblCellSpacing w:w="0" w:type="dxa"/>
                    </w:trPr>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4F634C">
                          <w:rPr>
                            <w:rFonts w:ascii="Arial" w:eastAsia="Times New Roman" w:hAnsi="Arial" w:cs="Arial"/>
                            <w:noProof/>
                            <w:color w:val="000000"/>
                            <w:sz w:val="21"/>
                            <w:szCs w:val="21"/>
                            <w:lang w:eastAsia="ru-RU"/>
                          </w:rPr>
                          <w:drawing>
                            <wp:inline distT="0" distB="0" distL="0" distR="0" wp14:anchorId="78C8DB2C" wp14:editId="4C8D0CE3">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3B152C">
                          <w:rPr>
                            <w:rFonts w:ascii="Arial" w:eastAsia="Times New Roman" w:hAnsi="Arial" w:cs="Arial"/>
                            <w:color w:val="000000"/>
                            <w:sz w:val="21"/>
                            <w:szCs w:val="21"/>
                            <w:lang w:eastAsia="ru-RU"/>
                          </w:rPr>
                          <w:t>:</w:t>
                        </w:r>
                      </w:p>
                      <w:p w:rsidR="004F634C" w:rsidRPr="004F634C" w:rsidRDefault="004F634C" w:rsidP="004F634C">
                        <w:pPr>
                          <w:spacing w:after="0" w:line="343" w:lineRule="atLeast"/>
                          <w:rPr>
                            <w:rFonts w:ascii="Arial" w:eastAsia="Times New Roman" w:hAnsi="Arial" w:cs="Arial"/>
                            <w:vanish/>
                            <w:color w:val="000000"/>
                            <w:sz w:val="21"/>
                            <w:szCs w:val="21"/>
                            <w:lang w:eastAsia="ru-RU"/>
                          </w:rPr>
                        </w:pPr>
                        <w:r w:rsidRPr="004F634C">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4F634C">
                            <w:rPr>
                              <w:rFonts w:ascii="Arial" w:eastAsia="Times New Roman" w:hAnsi="Arial" w:cs="Arial"/>
                              <w:vanish/>
                              <w:color w:val="1367CF"/>
                              <w:sz w:val="21"/>
                              <w:szCs w:val="21"/>
                              <w:bdr w:val="none" w:sz="0" w:space="0" w:color="auto" w:frame="1"/>
                              <w:lang w:eastAsia="ru-RU"/>
                            </w:rPr>
                            <w:t>Пройти аккредитацию</w:t>
                          </w:r>
                        </w:hyperlink>
                      </w:p>
                      <w:p w:rsidR="004F634C" w:rsidRPr="004F634C" w:rsidRDefault="004F634C" w:rsidP="004F634C">
                        <w:pPr>
                          <w:spacing w:after="0" w:line="343" w:lineRule="atLeast"/>
                          <w:rPr>
                            <w:rFonts w:ascii="Arial" w:eastAsia="Times New Roman" w:hAnsi="Arial" w:cs="Arial"/>
                            <w:color w:val="000000"/>
                            <w:sz w:val="21"/>
                            <w:szCs w:val="21"/>
                            <w:lang w:eastAsia="ru-RU"/>
                          </w:rPr>
                        </w:pPr>
                        <w:bookmarkStart w:id="0" w:name="_GoBack"/>
                        <w:bookmarkEnd w:id="0"/>
                      </w:p>
                    </w:tc>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Да</w:t>
                        </w:r>
                      </w:p>
                    </w:tc>
                  </w:tr>
                  <w:tr w:rsidR="004F634C" w:rsidRPr="004F634C">
                    <w:trPr>
                      <w:tblCellSpacing w:w="0" w:type="dxa"/>
                    </w:trPr>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Дополнительная информация о конкурсе:</w:t>
                        </w:r>
                      </w:p>
                    </w:tc>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4F634C">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F634C">
                          <w:rPr>
                            <w:rFonts w:ascii="Arial" w:eastAsia="Times New Roman" w:hAnsi="Arial" w:cs="Arial"/>
                            <w:color w:val="000000"/>
                            <w:sz w:val="21"/>
                            <w:szCs w:val="21"/>
                            <w:lang w:eastAsia="ru-RU"/>
                          </w:rPr>
                          <w:br/>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4F634C">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4F634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4F634C">
                          <w:rPr>
                            <w:rFonts w:ascii="Arial" w:eastAsia="Times New Roman" w:hAnsi="Arial" w:cs="Arial"/>
                            <w:color w:val="000000"/>
                            <w:sz w:val="21"/>
                            <w:szCs w:val="21"/>
                            <w:lang w:eastAsia="ru-RU"/>
                          </w:rPr>
                          <w:br/>
                          <w:t>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Конкурсной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4F634C">
                          <w:rPr>
                            <w:rFonts w:ascii="Arial" w:eastAsia="Times New Roman" w:hAnsi="Arial" w:cs="Arial"/>
                            <w:color w:val="000000"/>
                            <w:sz w:val="21"/>
                            <w:szCs w:val="21"/>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4F634C">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4F634C">
                          <w:rPr>
                            <w:rFonts w:ascii="Arial" w:eastAsia="Times New Roman" w:hAnsi="Arial" w:cs="Arial"/>
                            <w:color w:val="000000"/>
                            <w:sz w:val="21"/>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4F634C" w:rsidRPr="004F634C">
                    <w:trPr>
                      <w:tblCellSpacing w:w="0" w:type="dxa"/>
                    </w:trPr>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 xml:space="preserve">628617, Россия, Ханты-Мансийский Автономный округ - Югра, г. Нижневартовск, ул. Пермская, 22 </w:t>
                        </w:r>
                        <w:r w:rsidRPr="004F634C">
                          <w:rPr>
                            <w:rFonts w:ascii="Arial" w:eastAsia="Times New Roman" w:hAnsi="Arial" w:cs="Arial"/>
                            <w:color w:val="000000"/>
                            <w:sz w:val="21"/>
                            <w:szCs w:val="21"/>
                            <w:lang w:eastAsia="ru-RU"/>
                          </w:rPr>
                          <w:pict/>
                        </w:r>
                      </w:p>
                    </w:tc>
                  </w:tr>
                  <w:tr w:rsidR="004F634C" w:rsidRPr="004F634C">
                    <w:trPr>
                      <w:tblCellSpacing w:w="0" w:type="dxa"/>
                    </w:trPr>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hyperlink r:id="rId15" w:history="1">
                          <w:r w:rsidRPr="004F634C">
                            <w:rPr>
                              <w:rFonts w:ascii="Arial" w:eastAsia="Times New Roman" w:hAnsi="Arial" w:cs="Arial"/>
                              <w:color w:val="1367CF"/>
                              <w:sz w:val="21"/>
                              <w:szCs w:val="21"/>
                              <w:bdr w:val="none" w:sz="0" w:space="0" w:color="auto" w:frame="1"/>
                              <w:lang w:eastAsia="ru-RU"/>
                            </w:rPr>
                            <w:t>Заявка № 4533935</w:t>
                          </w:r>
                        </w:hyperlink>
                      </w:p>
                    </w:tc>
                  </w:tr>
                  <w:tr w:rsidR="004F634C" w:rsidRPr="004F634C">
                    <w:trPr>
                      <w:tblCellSpacing w:w="0" w:type="dxa"/>
                    </w:trPr>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Выгрузка на ОС:</w:t>
                        </w:r>
                      </w:p>
                    </w:tc>
                    <w:tc>
                      <w:tcPr>
                        <w:tcW w:w="0" w:type="auto"/>
                        <w:shd w:val="clear" w:color="auto" w:fill="DDE3E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19"/>
                          <w:gridCol w:w="3228"/>
                        </w:tblGrid>
                        <w:tr w:rsidR="004F634C" w:rsidRPr="004F634C" w:rsidTr="004F634C">
                          <w:trPr>
                            <w:tblCellSpacing w:w="15" w:type="dxa"/>
                          </w:trPr>
                          <w:tc>
                            <w:tcPr>
                              <w:tcW w:w="3750" w:type="dxa"/>
                              <w:tcMar>
                                <w:top w:w="45" w:type="dxa"/>
                                <w:left w:w="45" w:type="dxa"/>
                                <w:bottom w:w="45" w:type="dxa"/>
                                <w:right w:w="45" w:type="dxa"/>
                              </w:tcMar>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b/>
                                  <w:bCs/>
                                  <w:color w:val="000000"/>
                                  <w:sz w:val="21"/>
                                  <w:szCs w:val="21"/>
                                  <w:lang w:eastAsia="ru-RU"/>
                                </w:rPr>
                                <w:t>Извещение [</w:t>
                              </w:r>
                              <w:hyperlink r:id="rId16" w:history="1">
                                <w:r w:rsidRPr="004F634C">
                                  <w:rPr>
                                    <w:rFonts w:ascii="Arial" w:eastAsia="Times New Roman" w:hAnsi="Arial" w:cs="Arial"/>
                                    <w:b/>
                                    <w:bCs/>
                                    <w:color w:val="1367CF"/>
                                    <w:sz w:val="21"/>
                                    <w:szCs w:val="21"/>
                                    <w:bdr w:val="none" w:sz="0" w:space="0" w:color="auto" w:frame="1"/>
                                    <w:lang w:eastAsia="ru-RU"/>
                                  </w:rPr>
                                  <w:t>XML</w:t>
                                </w:r>
                              </w:hyperlink>
                              <w:r w:rsidRPr="004F634C">
                                <w:rPr>
                                  <w:rFonts w:ascii="Arial" w:eastAsia="Times New Roman" w:hAnsi="Arial" w:cs="Arial"/>
                                  <w:b/>
                                  <w:bCs/>
                                  <w:color w:val="000000"/>
                                  <w:sz w:val="21"/>
                                  <w:szCs w:val="21"/>
                                  <w:lang w:eastAsia="ru-RU"/>
                                </w:rPr>
                                <w:t xml:space="preserve">] </w:t>
                              </w:r>
                            </w:p>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b/>
                                  <w:bCs/>
                                  <w:color w:val="006600"/>
                                  <w:sz w:val="21"/>
                                  <w:szCs w:val="21"/>
                                  <w:lang w:eastAsia="ru-RU"/>
                                </w:rPr>
                                <w:t>Выгружено</w:t>
                              </w:r>
                              <w:r w:rsidRPr="004F634C">
                                <w:rPr>
                                  <w:rFonts w:ascii="Arial" w:eastAsia="Times New Roman" w:hAnsi="Arial" w:cs="Arial"/>
                                  <w:color w:val="006600"/>
                                  <w:sz w:val="21"/>
                                  <w:szCs w:val="21"/>
                                  <w:lang w:eastAsia="ru-RU"/>
                                </w:rPr>
                                <w:br/>
                                <w:t>19.09.2016 14:45:27 (версия 1)</w:t>
                              </w:r>
                              <w:r w:rsidRPr="004F634C">
                                <w:rPr>
                                  <w:rFonts w:ascii="Arial" w:eastAsia="Times New Roman" w:hAnsi="Arial" w:cs="Arial"/>
                                  <w:color w:val="000000"/>
                                  <w:sz w:val="21"/>
                                  <w:szCs w:val="21"/>
                                  <w:lang w:eastAsia="ru-RU"/>
                                </w:rPr>
                                <w:t xml:space="preserve"> </w:t>
                              </w:r>
                              <w:r w:rsidRPr="004F634C">
                                <w:rPr>
                                  <w:rFonts w:ascii="Arial" w:eastAsia="Times New Roman" w:hAnsi="Arial" w:cs="Arial"/>
                                  <w:color w:val="000000"/>
                                  <w:sz w:val="21"/>
                                  <w:szCs w:val="21"/>
                                  <w:lang w:eastAsia="ru-RU"/>
                                </w:rPr>
                                <w:br/>
                                <w:t>[</w:t>
                              </w:r>
                              <w:hyperlink r:id="rId17" w:history="1">
                                <w:r w:rsidRPr="004F634C">
                                  <w:rPr>
                                    <w:rFonts w:ascii="Arial" w:eastAsia="Times New Roman" w:hAnsi="Arial" w:cs="Arial"/>
                                    <w:color w:val="1367CF"/>
                                    <w:sz w:val="21"/>
                                    <w:szCs w:val="21"/>
                                    <w:bdr w:val="none" w:sz="0" w:space="0" w:color="auto" w:frame="1"/>
                                    <w:lang w:eastAsia="ru-RU"/>
                                  </w:rPr>
                                  <w:t>Выгрузить повторно</w:t>
                                </w:r>
                              </w:hyperlink>
                              <w:r w:rsidRPr="004F634C">
                                <w:rPr>
                                  <w:rFonts w:ascii="Arial" w:eastAsia="Times New Roman" w:hAnsi="Arial" w:cs="Arial"/>
                                  <w:color w:val="000000"/>
                                  <w:sz w:val="21"/>
                                  <w:szCs w:val="21"/>
                                  <w:lang w:eastAsia="ru-RU"/>
                                </w:rPr>
                                <w:t xml:space="preserve">] </w:t>
                              </w:r>
                            </w:p>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b/>
                                  <w:bCs/>
                                  <w:color w:val="000000"/>
                                  <w:sz w:val="21"/>
                                  <w:szCs w:val="21"/>
                                  <w:lang w:eastAsia="ru-RU"/>
                                </w:rPr>
                                <w:t>Номер извещения на ОС:</w:t>
                              </w:r>
                            </w:p>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31604110881 [</w:t>
                              </w:r>
                              <w:hyperlink w:history="1">
                                <w:r w:rsidRPr="004F634C">
                                  <w:rPr>
                                    <w:rFonts w:ascii="Arial" w:eastAsia="Times New Roman" w:hAnsi="Arial" w:cs="Arial"/>
                                    <w:color w:val="1367CF"/>
                                    <w:sz w:val="21"/>
                                    <w:szCs w:val="21"/>
                                    <w:bdr w:val="none" w:sz="0" w:space="0" w:color="auto" w:frame="1"/>
                                    <w:lang w:eastAsia="ru-RU"/>
                                  </w:rPr>
                                  <w:t>Редактировать</w:t>
                                </w:r>
                              </w:hyperlink>
                              <w:r w:rsidRPr="004F634C">
                                <w:rPr>
                                  <w:rFonts w:ascii="Arial" w:eastAsia="Times New Roman" w:hAnsi="Arial" w:cs="Arial"/>
                                  <w:color w:val="000000"/>
                                  <w:sz w:val="21"/>
                                  <w:szCs w:val="21"/>
                                  <w:lang w:eastAsia="ru-RU"/>
                                </w:rPr>
                                <w:t>]</w:t>
                              </w:r>
                            </w:p>
                            <w:p w:rsidR="004F634C" w:rsidRPr="004F634C" w:rsidRDefault="004F634C" w:rsidP="004F634C">
                              <w:pPr>
                                <w:spacing w:after="0" w:line="343" w:lineRule="atLeast"/>
                                <w:rPr>
                                  <w:rFonts w:ascii="Arial" w:eastAsia="Times New Roman" w:hAnsi="Arial" w:cs="Arial"/>
                                  <w:vanish/>
                                  <w:color w:val="000000"/>
                                  <w:sz w:val="21"/>
                                  <w:szCs w:val="21"/>
                                  <w:lang w:eastAsia="ru-RU"/>
                                </w:rPr>
                              </w:pPr>
                              <w:r w:rsidRPr="004F634C">
                                <w:rPr>
                                  <w:rFonts w:ascii="Arial" w:eastAsia="Times New Roman" w:hAnsi="Arial" w:cs="Arial"/>
                                  <w:vanish/>
                                  <w:color w:val="818181"/>
                                  <w:sz w:val="21"/>
                                  <w:szCs w:val="21"/>
                                  <w:lang w:eastAsia="ru-RU"/>
                                </w:rPr>
                                <w:t>Пример: 31300123456</w:t>
                              </w:r>
                              <w:r w:rsidRPr="004F634C">
                                <w:rPr>
                                  <w:rFonts w:ascii="Arial" w:eastAsia="Times New Roman" w:hAnsi="Arial" w:cs="Arial"/>
                                  <w:vanish/>
                                  <w:color w:val="000000"/>
                                  <w:sz w:val="21"/>
                                  <w:szCs w:val="21"/>
                                  <w:lang w:eastAsia="ru-RU"/>
                                </w:rPr>
                                <w:t xml:space="preserve"> </w:t>
                              </w:r>
                            </w:p>
                            <w:p w:rsidR="004F634C" w:rsidRPr="004F634C" w:rsidRDefault="004F634C" w:rsidP="004F634C">
                              <w:pPr>
                                <w:pBdr>
                                  <w:bottom w:val="single" w:sz="6" w:space="1" w:color="auto"/>
                                </w:pBdr>
                                <w:spacing w:after="0" w:line="240" w:lineRule="auto"/>
                                <w:jc w:val="center"/>
                                <w:rPr>
                                  <w:rFonts w:ascii="Arial" w:eastAsia="Times New Roman" w:hAnsi="Arial" w:cs="Arial"/>
                                  <w:vanish/>
                                  <w:sz w:val="16"/>
                                  <w:szCs w:val="16"/>
                                  <w:lang w:eastAsia="ru-RU"/>
                                </w:rPr>
                              </w:pPr>
                              <w:r w:rsidRPr="004F634C">
                                <w:rPr>
                                  <w:rFonts w:ascii="Arial" w:eastAsia="Times New Roman" w:hAnsi="Arial" w:cs="Arial"/>
                                  <w:vanish/>
                                  <w:sz w:val="16"/>
                                  <w:szCs w:val="16"/>
                                  <w:lang w:eastAsia="ru-RU"/>
                                </w:rPr>
                                <w:t>Начало формы</w:t>
                              </w:r>
                            </w:p>
                            <w:p w:rsidR="004F634C" w:rsidRPr="004F634C" w:rsidRDefault="004F634C" w:rsidP="004F634C">
                              <w:pPr>
                                <w:spacing w:after="0" w:line="343" w:lineRule="atLeast"/>
                                <w:rPr>
                                  <w:rFonts w:ascii="Arial" w:eastAsia="Times New Roman" w:hAnsi="Arial" w:cs="Arial"/>
                                  <w:vanish/>
                                  <w:color w:val="000000"/>
                                  <w:sz w:val="21"/>
                                  <w:szCs w:val="21"/>
                                  <w:lang w:eastAsia="ru-RU"/>
                                </w:rPr>
                              </w:pPr>
                              <w:r w:rsidRPr="004F634C">
                                <w:rPr>
                                  <w:rFonts w:ascii="Arial" w:eastAsia="Times New Roman" w:hAnsi="Arial" w:cs="Arial"/>
                                  <w:vanish/>
                                  <w:color w:val="000000"/>
                                  <w:sz w:val="21"/>
                                  <w:szCs w:val="21"/>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pt" o:ole="">
                                    <v:imagedata r:id="rId18" o:title=""/>
                                  </v:shape>
                                  <w:control r:id="rId19" w:name="DefaultOcxName" w:shapeid="_x0000_i1039"/>
                                </w:object>
                              </w:r>
                              <w:r w:rsidRPr="004F634C">
                                <w:rPr>
                                  <w:rFonts w:ascii="Arial" w:eastAsia="Times New Roman" w:hAnsi="Arial" w:cs="Arial"/>
                                  <w:vanish/>
                                  <w:color w:val="000000"/>
                                  <w:sz w:val="21"/>
                                  <w:szCs w:val="21"/>
                                  <w:lang w:eastAsia="ru-RU"/>
                                </w:rPr>
                                <w:object w:dxaOrig="1440" w:dyaOrig="1440">
                                  <v:shape id="_x0000_i1038" type="#_x0000_t75" style="width:60.75pt;height:18pt" o:ole="">
                                    <v:imagedata r:id="rId20" o:title=""/>
                                  </v:shape>
                                  <w:control r:id="rId21" w:name="DefaultOcxName1" w:shapeid="_x0000_i1038"/>
                                </w:object>
                              </w:r>
                              <w:r w:rsidRPr="004F634C">
                                <w:rPr>
                                  <w:rFonts w:ascii="Arial" w:eastAsia="Times New Roman" w:hAnsi="Arial" w:cs="Arial"/>
                                  <w:vanish/>
                                  <w:color w:val="000000"/>
                                  <w:sz w:val="21"/>
                                  <w:szCs w:val="21"/>
                                  <w:lang w:eastAsia="ru-RU"/>
                                </w:rPr>
                                <w:object w:dxaOrig="1440" w:dyaOrig="1440">
                                  <v:shape id="_x0000_i1037" type="#_x0000_t75" style="width:54pt;height:22.5pt" o:ole="">
                                    <v:imagedata r:id="rId22" o:title=""/>
                                  </v:shape>
                                  <w:control r:id="rId23" w:name="DefaultOcxName2" w:shapeid="_x0000_i1037"/>
                                </w:object>
                              </w:r>
                            </w:p>
                            <w:p w:rsidR="004F634C" w:rsidRPr="004F634C" w:rsidRDefault="004F634C" w:rsidP="004F634C">
                              <w:pPr>
                                <w:pBdr>
                                  <w:top w:val="single" w:sz="6" w:space="1" w:color="auto"/>
                                </w:pBdr>
                                <w:spacing w:after="0" w:line="240" w:lineRule="auto"/>
                                <w:jc w:val="center"/>
                                <w:rPr>
                                  <w:rFonts w:ascii="Arial" w:eastAsia="Times New Roman" w:hAnsi="Arial" w:cs="Arial"/>
                                  <w:vanish/>
                                  <w:sz w:val="16"/>
                                  <w:szCs w:val="16"/>
                                  <w:lang w:eastAsia="ru-RU"/>
                                </w:rPr>
                              </w:pPr>
                              <w:r w:rsidRPr="004F634C">
                                <w:rPr>
                                  <w:rFonts w:ascii="Arial" w:eastAsia="Times New Roman" w:hAnsi="Arial" w:cs="Arial"/>
                                  <w:vanish/>
                                  <w:sz w:val="16"/>
                                  <w:szCs w:val="16"/>
                                  <w:lang w:eastAsia="ru-RU"/>
                                </w:rPr>
                                <w:t>Конец формы</w:t>
                              </w:r>
                            </w:p>
                            <w:p w:rsidR="004F634C" w:rsidRPr="004F634C" w:rsidRDefault="004F634C" w:rsidP="004F634C">
                              <w:pPr>
                                <w:spacing w:after="0" w:line="343" w:lineRule="atLeast"/>
                                <w:rPr>
                                  <w:rFonts w:ascii="Arial" w:eastAsia="Times New Roman" w:hAnsi="Arial" w:cs="Arial"/>
                                  <w:color w:val="000000"/>
                                  <w:sz w:val="21"/>
                                  <w:szCs w:val="21"/>
                                  <w:lang w:eastAsia="ru-RU"/>
                                </w:rPr>
                              </w:pPr>
                            </w:p>
                          </w:tc>
                          <w:tc>
                            <w:tcPr>
                              <w:tcW w:w="3750" w:type="dxa"/>
                              <w:tcMar>
                                <w:top w:w="45" w:type="dxa"/>
                                <w:left w:w="45" w:type="dxa"/>
                                <w:bottom w:w="45" w:type="dxa"/>
                                <w:right w:w="45" w:type="dxa"/>
                              </w:tcMar>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b/>
                                  <w:bCs/>
                                  <w:color w:val="000000"/>
                                  <w:sz w:val="21"/>
                                  <w:szCs w:val="21"/>
                                  <w:lang w:eastAsia="ru-RU"/>
                                </w:rPr>
                                <w:t>Протоколы</w:t>
                              </w:r>
                            </w:p>
                            <w:p w:rsidR="004F634C" w:rsidRPr="004F634C" w:rsidRDefault="004F634C" w:rsidP="004F634C">
                              <w:pPr>
                                <w:spacing w:before="171" w:after="171" w:line="343" w:lineRule="atLeast"/>
                                <w:rPr>
                                  <w:rFonts w:ascii="Arial" w:eastAsia="Times New Roman" w:hAnsi="Arial" w:cs="Arial"/>
                                  <w:color w:val="818181"/>
                                  <w:sz w:val="21"/>
                                  <w:szCs w:val="21"/>
                                  <w:lang w:eastAsia="ru-RU"/>
                                </w:rPr>
                              </w:pPr>
                              <w:r w:rsidRPr="004F634C">
                                <w:rPr>
                                  <w:rFonts w:ascii="Arial" w:eastAsia="Times New Roman" w:hAnsi="Arial" w:cs="Arial"/>
                                  <w:color w:val="818181"/>
                                  <w:sz w:val="21"/>
                                  <w:szCs w:val="21"/>
                                  <w:lang w:eastAsia="ru-RU"/>
                                </w:rPr>
                                <w:t>Протоколы отсутствуют</w:t>
                              </w:r>
                            </w:p>
                          </w:tc>
                        </w:tr>
                      </w:tbl>
                      <w:p w:rsidR="004F634C" w:rsidRPr="004F634C" w:rsidRDefault="004F634C" w:rsidP="004F634C">
                        <w:pPr>
                          <w:spacing w:after="0" w:line="343" w:lineRule="atLeast"/>
                          <w:rPr>
                            <w:rFonts w:ascii="Arial" w:eastAsia="Times New Roman" w:hAnsi="Arial" w:cs="Arial"/>
                            <w:color w:val="000000"/>
                            <w:sz w:val="21"/>
                            <w:szCs w:val="21"/>
                            <w:lang w:eastAsia="ru-RU"/>
                          </w:rPr>
                        </w:pPr>
                      </w:p>
                    </w:tc>
                  </w:tr>
                  <w:tr w:rsidR="004F634C" w:rsidRPr="004F634C">
                    <w:trPr>
                      <w:tblCellSpacing w:w="0" w:type="dxa"/>
                    </w:trPr>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 xml:space="preserve">19.09.2016 14:30, </w:t>
                        </w:r>
                        <w:hyperlink r:id="rId24" w:tgtFrame="_blank" w:tooltip="Отправить личное сообщение" w:history="1">
                          <w:r w:rsidRPr="004F634C">
                            <w:rPr>
                              <w:rFonts w:ascii="Arial" w:eastAsia="Times New Roman" w:hAnsi="Arial" w:cs="Arial"/>
                              <w:color w:val="1367CF"/>
                              <w:sz w:val="21"/>
                              <w:szCs w:val="21"/>
                              <w:bdr w:val="none" w:sz="0" w:space="0" w:color="auto" w:frame="1"/>
                              <w:lang w:eastAsia="ru-RU"/>
                            </w:rPr>
                            <w:t>Ясковец Игорь Иванович</w:t>
                          </w:r>
                        </w:hyperlink>
                      </w:p>
                    </w:tc>
                  </w:tr>
                  <w:tr w:rsidR="004F634C" w:rsidRPr="004F634C">
                    <w:trPr>
                      <w:tblCellSpacing w:w="0" w:type="dxa"/>
                    </w:trPr>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hyperlink r:id="rId25" w:tgtFrame="signature" w:history="1">
                          <w:r w:rsidRPr="004F634C">
                            <w:rPr>
                              <w:rFonts w:ascii="Arial" w:eastAsia="Times New Roman" w:hAnsi="Arial" w:cs="Arial"/>
                              <w:color w:val="1367CF"/>
                              <w:sz w:val="21"/>
                              <w:szCs w:val="21"/>
                              <w:bdr w:val="none" w:sz="0" w:space="0" w:color="auto" w:frame="1"/>
                              <w:lang w:eastAsia="ru-RU"/>
                            </w:rPr>
                            <w:t>Подписано ЭП</w:t>
                          </w:r>
                        </w:hyperlink>
                      </w:p>
                    </w:tc>
                  </w:tr>
                  <w:tr w:rsidR="004F634C" w:rsidRPr="004F634C">
                    <w:trPr>
                      <w:tblCellSpacing w:w="0" w:type="dxa"/>
                    </w:trPr>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Действия:</w:t>
                        </w:r>
                      </w:p>
                    </w:tc>
                    <w:tc>
                      <w:tcPr>
                        <w:tcW w:w="0" w:type="auto"/>
                        <w:shd w:val="clear" w:color="auto" w:fill="EDF0F3"/>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hyperlink r:id="rId26" w:history="1">
                          <w:r w:rsidRPr="004F634C">
                            <w:rPr>
                              <w:rFonts w:ascii="Arial" w:eastAsia="Times New Roman" w:hAnsi="Arial" w:cs="Arial"/>
                              <w:color w:val="1367CF"/>
                              <w:sz w:val="21"/>
                              <w:szCs w:val="21"/>
                              <w:bdr w:val="none" w:sz="0" w:space="0" w:color="auto" w:frame="1"/>
                              <w:lang w:eastAsia="ru-RU"/>
                            </w:rPr>
                            <w:t>Скопировать</w:t>
                          </w:r>
                        </w:hyperlink>
                        <w:r w:rsidRPr="004F634C">
                          <w:rPr>
                            <w:rFonts w:ascii="Arial" w:eastAsia="Times New Roman" w:hAnsi="Arial" w:cs="Arial"/>
                            <w:color w:val="000000"/>
                            <w:sz w:val="21"/>
                            <w:szCs w:val="21"/>
                            <w:lang w:eastAsia="ru-RU"/>
                          </w:rPr>
                          <w:t> | </w:t>
                        </w:r>
                        <w:hyperlink r:id="rId27" w:history="1">
                          <w:r w:rsidRPr="004F634C">
                            <w:rPr>
                              <w:rFonts w:ascii="Arial" w:eastAsia="Times New Roman" w:hAnsi="Arial" w:cs="Arial"/>
                              <w:color w:val="1367CF"/>
                              <w:sz w:val="21"/>
                              <w:szCs w:val="21"/>
                              <w:bdr w:val="none" w:sz="0" w:space="0" w:color="auto" w:frame="1"/>
                              <w:lang w:eastAsia="ru-RU"/>
                            </w:rPr>
                            <w:t>Редактировать</w:t>
                          </w:r>
                        </w:hyperlink>
                        <w:r w:rsidRPr="004F634C">
                          <w:rPr>
                            <w:rFonts w:ascii="Arial" w:eastAsia="Times New Roman" w:hAnsi="Arial" w:cs="Arial"/>
                            <w:color w:val="000000"/>
                            <w:sz w:val="21"/>
                            <w:szCs w:val="21"/>
                            <w:lang w:eastAsia="ru-RU"/>
                          </w:rPr>
                          <w:br/>
                        </w:r>
                        <w:hyperlink r:id="rId28" w:history="1">
                          <w:r w:rsidRPr="004F634C">
                            <w:rPr>
                              <w:rFonts w:ascii="Arial" w:eastAsia="Times New Roman" w:hAnsi="Arial" w:cs="Arial"/>
                              <w:color w:val="1367CF"/>
                              <w:sz w:val="21"/>
                              <w:szCs w:val="21"/>
                              <w:bdr w:val="none" w:sz="0" w:space="0" w:color="auto" w:frame="1"/>
                              <w:lang w:eastAsia="ru-RU"/>
                            </w:rPr>
                            <w:t>Отказаться</w:t>
                          </w:r>
                        </w:hyperlink>
                        <w:r w:rsidRPr="004F634C">
                          <w:rPr>
                            <w:rFonts w:ascii="Arial" w:eastAsia="Times New Roman" w:hAnsi="Arial" w:cs="Arial"/>
                            <w:color w:val="000000"/>
                            <w:sz w:val="21"/>
                            <w:szCs w:val="21"/>
                            <w:lang w:eastAsia="ru-RU"/>
                          </w:rPr>
                          <w:br/>
                        </w:r>
                        <w:hyperlink r:id="rId29" w:history="1">
                          <w:r w:rsidRPr="004F634C">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4F634C" w:rsidRPr="004F634C">
                    <w:trPr>
                      <w:tblCellSpacing w:w="0" w:type="dxa"/>
                    </w:trPr>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t>Подписаться на эту процедуру (</w:t>
                        </w:r>
                        <w:hyperlink r:id="rId30" w:tgtFrame="help" w:tooltip="Получить справку" w:history="1">
                          <w:r w:rsidRPr="004F634C">
                            <w:rPr>
                              <w:rFonts w:ascii="Arial" w:eastAsia="Times New Roman" w:hAnsi="Arial" w:cs="Arial"/>
                              <w:b/>
                              <w:bCs/>
                              <w:color w:val="1367CF"/>
                              <w:sz w:val="21"/>
                              <w:szCs w:val="21"/>
                              <w:bdr w:val="none" w:sz="0" w:space="0" w:color="auto" w:frame="1"/>
                              <w:lang w:eastAsia="ru-RU"/>
                            </w:rPr>
                            <w:t>?</w:t>
                          </w:r>
                        </w:hyperlink>
                        <w:r w:rsidRPr="004F634C">
                          <w:rPr>
                            <w:rFonts w:ascii="Arial" w:eastAsia="Times New Roman" w:hAnsi="Arial" w:cs="Arial"/>
                            <w:color w:val="000000"/>
                            <w:sz w:val="21"/>
                            <w:szCs w:val="21"/>
                            <w:lang w:eastAsia="ru-RU"/>
                          </w:rPr>
                          <w:t>):</w:t>
                        </w:r>
                      </w:p>
                    </w:tc>
                    <w:tc>
                      <w:tcPr>
                        <w:tcW w:w="0" w:type="auto"/>
                        <w:shd w:val="clear" w:color="auto" w:fill="DDE3EB"/>
                        <w:hideMark/>
                      </w:tcPr>
                      <w:p w:rsidR="004F634C" w:rsidRPr="004F634C" w:rsidRDefault="004F634C" w:rsidP="004F634C">
                        <w:pPr>
                          <w:spacing w:after="0" w:line="343" w:lineRule="atLeast"/>
                          <w:rPr>
                            <w:rFonts w:ascii="Arial" w:eastAsia="Times New Roman" w:hAnsi="Arial" w:cs="Arial"/>
                            <w:color w:val="000000"/>
                            <w:sz w:val="21"/>
                            <w:szCs w:val="21"/>
                            <w:lang w:eastAsia="ru-RU"/>
                          </w:rPr>
                        </w:pPr>
                        <w:r w:rsidRPr="004F634C">
                          <w:rPr>
                            <w:rFonts w:ascii="Arial" w:eastAsia="Times New Roman" w:hAnsi="Arial" w:cs="Arial"/>
                            <w:color w:val="000000"/>
                            <w:sz w:val="21"/>
                            <w:szCs w:val="21"/>
                            <w:lang w:eastAsia="ru-RU"/>
                          </w:rPr>
                          <w:pict/>
                        </w:r>
                        <w:r w:rsidRPr="004F634C">
                          <w:rPr>
                            <w:rFonts w:ascii="Arial" w:eastAsia="Times New Roman" w:hAnsi="Arial" w:cs="Arial"/>
                            <w:color w:val="000000"/>
                            <w:sz w:val="21"/>
                            <w:szCs w:val="21"/>
                            <w:lang w:eastAsia="ru-RU"/>
                          </w:rPr>
                          <w:pict/>
                        </w:r>
                        <w:hyperlink r:id="rId31" w:tgtFrame="_blank" w:history="1">
                          <w:r w:rsidRPr="004F634C">
                            <w:rPr>
                              <w:rFonts w:ascii="Arial" w:eastAsia="Times New Roman" w:hAnsi="Arial" w:cs="Arial"/>
                              <w:color w:val="1367CF"/>
                              <w:sz w:val="21"/>
                              <w:szCs w:val="21"/>
                              <w:bdr w:val="none" w:sz="0" w:space="0" w:color="auto" w:frame="1"/>
                              <w:lang w:eastAsia="ru-RU"/>
                            </w:rPr>
                            <w:t>Подписаться</w:t>
                          </w:r>
                        </w:hyperlink>
                        <w:r w:rsidRPr="004F634C">
                          <w:rPr>
                            <w:rFonts w:ascii="Arial" w:eastAsia="Times New Roman" w:hAnsi="Arial" w:cs="Arial"/>
                            <w:color w:val="000000"/>
                            <w:sz w:val="21"/>
                            <w:szCs w:val="21"/>
                            <w:lang w:eastAsia="ru-RU"/>
                          </w:rPr>
                          <w:t xml:space="preserve">   </w:t>
                        </w:r>
                      </w:p>
                    </w:tc>
                  </w:tr>
                </w:tbl>
                <w:p w:rsidR="004F634C" w:rsidRPr="004F634C" w:rsidRDefault="004F634C" w:rsidP="004F634C">
                  <w:pPr>
                    <w:spacing w:after="0" w:line="343" w:lineRule="atLeast"/>
                    <w:rPr>
                      <w:rFonts w:ascii="Arial" w:eastAsia="Times New Roman" w:hAnsi="Arial" w:cs="Arial"/>
                      <w:color w:val="000000"/>
                      <w:sz w:val="21"/>
                      <w:szCs w:val="21"/>
                      <w:lang w:eastAsia="ru-RU"/>
                    </w:rPr>
                  </w:pPr>
                </w:p>
              </w:tc>
            </w:tr>
          </w:tbl>
          <w:p w:rsidR="004F634C" w:rsidRPr="004F634C" w:rsidRDefault="004F634C" w:rsidP="004F634C">
            <w:pPr>
              <w:spacing w:after="0" w:line="343" w:lineRule="atLeast"/>
              <w:rPr>
                <w:rFonts w:ascii="Arial" w:eastAsia="Times New Roman" w:hAnsi="Arial" w:cs="Arial"/>
                <w:color w:val="000000"/>
                <w:sz w:val="21"/>
                <w:szCs w:val="21"/>
                <w:lang w:eastAsia="ru-RU"/>
              </w:rPr>
            </w:pPr>
          </w:p>
        </w:tc>
      </w:tr>
    </w:tbl>
    <w:p w:rsidR="008945F0" w:rsidRDefault="003B152C"/>
    <w:sectPr w:rsidR="008945F0" w:rsidSect="003B152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E746D"/>
    <w:multiLevelType w:val="multilevel"/>
    <w:tmpl w:val="7456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DC8"/>
    <w:rsid w:val="000E370B"/>
    <w:rsid w:val="003B152C"/>
    <w:rsid w:val="004F634C"/>
    <w:rsid w:val="00960DC8"/>
    <w:rsid w:val="00AA2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672C4-BAAD-44D6-A369-B91BD623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358781">
      <w:bodyDiv w:val="1"/>
      <w:marLeft w:val="0"/>
      <w:marRight w:val="0"/>
      <w:marTop w:val="0"/>
      <w:marBottom w:val="0"/>
      <w:divBdr>
        <w:top w:val="none" w:sz="0" w:space="0" w:color="auto"/>
        <w:left w:val="none" w:sz="0" w:space="0" w:color="auto"/>
        <w:bottom w:val="none" w:sz="0" w:space="0" w:color="auto"/>
        <w:right w:val="none" w:sz="0" w:space="0" w:color="auto"/>
      </w:divBdr>
      <w:divsChild>
        <w:div w:id="1950505969">
          <w:marLeft w:val="0"/>
          <w:marRight w:val="0"/>
          <w:marTop w:val="0"/>
          <w:marBottom w:val="0"/>
          <w:divBdr>
            <w:top w:val="none" w:sz="0" w:space="0" w:color="auto"/>
            <w:left w:val="none" w:sz="0" w:space="0" w:color="auto"/>
            <w:bottom w:val="none" w:sz="0" w:space="0" w:color="auto"/>
            <w:right w:val="none" w:sz="0" w:space="0" w:color="auto"/>
          </w:divBdr>
          <w:divsChild>
            <w:div w:id="1634020378">
              <w:marLeft w:val="0"/>
              <w:marRight w:val="0"/>
              <w:marTop w:val="0"/>
              <w:marBottom w:val="0"/>
              <w:divBdr>
                <w:top w:val="none" w:sz="0" w:space="0" w:color="auto"/>
                <w:left w:val="none" w:sz="0" w:space="0" w:color="auto"/>
                <w:bottom w:val="none" w:sz="0" w:space="0" w:color="auto"/>
                <w:right w:val="none" w:sz="0" w:space="0" w:color="auto"/>
              </w:divBdr>
              <w:divsChild>
                <w:div w:id="255795495">
                  <w:marLeft w:val="0"/>
                  <w:marRight w:val="0"/>
                  <w:marTop w:val="0"/>
                  <w:marBottom w:val="0"/>
                  <w:divBdr>
                    <w:top w:val="none" w:sz="0" w:space="0" w:color="auto"/>
                    <w:left w:val="none" w:sz="0" w:space="0" w:color="auto"/>
                    <w:bottom w:val="none" w:sz="0" w:space="0" w:color="auto"/>
                    <w:right w:val="none" w:sz="0" w:space="0" w:color="auto"/>
                  </w:divBdr>
                  <w:divsChild>
                    <w:div w:id="1181771507">
                      <w:marLeft w:val="0"/>
                      <w:marRight w:val="0"/>
                      <w:marTop w:val="100"/>
                      <w:marBottom w:val="100"/>
                      <w:divBdr>
                        <w:top w:val="none" w:sz="0" w:space="0" w:color="auto"/>
                        <w:left w:val="none" w:sz="0" w:space="0" w:color="auto"/>
                        <w:bottom w:val="none" w:sz="0" w:space="0" w:color="auto"/>
                        <w:right w:val="none" w:sz="0" w:space="0" w:color="auto"/>
                      </w:divBdr>
                      <w:divsChild>
                        <w:div w:id="264581899">
                          <w:marLeft w:val="0"/>
                          <w:marRight w:val="-450"/>
                          <w:marTop w:val="0"/>
                          <w:marBottom w:val="0"/>
                          <w:divBdr>
                            <w:top w:val="none" w:sz="0" w:space="0" w:color="auto"/>
                            <w:left w:val="none" w:sz="0" w:space="0" w:color="auto"/>
                            <w:bottom w:val="none" w:sz="0" w:space="0" w:color="auto"/>
                            <w:right w:val="none" w:sz="0" w:space="0" w:color="auto"/>
                          </w:divBdr>
                          <w:divsChild>
                            <w:div w:id="1335761942">
                              <w:marLeft w:val="0"/>
                              <w:marRight w:val="0"/>
                              <w:marTop w:val="0"/>
                              <w:marBottom w:val="0"/>
                              <w:divBdr>
                                <w:top w:val="none" w:sz="0" w:space="0" w:color="auto"/>
                                <w:left w:val="none" w:sz="0" w:space="0" w:color="auto"/>
                                <w:bottom w:val="none" w:sz="0" w:space="0" w:color="auto"/>
                                <w:right w:val="none" w:sz="0" w:space="0" w:color="auto"/>
                              </w:divBdr>
                              <w:divsChild>
                                <w:div w:id="1165240361">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962808190">
              <w:marLeft w:val="0"/>
              <w:marRight w:val="0"/>
              <w:marTop w:val="0"/>
              <w:marBottom w:val="0"/>
              <w:divBdr>
                <w:top w:val="none" w:sz="0" w:space="0" w:color="auto"/>
                <w:left w:val="none" w:sz="0" w:space="0" w:color="auto"/>
                <w:bottom w:val="none" w:sz="0" w:space="0" w:color="auto"/>
                <w:right w:val="none" w:sz="0" w:space="0" w:color="auto"/>
              </w:divBdr>
              <w:divsChild>
                <w:div w:id="59405520">
                  <w:marLeft w:val="0"/>
                  <w:marRight w:val="0"/>
                  <w:marTop w:val="0"/>
                  <w:marBottom w:val="0"/>
                  <w:divBdr>
                    <w:top w:val="none" w:sz="0" w:space="0" w:color="auto"/>
                    <w:left w:val="none" w:sz="0" w:space="0" w:color="auto"/>
                    <w:bottom w:val="none" w:sz="0" w:space="0" w:color="auto"/>
                    <w:right w:val="none" w:sz="0" w:space="0" w:color="auto"/>
                  </w:divBdr>
                </w:div>
                <w:div w:id="2038042748">
                  <w:marLeft w:val="0"/>
                  <w:marRight w:val="0"/>
                  <w:marTop w:val="0"/>
                  <w:marBottom w:val="0"/>
                  <w:divBdr>
                    <w:top w:val="none" w:sz="0" w:space="0" w:color="auto"/>
                    <w:left w:val="none" w:sz="0" w:space="0" w:color="auto"/>
                    <w:bottom w:val="none" w:sz="0" w:space="0" w:color="auto"/>
                    <w:right w:val="none" w:sz="0" w:space="0" w:color="auto"/>
                  </w:divBdr>
                </w:div>
                <w:div w:id="2021463572">
                  <w:marLeft w:val="0"/>
                  <w:marRight w:val="0"/>
                  <w:marTop w:val="0"/>
                  <w:marBottom w:val="0"/>
                  <w:divBdr>
                    <w:top w:val="none" w:sz="0" w:space="0" w:color="auto"/>
                    <w:left w:val="none" w:sz="0" w:space="0" w:color="auto"/>
                    <w:bottom w:val="none" w:sz="0" w:space="0" w:color="auto"/>
                    <w:right w:val="none" w:sz="0" w:space="0" w:color="auto"/>
                  </w:divBdr>
                </w:div>
                <w:div w:id="130828526">
                  <w:marLeft w:val="0"/>
                  <w:marRight w:val="0"/>
                  <w:marTop w:val="0"/>
                  <w:marBottom w:val="0"/>
                  <w:divBdr>
                    <w:top w:val="none" w:sz="0" w:space="0" w:color="auto"/>
                    <w:left w:val="none" w:sz="0" w:space="0" w:color="auto"/>
                    <w:bottom w:val="none" w:sz="0" w:space="0" w:color="auto"/>
                    <w:right w:val="none" w:sz="0" w:space="0" w:color="auto"/>
                  </w:divBdr>
                </w:div>
                <w:div w:id="1896815731">
                  <w:marLeft w:val="0"/>
                  <w:marRight w:val="0"/>
                  <w:marTop w:val="0"/>
                  <w:marBottom w:val="0"/>
                  <w:divBdr>
                    <w:top w:val="none" w:sz="0" w:space="0" w:color="auto"/>
                    <w:left w:val="none" w:sz="0" w:space="0" w:color="auto"/>
                    <w:bottom w:val="none" w:sz="0" w:space="0" w:color="auto"/>
                    <w:right w:val="none" w:sz="0" w:space="0" w:color="auto"/>
                  </w:divBdr>
                </w:div>
                <w:div w:id="1654332709">
                  <w:marLeft w:val="0"/>
                  <w:marRight w:val="0"/>
                  <w:marTop w:val="0"/>
                  <w:marBottom w:val="0"/>
                  <w:divBdr>
                    <w:top w:val="none" w:sz="0" w:space="0" w:color="auto"/>
                    <w:left w:val="none" w:sz="0" w:space="0" w:color="auto"/>
                    <w:bottom w:val="none" w:sz="0" w:space="0" w:color="auto"/>
                    <w:right w:val="none" w:sz="0" w:space="0" w:color="auto"/>
                  </w:divBdr>
                  <w:divsChild>
                    <w:div w:id="2051299211">
                      <w:marLeft w:val="0"/>
                      <w:marRight w:val="0"/>
                      <w:marTop w:val="0"/>
                      <w:marBottom w:val="0"/>
                      <w:divBdr>
                        <w:top w:val="none" w:sz="0" w:space="0" w:color="auto"/>
                        <w:left w:val="none" w:sz="0" w:space="0" w:color="auto"/>
                        <w:bottom w:val="none" w:sz="0" w:space="0" w:color="auto"/>
                        <w:right w:val="none" w:sz="0" w:space="0" w:color="auto"/>
                      </w:divBdr>
                    </w:div>
                    <w:div w:id="109130456">
                      <w:marLeft w:val="0"/>
                      <w:marRight w:val="0"/>
                      <w:marTop w:val="0"/>
                      <w:marBottom w:val="0"/>
                      <w:divBdr>
                        <w:top w:val="none" w:sz="0" w:space="0" w:color="auto"/>
                        <w:left w:val="none" w:sz="0" w:space="0" w:color="auto"/>
                        <w:bottom w:val="none" w:sz="0" w:space="0" w:color="auto"/>
                        <w:right w:val="none" w:sz="0" w:space="0" w:color="auto"/>
                      </w:divBdr>
                    </w:div>
                    <w:div w:id="645016932">
                      <w:marLeft w:val="0"/>
                      <w:marRight w:val="0"/>
                      <w:marTop w:val="0"/>
                      <w:marBottom w:val="0"/>
                      <w:divBdr>
                        <w:top w:val="none" w:sz="0" w:space="0" w:color="auto"/>
                        <w:left w:val="none" w:sz="0" w:space="0" w:color="auto"/>
                        <w:bottom w:val="none" w:sz="0" w:space="0" w:color="auto"/>
                        <w:right w:val="none" w:sz="0" w:space="0" w:color="auto"/>
                      </w:divBdr>
                    </w:div>
                  </w:divsChild>
                </w:div>
                <w:div w:id="71762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13145&amp;subject=%D0%92%D0%BE%D0%BF%D1%80%D0%BE%D1%81+%D0%BF%D0%BE+%D0%BA%D0%BE%D0%BD%D0%BA%D1%83%D1%80%D1%81%D1%83+%E2%84%96+50414" TargetMode="External"/><Relationship Id="rId13" Type="http://schemas.openxmlformats.org/officeDocument/2006/relationships/image" Target="media/image1.png"/><Relationship Id="rId18" Type="http://schemas.openxmlformats.org/officeDocument/2006/relationships/image" Target="media/image2.wmf"/><Relationship Id="rId26" Type="http://schemas.openxmlformats.org/officeDocument/2006/relationships/hyperlink" Target="http://www.b2b-mrsk.ru/market/edit_tender.html?action=duplicate&amp;duplicate_from=50414" TargetMode="External"/><Relationship Id="rId3" Type="http://schemas.openxmlformats.org/officeDocument/2006/relationships/settings" Target="settings.xml"/><Relationship Id="rId21" Type="http://schemas.openxmlformats.org/officeDocument/2006/relationships/control" Target="activeX/activeX2.xml"/><Relationship Id="rId7" Type="http://schemas.openxmlformats.org/officeDocument/2006/relationships/hyperlink" Target="http://www.b2b-mrsk.ru/firms/ao-tiumenenergo/247/" TargetMode="External"/><Relationship Id="rId12" Type="http://schemas.openxmlformats.org/officeDocument/2006/relationships/hyperlink" Target="http://www.b2b-mrsk.ru/market/view_tender.html?id=50414&amp;action=signed_doc&amp;key=docs" TargetMode="External"/><Relationship Id="rId17" Type="http://schemas.openxmlformats.org/officeDocument/2006/relationships/hyperlink" Target="http://www.b2b-mrsk.ru/market/view_tender.html?id=50414&amp;zgr=add_to_queue" TargetMode="External"/><Relationship Id="rId25" Type="http://schemas.openxmlformats.org/officeDocument/2006/relationships/hyperlink" Target="http://www.b2b-mrsk.ru/market/view_tender.html?id=50414&amp;action=signed_doc&amp;key=tende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market/view_tender.html?id=50414&amp;zgr=get_xml" TargetMode="External"/><Relationship Id="rId20" Type="http://schemas.openxmlformats.org/officeDocument/2006/relationships/image" Target="media/image3.wmf"/><Relationship Id="rId29" Type="http://schemas.openxmlformats.org/officeDocument/2006/relationships/hyperlink" Target="http://www.b2b-mrsk.ru/market/services_request.html?lot_type=2&amp;lot_id=50414" TargetMode="External"/><Relationship Id="rId1" Type="http://schemas.openxmlformats.org/officeDocument/2006/relationships/numbering" Target="numbering.xml"/><Relationship Id="rId6" Type="http://schemas.openxmlformats.org/officeDocument/2006/relationships/hyperlink" Target="http://www.b2b-mrsk.ru/market/list_tenders.html?all=0&amp;cat_id=64521123&amp;open=1" TargetMode="External"/><Relationship Id="rId11" Type="http://schemas.openxmlformats.org/officeDocument/2006/relationships/hyperlink" Target="http://www.b2b-mrsk.ru/market/edit_tender.html?id=50414&amp;action=docs" TargetMode="External"/><Relationship Id="rId24" Type="http://schemas.openxmlformats.org/officeDocument/2006/relationships/hyperlink" Target="http://www.b2b-mrsk.ru/popups/send_message.html?action=send&amp;to=121904" TargetMode="External"/><Relationship Id="rId32" Type="http://schemas.openxmlformats.org/officeDocument/2006/relationships/fontTable" Target="fontTable.xml"/><Relationship Id="rId5" Type="http://schemas.openxmlformats.org/officeDocument/2006/relationships/hyperlink" Target="http://www.b2b-mrsk.ru/firms/filial-aktsionernogo-obshchestva-energetiki-i-elektrifikatsii-tiumenenergo-nizhnevartovskie-elektricheskie-seti/102351/" TargetMode="External"/><Relationship Id="rId15" Type="http://schemas.openxmlformats.org/officeDocument/2006/relationships/hyperlink" Target="http://www.b2b-mrsk.ru/summaries/view_gkpz.html?id=4533935" TargetMode="External"/><Relationship Id="rId23" Type="http://schemas.openxmlformats.org/officeDocument/2006/relationships/control" Target="activeX/activeX3.xml"/><Relationship Id="rId28" Type="http://schemas.openxmlformats.org/officeDocument/2006/relationships/hyperlink" Target="http://www.b2b-mrsk.ru/market/edit_tender.html?id=50414&amp;action=terminate" TargetMode="External"/><Relationship Id="rId10" Type="http://schemas.openxmlformats.org/officeDocument/2006/relationships/hyperlink" Target="http://www.b2b-mrsk.ru/download.html?file=file%2F95176064.zip&amp;title=%D0%9A%D0%BE%D0%BD%D0%BA%D1%83%D1%80%D1%81%D0%BD%D0%B0%D1%8F+%D0%B4%D0%BE%D0%BA%D1%83%D0%BC%D0%B5%D0%BD%D1%82%D0%B0%D1%86%D0%B8%D1%8F.zip" TargetMode="External"/><Relationship Id="rId19" Type="http://schemas.openxmlformats.org/officeDocument/2006/relationships/control" Target="activeX/activeX1.xml"/><Relationship Id="rId31" Type="http://schemas.openxmlformats.org/officeDocument/2006/relationships/hyperlink" Target="http://www.b2b-mrsk.ru/market/procedure_subscription.html?popup=1&amp;action=subscribe&amp;lot_type=51&amp;proc_id=50414&amp;hash=766004cfb6358e1f4ee0dd267509a156" TargetMode="External"/><Relationship Id="rId4" Type="http://schemas.openxmlformats.org/officeDocument/2006/relationships/webSettings" Target="webSettings.xml"/><Relationship Id="rId9" Type="http://schemas.openxmlformats.org/officeDocument/2006/relationships/hyperlink" Target="mailto:FilatovaMV@vartanet.ru" TargetMode="External"/><Relationship Id="rId14" Type="http://schemas.openxmlformats.org/officeDocument/2006/relationships/hyperlink" Target="https://www.b2b-center.ru/personal/payment_docs.html?type=guarantee_docs" TargetMode="External"/><Relationship Id="rId22" Type="http://schemas.openxmlformats.org/officeDocument/2006/relationships/image" Target="media/image4.wmf"/><Relationship Id="rId27" Type="http://schemas.openxmlformats.org/officeDocument/2006/relationships/hyperlink" Target="http://www.b2b-mrsk.ru/market/edit_tender.html?id=50414&amp;action=edit" TargetMode="External"/><Relationship Id="rId30"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2783</Words>
  <Characters>15865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18611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3</cp:revision>
  <dcterms:created xsi:type="dcterms:W3CDTF">2016-09-19T12:06:00Z</dcterms:created>
  <dcterms:modified xsi:type="dcterms:W3CDTF">2016-09-19T12:08:00Z</dcterms:modified>
</cp:coreProperties>
</file>