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852E2" w:rsidRPr="000852E2" w:rsidTr="000852E2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3"/>
              <w:gridCol w:w="152"/>
            </w:tblGrid>
            <w:tr w:rsidR="000852E2" w:rsidRPr="000852E2">
              <w:trPr>
                <w:tblCellSpacing w:w="0" w:type="dxa"/>
              </w:trPr>
              <w:tc>
                <w:tcPr>
                  <w:tcW w:w="5000" w:type="pct"/>
                  <w:tcMar>
                    <w:top w:w="101" w:type="dxa"/>
                    <w:left w:w="203" w:type="dxa"/>
                    <w:bottom w:w="507" w:type="dxa"/>
                    <w:right w:w="0" w:type="dxa"/>
                  </w:tcMar>
                  <w:hideMark/>
                </w:tcPr>
                <w:p w:rsidR="000852E2" w:rsidRPr="000852E2" w:rsidRDefault="000852E2" w:rsidP="000852E2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</w:pPr>
                  <w:r w:rsidRPr="000852E2">
                    <w:rPr>
                      <w:rFonts w:ascii="Arial" w:eastAsia="Times New Roman" w:hAnsi="Arial" w:cs="Arial"/>
                      <w:color w:val="333333"/>
                      <w:kern w:val="36"/>
                      <w:sz w:val="21"/>
                      <w:szCs w:val="21"/>
                      <w:lang w:eastAsia="ru-RU"/>
                    </w:rPr>
                    <w:t>Конкурс (тендер) № 30398 </w:t>
                  </w:r>
                  <w:r w:rsidRPr="000852E2">
                    <w:rPr>
                      <w:rFonts w:ascii="Arial" w:eastAsia="Times New Roman" w:hAnsi="Arial" w:cs="Arial"/>
                      <w:color w:val="A0A0A0"/>
                      <w:kern w:val="36"/>
                      <w:sz w:val="16"/>
                      <w:lang w:eastAsia="ru-RU"/>
                    </w:rPr>
                    <w:t>(вскрытие конвертов 2.07.2012 в 07:30)</w:t>
                  </w:r>
                </w:p>
                <w:p w:rsidR="000852E2" w:rsidRPr="000852E2" w:rsidRDefault="000852E2" w:rsidP="000852E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eastAsia="ru-RU"/>
                    </w:rPr>
                  </w:pPr>
                  <w:r w:rsidRPr="000852E2"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eastAsia="ru-RU"/>
                    </w:rPr>
                    <w:t>Ваш ответ успешно сохранен.</w:t>
                  </w:r>
                </w:p>
                <w:p w:rsidR="000852E2" w:rsidRPr="000852E2" w:rsidRDefault="000852E2" w:rsidP="000852E2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0852E2">
                      <w:rPr>
                        <w:rFonts w:ascii="Times New Roman" w:eastAsia="Times New Roman" w:hAnsi="Times New Roman" w:cs="Times New Roman"/>
                        <w:color w:val="1C50A4"/>
                        <w:sz w:val="14"/>
                        <w:lang w:eastAsia="ru-RU"/>
                      </w:rPr>
                      <w:t>Добавить информацию</w:t>
                    </w:r>
                  </w:hyperlink>
                </w:p>
                <w:tbl>
                  <w:tblPr>
                    <w:tblW w:w="0" w:type="auto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0852E2" w:rsidRPr="000852E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16"/>
                          <w:gridCol w:w="156"/>
                        </w:tblGrid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0" w:name="expl_48766"/>
                              <w:bookmarkEnd w:id="0"/>
                              <w:r w:rsidRPr="000852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5" w:history="1">
                                <w:r w:rsidRPr="000852E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здравствуйте, где можно 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ознакомится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или получить проектную документацию по данному конкурсу? </w:t>
                              </w: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6" w:history="1">
                                <w:r w:rsidRPr="000852E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 проектной документацией можно ознакомиться в соответствии с п.11 Информационной карты конкурса.</w:t>
                              </w:r>
                            </w:p>
                          </w:tc>
                        </w:tr>
                      </w:tbl>
                      <w:p w:rsidR="000852E2" w:rsidRPr="000852E2" w:rsidRDefault="000852E2" w:rsidP="000852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0852E2" w:rsidRPr="000852E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16"/>
                          <w:gridCol w:w="156"/>
                        </w:tblGrid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1" w:name="expl_48850"/>
                              <w:bookmarkEnd w:id="1"/>
                              <w:r w:rsidRPr="000852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7" w:history="1">
                                <w:r w:rsidRPr="000852E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Прошу предоставить ПСД.</w:t>
                              </w: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8" w:history="1">
                                <w:r w:rsidRPr="000852E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 проектной документацией можно ознакомиться в соответствии с п.11 Информационной карты конкурса.</w:t>
                              </w:r>
                            </w:p>
                          </w:tc>
                        </w:tr>
                      </w:tbl>
                      <w:p w:rsidR="000852E2" w:rsidRPr="000852E2" w:rsidRDefault="000852E2" w:rsidP="000852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0852E2" w:rsidRPr="000852E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16"/>
                          <w:gridCol w:w="156"/>
                        </w:tblGrid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2" w:name="expl_49064"/>
                              <w:bookmarkEnd w:id="2"/>
                              <w:r w:rsidRPr="000852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9" w:history="1">
                                <w:r w:rsidRPr="000852E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Скажите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будет ли рассмотрено альтернативное предложение по замене кабеля корейского производства на полный его аналог производства России. Спасибо.</w:t>
                              </w: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0" w:history="1">
                                <w:r w:rsidRPr="000852E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Нет.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Так как при проектировании выполнено технико-экономическое обоснование, в том числе рассматривался и кабель российского производства. Наиболее удовлетворяющий по климатическим, техническим требованиям, надежности и большого опыта использования выбран корейский кабель с корейскими муфтами. </w:t>
                              </w:r>
                            </w:p>
                          </w:tc>
                        </w:tr>
                      </w:tbl>
                      <w:p w:rsidR="000852E2" w:rsidRPr="000852E2" w:rsidRDefault="000852E2" w:rsidP="000852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0852E2" w:rsidRPr="000852E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16"/>
                          <w:gridCol w:w="156"/>
                        </w:tblGrid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3" w:name="expl_49131"/>
                              <w:bookmarkEnd w:id="3"/>
                              <w:r w:rsidRPr="000852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11" w:history="1">
                                <w:r w:rsidRPr="000852E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Добрый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день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.С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кажите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является ли приложение №2 к договору только лишь формой "графика освоения кап. вложений, финансирования..." или при подготовке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конк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. документации необходимо учитывать те сроки, мероприятия и работы, которые там указаны.</w:t>
                              </w: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2" w:history="1">
                                <w:r w:rsidRPr="000852E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При подготовке конкурсного предложения необходимо учитывать сроки, мероприятия и работы, оговоренные в приложении № 2.</w:t>
                              </w:r>
                            </w:p>
                          </w:tc>
                        </w:tr>
                      </w:tbl>
                      <w:p w:rsidR="000852E2" w:rsidRPr="000852E2" w:rsidRDefault="000852E2" w:rsidP="000852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0852E2" w:rsidRPr="000852E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16"/>
                          <w:gridCol w:w="156"/>
                        </w:tblGrid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4" w:name="expl_49155"/>
                              <w:bookmarkEnd w:id="4"/>
                              <w:r w:rsidRPr="000852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13" w:history="1">
                                <w:r w:rsidRPr="000852E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Добрый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день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!В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озможна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ли замена кабельно-проводниковой продукции производства LS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Cable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Ltd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(Корея) на продукцию, удовлетворяющую всем необходимым требованиям, предъявляемым Заказчиком и учтенным в проекте, следующих производителей: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1. 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t>ILJIN ELECTRIC CO., LTD (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Корея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t>)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br/>
                                <w:t xml:space="preserve">2.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t>Taihan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t xml:space="preserve"> Electric wire Co., Ltd (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Корея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t>)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val="en-US" w:eastAsia="ru-RU"/>
                                </w:rPr>
                                <w:br/>
                                <w:t xml:space="preserve">3.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Sudkabel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GmbH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(Германия)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4.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Nexans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(Франция)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5. DEMIRER CABLO (Турция)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6.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Prysmian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Cables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and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Systems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Oy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(Голландия)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 xml:space="preserve">7.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nkt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cables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GmbH</w:t>
                              </w:r>
                              <w:proofErr w:type="spell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(Германия)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В случае принятия положительного решения по альтернативному поставщику кабельно-проводниковой продукции просим Вас указать конкретного поставщика.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Также следует отметить, что кабельные системы данных производителей имеют необходимую аттестацию и сертификацию.</w:t>
                              </w: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4" w:history="1">
                                <w:r w:rsidRPr="000852E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Замена поставки кабельно-проводниковой продукции другого поставщика не допускается</w:t>
                              </w:r>
                            </w:p>
                          </w:tc>
                        </w:tr>
                      </w:tbl>
                      <w:p w:rsidR="000852E2" w:rsidRPr="000852E2" w:rsidRDefault="000852E2" w:rsidP="000852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0852E2" w:rsidRPr="000852E2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8816"/>
                          <w:gridCol w:w="156"/>
                        </w:tblGrid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4950" w:type="pct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bookmarkStart w:id="5" w:name="expl_49225"/>
                              <w:bookmarkEnd w:id="5"/>
                              <w:r w:rsidRPr="000852E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  <w:lang w:eastAsia="ru-RU"/>
                                </w:rPr>
                                <w:t>Вопрос: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 [</w:t>
                              </w:r>
                              <w:hyperlink r:id="rId15" w:history="1">
                                <w:r w:rsidRPr="000852E2">
                                  <w:rPr>
                                    <w:rFonts w:ascii="Arial" w:eastAsia="Times New Roman" w:hAnsi="Arial" w:cs="Arial"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Исправить ответ</w:t>
                                </w:r>
                              </w:hyperlink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]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Добрый день, по телефону, указанному в п. 11 информационной карты конкурса, третий день не отвечают на звонки!!! Можно ли получить проектно-сметную документацию другим образом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?</w:t>
                              </w:r>
                              <w:proofErr w:type="gramEnd"/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hyperlink r:id="rId16" w:history="1">
                                <w:r w:rsidRPr="000852E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4"/>
                                    <w:szCs w:val="14"/>
                                    <w:lang w:eastAsia="ru-RU"/>
                                  </w:rPr>
                                  <w:t>Прочитать ответ: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noWrap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852E2" w:rsidRPr="000852E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F7F7F7"/>
                              <w:hideMark/>
                            </w:tcPr>
                            <w:p w:rsidR="000852E2" w:rsidRPr="000852E2" w:rsidRDefault="000852E2" w:rsidP="000852E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</w:pP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позвоните </w:t>
                              </w:r>
                              <w:proofErr w:type="gramStart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t xml:space="preserve"> рабочий мобильный</w:t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</w:r>
                              <w:r w:rsidRPr="000852E2">
                                <w:rPr>
                                  <w:rFonts w:ascii="Arial" w:eastAsia="Times New Roman" w:hAnsi="Arial" w:cs="Arial"/>
                                  <w:sz w:val="14"/>
                                  <w:szCs w:val="14"/>
                                  <w:lang w:eastAsia="ru-RU"/>
                                </w:rPr>
                                <w:br/>
                                <w:t>89323264597</w:t>
                              </w:r>
                            </w:p>
                          </w:tc>
                        </w:tr>
                      </w:tbl>
                      <w:p w:rsidR="000852E2" w:rsidRPr="000852E2" w:rsidRDefault="000852E2" w:rsidP="000852E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0852E2" w:rsidRPr="000852E2" w:rsidRDefault="000852E2" w:rsidP="000852E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0852E2" w:rsidRPr="000852E2" w:rsidRDefault="000852E2" w:rsidP="000852E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96520" cy="6350"/>
                        <wp:effectExtent l="0" t="0" r="0" b="0"/>
                        <wp:docPr id="1" name="Рисунок 1" descr="https://www.b2b-energo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b2b-energo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52E2" w:rsidRPr="000852E2" w:rsidRDefault="000852E2" w:rsidP="000852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0C198E" w:rsidRDefault="000C198E"/>
    <w:sectPr w:rsidR="000C198E" w:rsidSect="000C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852E2"/>
    <w:rsid w:val="000852E2"/>
    <w:rsid w:val="000C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8E"/>
  </w:style>
  <w:style w:type="paragraph" w:styleId="1">
    <w:name w:val="heading 1"/>
    <w:basedOn w:val="a"/>
    <w:link w:val="10"/>
    <w:uiPriority w:val="9"/>
    <w:qFormat/>
    <w:rsid w:val="000852E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2E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52E2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08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52E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52E2"/>
  </w:style>
  <w:style w:type="paragraph" w:styleId="a4">
    <w:name w:val="Balloon Text"/>
    <w:basedOn w:val="a"/>
    <w:link w:val="a5"/>
    <w:uiPriority w:val="99"/>
    <w:semiHidden/>
    <w:unhideWhenUsed/>
    <w:rsid w:val="0008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837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435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719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669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220">
          <w:marLeft w:val="0"/>
          <w:marRight w:val="1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0398&amp;action=explanation" TargetMode="External"/><Relationship Id="rId13" Type="http://schemas.openxmlformats.org/officeDocument/2006/relationships/hyperlink" Target="https://www.b2b-energo.ru/market/view_tender.html?action=explanation&amp;id=30398&amp;doexpl=answer&amp;expl_id=4915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view_tender.html?action=explanation&amp;id=30398&amp;doexpl=answer&amp;expl_id=48850" TargetMode="External"/><Relationship Id="rId12" Type="http://schemas.openxmlformats.org/officeDocument/2006/relationships/hyperlink" Target="https://www.b2b-energo.ru/market/view_tender.html?id=30398&amp;action=explanation" TargetMode="External"/><Relationship Id="rId1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_tender.html?id=30398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0398&amp;action=explanation" TargetMode="External"/><Relationship Id="rId11" Type="http://schemas.openxmlformats.org/officeDocument/2006/relationships/hyperlink" Target="https://www.b2b-energo.ru/market/view_tender.html?action=explanation&amp;id=30398&amp;doexpl=answer&amp;expl_id=49131" TargetMode="External"/><Relationship Id="rId5" Type="http://schemas.openxmlformats.org/officeDocument/2006/relationships/hyperlink" Target="https://www.b2b-energo.ru/market/view_tender.html?action=explanation&amp;id=30398&amp;doexpl=answer&amp;expl_id=48766" TargetMode="External"/><Relationship Id="rId15" Type="http://schemas.openxmlformats.org/officeDocument/2006/relationships/hyperlink" Target="https://www.b2b-energo.ru/market/view_tender.html?action=explanation&amp;id=30398&amp;doexpl=answer&amp;expl_id=49225" TargetMode="External"/><Relationship Id="rId10" Type="http://schemas.openxmlformats.org/officeDocument/2006/relationships/hyperlink" Target="https://www.b2b-energo.ru/market/view_tender.html?id=30398&amp;action=explanatio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b2b-energo.ru/market/view_tender.html?action=explanation&amp;id=30398&amp;doexpl=information" TargetMode="External"/><Relationship Id="rId9" Type="http://schemas.openxmlformats.org/officeDocument/2006/relationships/hyperlink" Target="https://www.b2b-energo.ru/market/view_tender.html?action=explanation&amp;id=30398&amp;doexpl=answer&amp;expl_id=49064" TargetMode="External"/><Relationship Id="rId14" Type="http://schemas.openxmlformats.org/officeDocument/2006/relationships/hyperlink" Target="https://www.b2b-energo.ru/market/view_tender.html?id=3039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3391</Characters>
  <Application>Microsoft Office Word</Application>
  <DocSecurity>0</DocSecurity>
  <Lines>28</Lines>
  <Paragraphs>7</Paragraphs>
  <ScaleCrop>false</ScaleCrop>
  <Company>oao te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2012-06-08T08:01:00Z</dcterms:created>
  <dcterms:modified xsi:type="dcterms:W3CDTF">2012-06-08T08:03:00Z</dcterms:modified>
</cp:coreProperties>
</file>