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="00B43D53" w:rsidRPr="00B43D53">
        <w:rPr>
          <w:rFonts w:ascii="Times New Roman" w:hAnsi="Times New Roman" w:cs="Times New Roman"/>
          <w:b/>
          <w:sz w:val="32"/>
          <w:szCs w:val="32"/>
        </w:rPr>
        <w:t>1126230</w:t>
      </w:r>
      <w:r w:rsidR="00FA2EBD"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(2018.</w:t>
      </w:r>
      <w:r w:rsid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10</w:t>
      </w:r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FA2EBD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FA2EB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цен на право заключения договора на </w:t>
      </w:r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поставку силовых трансформаторов напряжением 6-20 </w:t>
      </w:r>
      <w:proofErr w:type="spellStart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для нужд филиала АО «</w:t>
      </w:r>
      <w:proofErr w:type="spellStart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="00B43D53" w:rsidRPr="00B43D5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 «Тюменские распределительные сети»</w:t>
      </w:r>
      <w:bookmarkStart w:id="0" w:name="_GoBack"/>
      <w:bookmarkEnd w:id="0"/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365818"/>
            <w:bookmarkEnd w:id="1"/>
          </w:p>
        </w:tc>
        <w:tc>
          <w:tcPr>
            <w:tcW w:w="9584" w:type="dxa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6183"/>
            </w:tblGrid>
            <w:tr w:rsidR="00B43D53" w:rsidRPr="00B43D53" w:rsidTr="00B43D53">
              <w:trPr>
                <w:tblCellSpacing w:w="0" w:type="dxa"/>
              </w:trPr>
              <w:tc>
                <w:tcPr>
                  <w:tcW w:w="49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D53" w:rsidRPr="00B43D53" w:rsidRDefault="00B43D53" w:rsidP="00B43D53">
                  <w:pPr>
                    <w:rPr>
                      <w:rFonts w:ascii="Times New Roman" w:hAnsi="Times New Roman" w:cs="Times New Roman"/>
                    </w:rPr>
                  </w:pPr>
                  <w:bookmarkStart w:id="2" w:name="expl_380346"/>
                  <w:bookmarkEnd w:id="2"/>
                  <w:r w:rsidRPr="00B43D53">
                    <w:rPr>
                      <w:rFonts w:ascii="Times New Roman" w:hAnsi="Times New Roman" w:cs="Times New Roman"/>
                      <w:b/>
                      <w:bCs/>
                    </w:rPr>
                    <w:t>Вопрос:</w:t>
                  </w:r>
                  <w:r w:rsidRPr="00B43D53">
                    <w:rPr>
                      <w:rFonts w:ascii="Times New Roman" w:hAnsi="Times New Roman" w:cs="Times New Roman"/>
                    </w:rPr>
                    <w:t xml:space="preserve">  [</w:t>
                  </w:r>
                  <w:hyperlink r:id="rId5" w:history="1">
                    <w:r w:rsidRPr="00B43D53">
                      <w:rPr>
                        <w:rStyle w:val="a4"/>
                        <w:rFonts w:ascii="Times New Roman" w:hAnsi="Times New Roman" w:cs="Times New Roman"/>
                        <w:u w:val="single"/>
                      </w:rPr>
                      <w:t>Ответить</w:t>
                    </w:r>
                  </w:hyperlink>
                  <w:r w:rsidRPr="00B43D53">
                    <w:rPr>
                      <w:rFonts w:ascii="Times New Roman" w:hAnsi="Times New Roman" w:cs="Times New Roman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D53" w:rsidRPr="00B43D53" w:rsidRDefault="00B43D53" w:rsidP="00B43D5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hyperlink r:id="rId6" w:tgtFrame="_blank" w:tooltip="Отправить личное сообщение" w:history="1">
                    <w:r w:rsidRPr="00B43D53">
                      <w:rPr>
                        <w:rStyle w:val="a3"/>
                        <w:rFonts w:ascii="Times New Roman" w:hAnsi="Times New Roman" w:cs="Times New Roman"/>
                        <w:color w:val="auto"/>
                      </w:rPr>
                      <w:t>Панин Сергей Иванович</w:t>
                    </w:r>
                  </w:hyperlink>
                  <w:r w:rsidRPr="00B43D53">
                    <w:rPr>
                      <w:rFonts w:ascii="Times New Roman" w:hAnsi="Times New Roman" w:cs="Times New Roman"/>
                    </w:rPr>
                    <w:t xml:space="preserve"> (</w:t>
                  </w:r>
                  <w:hyperlink r:id="rId7" w:history="1">
                    <w:r w:rsidRPr="00B43D53">
                      <w:rPr>
                        <w:rStyle w:val="a3"/>
                        <w:rFonts w:ascii="Times New Roman" w:hAnsi="Times New Roman" w:cs="Times New Roman"/>
                        <w:color w:val="auto"/>
                      </w:rPr>
                      <w:t>ОАО "АЛТТРАНС"</w:t>
                    </w:r>
                  </w:hyperlink>
                  <w:r w:rsidRPr="00B43D53">
                    <w:rPr>
                      <w:rFonts w:ascii="Times New Roman" w:hAnsi="Times New Roman" w:cs="Times New Roman"/>
                    </w:rPr>
                    <w:t xml:space="preserve">)  13.11.2018 05:38 </w:t>
                  </w:r>
                </w:p>
              </w:tc>
            </w:tr>
          </w:tbl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3C4560" w:rsidRPr="00FA2EBD" w:rsidRDefault="00B43D53" w:rsidP="00B43D53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43D53">
              <w:rPr>
                <w:rFonts w:ascii="Times New Roman" w:hAnsi="Times New Roman" w:cs="Times New Roman"/>
              </w:rPr>
              <w:t xml:space="preserve">Добрый день, прошу Вас уточнить требуемые потери холостого хода и короткого замыкания п 9,10 технического задания, так как для всех трансформаторов указано одно и тоже значение потерь, соответствующие мощности трансформатора 100 </w:t>
            </w:r>
            <w:proofErr w:type="spellStart"/>
            <w:r w:rsidRPr="00B43D53">
              <w:rPr>
                <w:rFonts w:ascii="Times New Roman" w:hAnsi="Times New Roman" w:cs="Times New Roman"/>
              </w:rPr>
              <w:t>кВа</w:t>
            </w:r>
            <w:proofErr w:type="spellEnd"/>
            <w:r w:rsidRPr="00B43D53">
              <w:rPr>
                <w:rFonts w:ascii="Times New Roman" w:hAnsi="Times New Roman" w:cs="Times New Roman"/>
              </w:rPr>
              <w:t>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924"/>
              <w:gridCol w:w="1403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B43D53" w:rsidRPr="00B43D53" w:rsidRDefault="00B43D53" w:rsidP="00B43D5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D53">
                    <w:rPr>
                      <w:rFonts w:ascii="Times New Roman" w:eastAsia="Calibri" w:hAnsi="Times New Roman" w:cs="Times New Roman"/>
                    </w:rPr>
                    <w:t>Добрый день, для определения значения потерь холостого хода и короткого замыкания необходимо руководствоваться стандартом организации ПАО «</w:t>
                  </w:r>
                  <w:proofErr w:type="spellStart"/>
                  <w:r w:rsidRPr="00B43D53">
                    <w:rPr>
                      <w:rFonts w:ascii="Times New Roman" w:eastAsia="Calibri" w:hAnsi="Times New Roman" w:cs="Times New Roman"/>
                    </w:rPr>
                    <w:t>Р</w:t>
                  </w:r>
                  <w:r>
                    <w:rPr>
                      <w:rFonts w:ascii="Times New Roman" w:eastAsia="Calibri" w:hAnsi="Times New Roman" w:cs="Times New Roman"/>
                    </w:rPr>
                    <w:t>оссети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</w:rPr>
                    <w:t>» СТО 34.01-5-005-2017 от 21.11.2017 размещенного на сайте </w:t>
                  </w:r>
                  <w:hyperlink r:id="rId8" w:history="1">
                    <w:r w:rsidRPr="00B43D53">
                      <w:rPr>
                        <w:rFonts w:ascii="Times New Roman" w:eastAsia="Calibri" w:hAnsi="Times New Roman" w:cs="Times New Roman"/>
                        <w:u w:val="single"/>
                      </w:rPr>
                      <w:t>www.rosseti.ru/инвестиции_и_инновации/стандарты_ПАО</w:t>
                    </w:r>
                  </w:hyperlink>
                  <w:r w:rsidRPr="00B43D53">
                    <w:rPr>
                      <w:rFonts w:ascii="Times New Roman" w:eastAsia="Calibri" w:hAnsi="Times New Roman" w:cs="Times New Roman"/>
                    </w:rPr>
                    <w:t>_«Россети».</w:t>
                  </w:r>
                </w:p>
                <w:p w:rsidR="00535F4E" w:rsidRPr="00535F4E" w:rsidRDefault="00535F4E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4F267E"/>
    <w:rsid w:val="00502D5D"/>
    <w:rsid w:val="00535F4E"/>
    <w:rsid w:val="006C3F79"/>
    <w:rsid w:val="006E50E1"/>
    <w:rsid w:val="00766C29"/>
    <w:rsid w:val="009B67DF"/>
    <w:rsid w:val="00A07D0C"/>
    <w:rsid w:val="00A67062"/>
    <w:rsid w:val="00B43D53"/>
    <w:rsid w:val="00BA0533"/>
    <w:rsid w:val="00C112DF"/>
    <w:rsid w:val="00DF7FA4"/>
    <w:rsid w:val="00EA7845"/>
    <w:rsid w:val="00FA2EBD"/>
    <w:rsid w:val="00F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8028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&#1080;&#1085;&#1074;&#1077;&#1089;&#1090;&#1080;&#1094;&#1080;&#1080;_&#1080;_&#1080;&#1085;&#1085;&#1086;&#1074;&#1072;&#1094;&#1080;&#1080;/&#1089;&#1090;&#1072;&#1085;&#1076;&#1072;&#1088;&#1090;&#1099;_&#1055;&#1040;&#1054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oao-alttrans/18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2378" TargetMode="External"/><Relationship Id="rId5" Type="http://schemas.openxmlformats.org/officeDocument/2006/relationships/hyperlink" Target="https://www.b2b-center.ru/market/view.html?id=1126230&amp;action=explanation&amp;doexpl=answer&amp;expl_id=3908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2</cp:revision>
  <dcterms:created xsi:type="dcterms:W3CDTF">2018-11-13T04:54:00Z</dcterms:created>
  <dcterms:modified xsi:type="dcterms:W3CDTF">2018-11-13T04:54:00Z</dcterms:modified>
</cp:coreProperties>
</file>