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E9F" w:rsidRPr="006C1E9F" w:rsidRDefault="006C1E9F" w:rsidP="006C1E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C1E9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Конкурс (тендер) № 50672</w:t>
      </w:r>
      <w:r w:rsidRPr="006C1E9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</w:t>
      </w:r>
      <w:proofErr w:type="spellStart"/>
      <w:r w:rsidRPr="006C1E9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Тюменьэнерго</w:t>
      </w:r>
      <w:proofErr w:type="spellEnd"/>
      <w:r w:rsidRPr="006C1E9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" Ноябрьские электрические сети </w:t>
      </w:r>
      <w:r w:rsidRPr="006C1E9F">
        <w:rPr>
          <w:rFonts w:ascii="Arial" w:eastAsia="Times New Roman" w:hAnsi="Arial" w:cs="Arial"/>
          <w:b/>
          <w:bCs/>
          <w:color w:val="A0A0A0"/>
          <w:sz w:val="28"/>
          <w:szCs w:val="28"/>
          <w:lang w:eastAsia="ru-RU"/>
        </w:rPr>
        <w:t>(вскрытие конвертов 01.11.2016 в 13:00)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6C1E9F" w:rsidRPr="006C1E9F" w:rsidTr="006C1E9F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6C1E9F" w:rsidRPr="006C1E9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C1E9F" w:rsidRPr="006C1E9F" w:rsidRDefault="006C1E9F" w:rsidP="006C1E9F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6C1E9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Pr="006C1E9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электрофикации</w:t>
                    </w:r>
                    <w:proofErr w:type="spellEnd"/>
                    <w:r w:rsidRPr="006C1E9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"</w:t>
                    </w:r>
                    <w:proofErr w:type="spellStart"/>
                    <w:r w:rsidRPr="006C1E9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6C1E9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" Ноябрьские электрические </w:t>
                    </w:r>
                    <w:proofErr w:type="gramStart"/>
                    <w:r w:rsidRPr="006C1E9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сети </w:t>
                    </w:r>
                  </w:hyperlink>
                  <w:r w:rsidRPr="006C1E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</w:t>
                  </w:r>
                  <w:proofErr w:type="gramEnd"/>
                  <w:r w:rsidRPr="006C1E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ул. Холмогорская, 25, г. Ноябрьск, Ямало-Ненецкий автономный округ, Россия, 629804, </w:t>
                  </w:r>
                  <w:r w:rsidRPr="006C1E9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6C1E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6C1E9F" w:rsidRPr="006C1E9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47"/>
                    <w:gridCol w:w="6946"/>
                  </w:tblGrid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" Ноябрьские электрические сети</w:t>
                        </w:r>
                      </w:p>
                      <w:p w:rsidR="006C1E9F" w:rsidRPr="006C1E9F" w:rsidRDefault="006C1E9F" w:rsidP="006C1E9F">
                        <w:pPr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капитальному ремонту зданий и сооружений филиала АО "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Ноябрьские электрические сети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4520519 </w:t>
                        </w:r>
                        <w:hyperlink r:id="rId6" w:history="1">
                          <w:r w:rsidRPr="006C1E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Строительство "под ключ" производственных зданий и сооружений прочих</w:t>
                          </w:r>
                        </w:hyperlink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12.10.2016 12:10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09.01.2017 - 30.11.2017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6C1E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C1E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C1E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6C1E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(3496) 36-21-48, </w:t>
                        </w:r>
                        <w:hyperlink r:id="rId9" w:history="1">
                          <w:r w:rsidRPr="006C1E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от 04.04.2016г. № 154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</w:t>
                        </w:r>
                        <w:proofErr w:type="gram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ФЗ .</w:t>
                        </w:r>
                        <w:proofErr w:type="gram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</w:t>
                        </w:r>
                        <w:proofErr w:type="gram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Договора .</w:t>
                        </w:r>
                        <w:proofErr w:type="gram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должен обладать необходимыми кадровыми ресурсами: согласно приложению № 1 к техническому заданию (приложение № 1 к Конкурсной документации).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 должен обладать необходимыми основными машинами и механизмами: согласно приложению № 1 к техническому заданию (приложение № 1 к Конкурсной </w:t>
                        </w:r>
                        <w:proofErr w:type="gram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документации)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</w:t>
                        </w:r>
                        <w:proofErr w:type="gram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Участника будет отклонена, в случае несоответствия установленным требованиям.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 .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Персонал Участника/ члена коллективного Участника, субподрядчика (соисполнителя/субпоставщика) должен быть обучен по безопасности труда, пройти проверку знаний общих требований 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работ.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https://bankrot.fedresurs.ru/;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р) отсутствие двух и более отрицательных заключений СЭБ АО «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6C1E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C1E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КД_КР ЗиС_2017.zip</w:t>
                          </w:r>
                        </w:hyperlink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(9.3 МБ)</w:t>
                        </w:r>
                      </w:p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6C1E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6C1E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6C1E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01.11.2016 в 13:00 по московскому времени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21.11.2016 15:00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25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01.12.2016 15:00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25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40 099 854,48 руб. (цена с НДС)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C1E9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6C1E9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4" w:history="1">
                          <w:r w:rsidRPr="006C1E9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1. По техническим вопросам: 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Скинкис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Олег 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Альгисович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зам. начальника РЭУ, тел.: (3496) 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36-22-25, E-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OSkinkis@nes.te.ru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По сметным расчетам: Пономаренко Екатерина Владимировна-инженер ПТО тел.: (3496) 36-24-15, E-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EPonomarenko@nes.te.ru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3. По организационным вопросам: 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Артамонов Дмитрий Николаевич – инженер ПТО, тел.: (3496) 36-21-48, E-</w:t>
                        </w:r>
                        <w:proofErr w:type="spellStart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DArtamonov@nes.te.ru (размер одного файла не должен превышать 5 мегабайт)</w:t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6C1E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6C1E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4879308</w:t>
                          </w:r>
                        </w:hyperlink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60"/>
                          <w:gridCol w:w="3396"/>
                        </w:tblGrid>
                        <w:tr w:rsidR="006C1E9F" w:rsidRPr="006C1E9F" w:rsidTr="006C1E9F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6C1E9F" w:rsidRPr="006C1E9F" w:rsidRDefault="006C1E9F" w:rsidP="006C1E9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C1E9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6" w:history="1">
                                <w:r w:rsidRPr="006C1E9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6C1E9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6C1E9F" w:rsidRPr="006C1E9F" w:rsidRDefault="006C1E9F" w:rsidP="006C1E9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17" w:history="1">
                                <w:r w:rsidRPr="006C1E9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6C1E9F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12.10.2016 12:10:31 (версия 1)</w:t>
                              </w:r>
                              <w:r w:rsidRPr="006C1E9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r w:rsidRPr="006C1E9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18" w:history="1">
                                <w:r w:rsidRPr="006C1E9F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6C1E9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6C1E9F" w:rsidRPr="006C1E9F" w:rsidRDefault="006C1E9F" w:rsidP="006C1E9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C1E9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6C1E9F" w:rsidRPr="006C1E9F" w:rsidRDefault="006C1E9F" w:rsidP="006C1E9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C1E9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31604197760 [</w:t>
                              </w:r>
                              <w:hyperlink w:history="1">
                                <w:r w:rsidRPr="006C1E9F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6C1E9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6C1E9F" w:rsidRPr="006C1E9F" w:rsidRDefault="006C1E9F" w:rsidP="006C1E9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C1E9F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6C1E9F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6C1E9F" w:rsidRPr="006C1E9F" w:rsidRDefault="006C1E9F" w:rsidP="006C1E9F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6C1E9F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6C1E9F" w:rsidRPr="006C1E9F" w:rsidRDefault="006C1E9F" w:rsidP="006C1E9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C1E9F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9" type="#_x0000_t75" style="width:1in;height:18pt" o:ole="">
                                    <v:imagedata r:id="rId19" o:title=""/>
                                  </v:shape>
                                  <w:control r:id="rId20" w:name="DefaultOcxName" w:shapeid="_x0000_i1039"/>
                                </w:object>
                              </w:r>
                              <w:r w:rsidRPr="006C1E9F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38" type="#_x0000_t75" style="width:60.75pt;height:18pt" o:ole="">
                                    <v:imagedata r:id="rId21" o:title=""/>
                                  </v:shape>
                                  <w:control r:id="rId22" w:name="DefaultOcxName1" w:shapeid="_x0000_i1038"/>
                                </w:object>
                              </w:r>
                              <w:r w:rsidRPr="006C1E9F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37" type="#_x0000_t75" style="width:54pt;height:22.5pt" o:ole="">
                                    <v:imagedata r:id="rId23" o:title=""/>
                                  </v:shape>
                                  <w:control r:id="rId24" w:name="DefaultOcxName2" w:shapeid="_x0000_i1037"/>
                                </w:object>
                              </w:r>
                            </w:p>
                            <w:p w:rsidR="006C1E9F" w:rsidRPr="006C1E9F" w:rsidRDefault="006C1E9F" w:rsidP="006C1E9F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6C1E9F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6C1E9F" w:rsidRPr="006C1E9F" w:rsidRDefault="006C1E9F" w:rsidP="006C1E9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6C1E9F" w:rsidRPr="006C1E9F" w:rsidRDefault="006C1E9F" w:rsidP="006C1E9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C1E9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6C1E9F" w:rsidRPr="006C1E9F" w:rsidRDefault="006C1E9F" w:rsidP="006C1E9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C1E9F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12.10.2016 11:45, </w:t>
                        </w:r>
                        <w:hyperlink r:id="rId25" w:tgtFrame="_blank" w:tooltip="Отправить личное сообщение" w:history="1">
                          <w:proofErr w:type="spellStart"/>
                          <w:r w:rsidRPr="006C1E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6C1E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6C1E9F" w:rsidRPr="006C1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1E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1E9F" w:rsidRPr="006C1E9F" w:rsidRDefault="006C1E9F" w:rsidP="006C1E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signature" w:history="1">
                          <w:r w:rsidRPr="006C1E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C1E9F" w:rsidRPr="006C1E9F" w:rsidRDefault="006C1E9F" w:rsidP="006C1E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C1E9F" w:rsidRPr="006C1E9F" w:rsidRDefault="006C1E9F" w:rsidP="006C1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F6B47" w:rsidRPr="006C1E9F" w:rsidRDefault="00DF6B47" w:rsidP="006C1E9F">
      <w:pPr>
        <w:spacing w:after="0" w:line="240" w:lineRule="auto"/>
      </w:pPr>
      <w:bookmarkStart w:id="0" w:name="_GoBack"/>
      <w:bookmarkEnd w:id="0"/>
    </w:p>
    <w:sectPr w:rsidR="00DF6B47" w:rsidRPr="006C1E9F" w:rsidSect="003047C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4FE"/>
    <w:multiLevelType w:val="multilevel"/>
    <w:tmpl w:val="5B4A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E7"/>
    <w:rsid w:val="00041AE7"/>
    <w:rsid w:val="003047C0"/>
    <w:rsid w:val="006C1E9F"/>
    <w:rsid w:val="00D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24F3C-C3DD-4345-92C5-25440FBB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E9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6C1E9F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E9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1E9F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6C1E9F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6C1E9F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6C1E9F"/>
    <w:rPr>
      <w:sz w:val="18"/>
      <w:szCs w:val="18"/>
    </w:rPr>
  </w:style>
  <w:style w:type="character" w:customStyle="1" w:styleId="bg1">
    <w:name w:val="bg1"/>
    <w:basedOn w:val="a0"/>
    <w:rsid w:val="006C1E9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C1E9F"/>
  </w:style>
  <w:style w:type="character" w:customStyle="1" w:styleId="floathint-marker1">
    <w:name w:val="floathint-marker1"/>
    <w:basedOn w:val="a0"/>
    <w:rsid w:val="006C1E9F"/>
    <w:rPr>
      <w:vanish w:val="0"/>
      <w:webHidden w:val="0"/>
      <w:specVanish w:val="0"/>
    </w:rPr>
  </w:style>
  <w:style w:type="character" w:customStyle="1" w:styleId="aux1">
    <w:name w:val="aux1"/>
    <w:basedOn w:val="a0"/>
    <w:rsid w:val="006C1E9F"/>
    <w:rPr>
      <w:color w:val="006600"/>
    </w:rPr>
  </w:style>
  <w:style w:type="character" w:customStyle="1" w:styleId="gray-text1">
    <w:name w:val="gray-text1"/>
    <w:basedOn w:val="a0"/>
    <w:rsid w:val="006C1E9F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1E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C1E9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C1E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C1E9F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4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633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005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675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883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745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9854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8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58372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3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98506&amp;subject=%D0%92%D0%BE%D0%BF%D1%80%D0%BE%D1%81+%D0%BF%D0%BE+%D0%BA%D0%BE%D0%BD%D0%BA%D1%83%D1%80%D1%81%D1%83+%E2%84%96+50672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view_tender.html?id=50672&amp;zgr=add_to_queue" TargetMode="External"/><Relationship Id="rId26" Type="http://schemas.openxmlformats.org/officeDocument/2006/relationships/hyperlink" Target="http://www.b2b-mrsk.ru/market/view_tender.html?id=50672&amp;action=signed_doc&amp;key=tende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wmf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0672&amp;action=signed_doc&amp;key=docs" TargetMode="External"/><Relationship Id="rId17" Type="http://schemas.openxmlformats.org/officeDocument/2006/relationships/hyperlink" Target="https://zakupki.gov.ru/223/purchase/private/purchase/notice-info/details.html?noticeInfoId=5047285" TargetMode="External"/><Relationship Id="rId25" Type="http://schemas.openxmlformats.org/officeDocument/2006/relationships/hyperlink" Target="http://www.b2b-mrsk.ru/popups/send_message.html?action=send&amp;to=5379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672&amp;zgr=get_xml" TargetMode="External"/><Relationship Id="rId20" Type="http://schemas.openxmlformats.org/officeDocument/2006/relationships/control" Target="activeX/activeX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20519&amp;open=1" TargetMode="External"/><Relationship Id="rId11" Type="http://schemas.openxmlformats.org/officeDocument/2006/relationships/hyperlink" Target="http://www.b2b-mrsk.ru/market/edit_tender.html?id=50672&amp;action=docs" TargetMode="External"/><Relationship Id="rId24" Type="http://schemas.openxmlformats.org/officeDocument/2006/relationships/control" Target="activeX/activeX3.xml"/><Relationship Id="rId5" Type="http://schemas.openxmlformats.org/officeDocument/2006/relationships/hyperlink" Target="http://www.b2b-mrsk.ru/firms/filial-aktsionernogo-obshchestva-energetiki-i-elektrofikatsii-tiumenenergo-noiabrskie-elektricheskie-seti/44824/" TargetMode="External"/><Relationship Id="rId15" Type="http://schemas.openxmlformats.org/officeDocument/2006/relationships/hyperlink" Target="http://www.b2b-mrsk.ru/summaries/view_gkpz.html?id=4879308" TargetMode="External"/><Relationship Id="rId23" Type="http://schemas.openxmlformats.org/officeDocument/2006/relationships/image" Target="media/image4.wmf"/><Relationship Id="rId28" Type="http://schemas.openxmlformats.org/officeDocument/2006/relationships/theme" Target="theme/theme1.xml"/><Relationship Id="rId10" Type="http://schemas.openxmlformats.org/officeDocument/2006/relationships/hyperlink" Target="http://www.b2b-mrsk.ru/download.html?file=file%2F102254314.zip&amp;title=%D0%9A%D0%94_%D0%9A%D0%A0+%D0%97%D0%B8%D0%A1_2017.zip" TargetMode="External"/><Relationship Id="rId19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DArtamonov@nes.te.ru" TargetMode="External"/><Relationship Id="rId14" Type="http://schemas.openxmlformats.org/officeDocument/2006/relationships/hyperlink" Target="https://www.b2b-center.ru/personal/payment_docs.html?type=guarantee_docs" TargetMode="External"/><Relationship Id="rId22" Type="http://schemas.openxmlformats.org/officeDocument/2006/relationships/control" Target="activeX/activeX2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2496</Words>
  <Characters>14230</Characters>
  <Application>Microsoft Office Word</Application>
  <DocSecurity>0</DocSecurity>
  <Lines>118</Lines>
  <Paragraphs>33</Paragraphs>
  <ScaleCrop>false</ScaleCrop>
  <Company/>
  <LinksUpToDate>false</LinksUpToDate>
  <CharactersWithSpaces>16693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Артамонов Дмитрий Николаевич</cp:lastModifiedBy>
  <cp:revision>3</cp:revision>
  <dcterms:created xsi:type="dcterms:W3CDTF">2016-04-14T05:27:00Z</dcterms:created>
  <dcterms:modified xsi:type="dcterms:W3CDTF">2016-10-12T09:19:00Z</dcterms:modified>
</cp:coreProperties>
</file>