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582" w:rsidRPr="00167582" w:rsidRDefault="00167582" w:rsidP="00167582">
      <w:pPr>
        <w:shd w:val="clear" w:color="auto" w:fill="FFFFFF"/>
        <w:spacing w:after="100" w:afterAutospacing="1" w:line="324" w:lineRule="atLeast"/>
        <w:outlineLvl w:val="0"/>
        <w:rPr>
          <w:rFonts w:ascii="Arial" w:eastAsia="Times New Roman" w:hAnsi="Arial" w:cs="Arial"/>
          <w:color w:val="333333"/>
          <w:kern w:val="36"/>
          <w:sz w:val="27"/>
          <w:szCs w:val="27"/>
          <w:lang w:eastAsia="ru-RU"/>
        </w:rPr>
      </w:pPr>
      <w:r w:rsidRPr="00167582">
        <w:rPr>
          <w:rFonts w:ascii="Arial" w:eastAsia="Times New Roman" w:hAnsi="Arial" w:cs="Arial"/>
          <w:color w:val="333333"/>
          <w:kern w:val="36"/>
          <w:sz w:val="27"/>
          <w:szCs w:val="27"/>
          <w:lang w:eastAsia="ru-RU"/>
        </w:rPr>
        <w:t xml:space="preserve">Запрос предложений (объявление о покупке) № 565965. </w:t>
      </w:r>
    </w:p>
    <w:p w:rsidR="00167582" w:rsidRPr="00167582" w:rsidRDefault="00167582" w:rsidP="00167582">
      <w:pPr>
        <w:shd w:val="clear" w:color="auto" w:fill="FFFFFF"/>
        <w:spacing w:before="100" w:beforeAutospacing="1" w:after="100" w:afterAutospacing="1" w:line="240" w:lineRule="auto"/>
        <w:rPr>
          <w:rFonts w:ascii="Arial" w:eastAsia="Times New Roman" w:hAnsi="Arial" w:cs="Arial"/>
          <w:color w:val="000000"/>
          <w:sz w:val="18"/>
          <w:szCs w:val="18"/>
          <w:lang w:eastAsia="ru-RU"/>
        </w:rPr>
      </w:pPr>
      <w:r w:rsidRPr="00167582">
        <w:rPr>
          <w:rFonts w:ascii="Arial" w:eastAsia="Times New Roman" w:hAnsi="Arial" w:cs="Arial"/>
          <w:color w:val="000000"/>
          <w:sz w:val="18"/>
          <w:szCs w:val="18"/>
          <w:lang w:eastAsia="ru-RU"/>
        </w:rPr>
        <w:t xml:space="preserve">Приём заявок завершается 23.10.2015 в 14:40 по московскому </w:t>
      </w:r>
      <w:proofErr w:type="gramStart"/>
      <w:r w:rsidRPr="00167582">
        <w:rPr>
          <w:rFonts w:ascii="Arial" w:eastAsia="Times New Roman" w:hAnsi="Arial" w:cs="Arial"/>
          <w:color w:val="000000"/>
          <w:sz w:val="18"/>
          <w:szCs w:val="18"/>
          <w:lang w:eastAsia="ru-RU"/>
        </w:rPr>
        <w:t>времени</w:t>
      </w:r>
      <w:r w:rsidRPr="00167582">
        <w:rPr>
          <w:rFonts w:ascii="Arial" w:eastAsia="Times New Roman" w:hAnsi="Arial" w:cs="Arial"/>
          <w:color w:val="FF0000"/>
          <w:sz w:val="18"/>
          <w:szCs w:val="18"/>
          <w:lang w:eastAsia="ru-RU"/>
        </w:rPr>
        <w:t>  (</w:t>
      </w:r>
      <w:proofErr w:type="gramEnd"/>
      <w:r w:rsidRPr="00167582">
        <w:rPr>
          <w:rFonts w:ascii="Arial" w:eastAsia="Times New Roman" w:hAnsi="Arial" w:cs="Arial"/>
          <w:color w:val="FF0000"/>
          <w:sz w:val="18"/>
          <w:szCs w:val="18"/>
          <w:lang w:eastAsia="ru-RU"/>
        </w:rPr>
        <w:t>через 15 суток, 5 минут и 37 секунд) </w:t>
      </w:r>
      <w:r w:rsidRPr="00167582">
        <w:rPr>
          <w:rFonts w:ascii="Arial" w:eastAsia="Times New Roman" w:hAnsi="Arial" w:cs="Arial"/>
          <w:color w:val="000000"/>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4"/>
      </w:tblGrid>
      <w:tr w:rsidR="00167582" w:rsidRPr="00167582" w:rsidTr="00167582">
        <w:trPr>
          <w:tblCellSpacing w:w="0" w:type="dxa"/>
        </w:trPr>
        <w:tc>
          <w:tcPr>
            <w:tcW w:w="0" w:type="auto"/>
            <w:hideMark/>
          </w:tcPr>
          <w:p w:rsidR="00167582" w:rsidRPr="00167582" w:rsidRDefault="00167582" w:rsidP="00167582">
            <w:pPr>
              <w:shd w:val="clear" w:color="auto" w:fill="0786D0"/>
              <w:spacing w:after="30" w:line="240" w:lineRule="auto"/>
              <w:rPr>
                <w:rFonts w:ascii="Times New Roman" w:eastAsia="Times New Roman" w:hAnsi="Times New Roman" w:cs="Times New Roman"/>
                <w:color w:val="FFFFFF"/>
                <w:sz w:val="18"/>
                <w:szCs w:val="18"/>
                <w:lang w:eastAsia="ru-RU"/>
              </w:rPr>
            </w:pPr>
            <w:r w:rsidRPr="00167582">
              <w:rPr>
                <w:rFonts w:ascii="Times New Roman" w:eastAsia="Times New Roman" w:hAnsi="Times New Roman" w:cs="Times New Roman"/>
                <w:color w:val="FFFFFF"/>
                <w:sz w:val="18"/>
                <w:szCs w:val="18"/>
                <w:lang w:eastAsia="ru-RU"/>
              </w:rPr>
              <w:t>Извещение</w:t>
            </w:r>
          </w:p>
          <w:p w:rsidR="00167582" w:rsidRPr="00167582" w:rsidRDefault="00167582" w:rsidP="00167582">
            <w:pPr>
              <w:shd w:val="clear" w:color="auto" w:fill="D5DADB"/>
              <w:spacing w:after="30" w:line="240" w:lineRule="auto"/>
              <w:rPr>
                <w:rFonts w:ascii="Times New Roman" w:eastAsia="Times New Roman" w:hAnsi="Times New Roman" w:cs="Times New Roman"/>
                <w:color w:val="333333"/>
                <w:sz w:val="18"/>
                <w:szCs w:val="18"/>
                <w:lang w:eastAsia="ru-RU"/>
              </w:rPr>
            </w:pPr>
            <w:hyperlink r:id="rId4" w:history="1">
              <w:r w:rsidRPr="00167582">
                <w:rPr>
                  <w:rFonts w:ascii="Times New Roman" w:eastAsia="Times New Roman" w:hAnsi="Times New Roman" w:cs="Times New Roman"/>
                  <w:color w:val="50565F"/>
                  <w:sz w:val="18"/>
                  <w:szCs w:val="18"/>
                  <w:u w:val="single"/>
                  <w:bdr w:val="none" w:sz="0" w:space="0" w:color="auto" w:frame="1"/>
                  <w:lang w:eastAsia="ru-RU"/>
                </w:rPr>
                <w:t>Разъяснения</w:t>
              </w:r>
              <w:r w:rsidRPr="00167582">
                <w:rPr>
                  <w:rFonts w:ascii="Times New Roman" w:eastAsia="Times New Roman" w:hAnsi="Times New Roman" w:cs="Times New Roman"/>
                  <w:color w:val="333333"/>
                  <w:sz w:val="18"/>
                  <w:szCs w:val="18"/>
                  <w:u w:val="single"/>
                  <w:bdr w:val="none" w:sz="0" w:space="0" w:color="auto" w:frame="1"/>
                  <w:lang w:eastAsia="ru-RU"/>
                </w:rPr>
                <w:t> - 0</w:t>
              </w:r>
            </w:hyperlink>
          </w:p>
          <w:p w:rsidR="00167582" w:rsidRPr="00167582" w:rsidRDefault="00167582" w:rsidP="00167582">
            <w:pPr>
              <w:shd w:val="clear" w:color="auto" w:fill="D5DADB"/>
              <w:spacing w:after="30" w:line="240" w:lineRule="auto"/>
              <w:rPr>
                <w:rFonts w:ascii="Times New Roman" w:eastAsia="Times New Roman" w:hAnsi="Times New Roman" w:cs="Times New Roman"/>
                <w:color w:val="333333"/>
                <w:sz w:val="18"/>
                <w:szCs w:val="18"/>
                <w:lang w:eastAsia="ru-RU"/>
              </w:rPr>
            </w:pPr>
            <w:hyperlink r:id="rId5" w:history="1">
              <w:r w:rsidRPr="00167582">
                <w:rPr>
                  <w:rFonts w:ascii="Times New Roman" w:eastAsia="Times New Roman" w:hAnsi="Times New Roman" w:cs="Times New Roman"/>
                  <w:color w:val="50565F"/>
                  <w:sz w:val="18"/>
                  <w:szCs w:val="18"/>
                  <w:u w:val="single"/>
                  <w:bdr w:val="none" w:sz="0" w:space="0" w:color="auto" w:frame="1"/>
                  <w:lang w:eastAsia="ru-RU"/>
                </w:rPr>
                <w:t>Приглашения к участию</w:t>
              </w:r>
              <w:r w:rsidRPr="00167582">
                <w:rPr>
                  <w:rFonts w:ascii="Times New Roman" w:eastAsia="Times New Roman" w:hAnsi="Times New Roman" w:cs="Times New Roman"/>
                  <w:color w:val="333333"/>
                  <w:sz w:val="18"/>
                  <w:szCs w:val="18"/>
                  <w:u w:val="single"/>
                  <w:bdr w:val="none" w:sz="0" w:space="0" w:color="auto" w:frame="1"/>
                  <w:lang w:eastAsia="ru-RU"/>
                </w:rPr>
                <w:t> - 0</w:t>
              </w:r>
            </w:hyperlink>
          </w:p>
          <w:p w:rsidR="00167582" w:rsidRPr="00167582" w:rsidRDefault="00167582" w:rsidP="00167582">
            <w:pPr>
              <w:shd w:val="clear" w:color="auto" w:fill="D5DADB"/>
              <w:spacing w:after="30" w:line="240" w:lineRule="auto"/>
              <w:rPr>
                <w:rFonts w:ascii="Times New Roman" w:eastAsia="Times New Roman" w:hAnsi="Times New Roman" w:cs="Times New Roman"/>
                <w:color w:val="333333"/>
                <w:sz w:val="18"/>
                <w:szCs w:val="18"/>
                <w:lang w:eastAsia="ru-RU"/>
              </w:rPr>
            </w:pPr>
            <w:hyperlink r:id="rId6" w:history="1">
              <w:r w:rsidRPr="00167582">
                <w:rPr>
                  <w:rFonts w:ascii="Times New Roman" w:eastAsia="Times New Roman" w:hAnsi="Times New Roman" w:cs="Times New Roman"/>
                  <w:color w:val="50565F"/>
                  <w:sz w:val="18"/>
                  <w:szCs w:val="18"/>
                  <w:u w:val="single"/>
                  <w:bdr w:val="none" w:sz="0" w:space="0" w:color="auto" w:frame="1"/>
                  <w:lang w:eastAsia="ru-RU"/>
                </w:rPr>
                <w:t>Статистика посещений</w:t>
              </w:r>
              <w:r w:rsidRPr="00167582">
                <w:rPr>
                  <w:rFonts w:ascii="Times New Roman" w:eastAsia="Times New Roman" w:hAnsi="Times New Roman" w:cs="Times New Roman"/>
                  <w:color w:val="333333"/>
                  <w:sz w:val="18"/>
                  <w:szCs w:val="18"/>
                  <w:u w:val="single"/>
                  <w:bdr w:val="none" w:sz="0" w:space="0" w:color="auto" w:frame="1"/>
                  <w:lang w:eastAsia="ru-RU"/>
                </w:rPr>
                <w:t> - 0</w:t>
              </w:r>
            </w:hyperlink>
          </w:p>
          <w:p w:rsidR="00167582" w:rsidRPr="00167582" w:rsidRDefault="00167582" w:rsidP="00167582">
            <w:pPr>
              <w:shd w:val="clear" w:color="auto" w:fill="D5DADB"/>
              <w:spacing w:after="30" w:line="240" w:lineRule="auto"/>
              <w:rPr>
                <w:rFonts w:ascii="Times New Roman" w:eastAsia="Times New Roman" w:hAnsi="Times New Roman" w:cs="Times New Roman"/>
                <w:color w:val="333333"/>
                <w:sz w:val="18"/>
                <w:szCs w:val="18"/>
                <w:lang w:eastAsia="ru-RU"/>
              </w:rPr>
            </w:pPr>
            <w:hyperlink r:id="rId7" w:history="1">
              <w:r w:rsidRPr="00167582">
                <w:rPr>
                  <w:rFonts w:ascii="Times New Roman" w:eastAsia="Times New Roman" w:hAnsi="Times New Roman" w:cs="Times New Roman"/>
                  <w:color w:val="50565F"/>
                  <w:sz w:val="18"/>
                  <w:szCs w:val="18"/>
                  <w:u w:val="single"/>
                  <w:bdr w:val="none" w:sz="0" w:space="0" w:color="auto" w:frame="1"/>
                  <w:lang w:eastAsia="ru-RU"/>
                </w:rPr>
                <w:t>Дополнительные поля предложений</w:t>
              </w:r>
              <w:r w:rsidRPr="00167582">
                <w:rPr>
                  <w:rFonts w:ascii="Times New Roman" w:eastAsia="Times New Roman" w:hAnsi="Times New Roman" w:cs="Times New Roman"/>
                  <w:color w:val="333333"/>
                  <w:sz w:val="18"/>
                  <w:szCs w:val="18"/>
                  <w:u w:val="single"/>
                  <w:bdr w:val="none" w:sz="0" w:space="0" w:color="auto" w:frame="1"/>
                  <w:lang w:eastAsia="ru-RU"/>
                </w:rPr>
                <w:t> - 0</w:t>
              </w:r>
            </w:hyperlink>
          </w:p>
        </w:tc>
      </w:tr>
    </w:tbl>
    <w:p w:rsidR="00167582" w:rsidRPr="00167582" w:rsidRDefault="00167582" w:rsidP="00167582">
      <w:pPr>
        <w:shd w:val="clear" w:color="auto" w:fill="FFFFFF"/>
        <w:spacing w:after="0" w:line="240" w:lineRule="auto"/>
        <w:rPr>
          <w:rFonts w:ascii="Arial" w:eastAsia="Times New Roman" w:hAnsi="Arial" w:cs="Arial"/>
          <w:color w:val="000000"/>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4"/>
      </w:tblGrid>
      <w:tr w:rsidR="00167582" w:rsidRPr="00167582" w:rsidTr="00167582">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4"/>
            </w:tblGrid>
            <w:tr w:rsidR="00167582" w:rsidRPr="00167582">
              <w:trPr>
                <w:tblCellSpacing w:w="7" w:type="dxa"/>
              </w:trPr>
              <w:tc>
                <w:tcPr>
                  <w:tcW w:w="0" w:type="auto"/>
                  <w:shd w:val="clear" w:color="auto" w:fill="C2C9CD"/>
                  <w:tcMar>
                    <w:top w:w="75" w:type="dxa"/>
                    <w:left w:w="75" w:type="dxa"/>
                    <w:bottom w:w="75" w:type="dxa"/>
                    <w:right w:w="75" w:type="dxa"/>
                  </w:tcMar>
                  <w:hideMark/>
                </w:tcPr>
                <w:p w:rsidR="00167582" w:rsidRPr="00167582" w:rsidRDefault="00167582" w:rsidP="00167582">
                  <w:pPr>
                    <w:shd w:val="clear" w:color="auto" w:fill="C2C9CD"/>
                    <w:spacing w:after="0" w:line="216" w:lineRule="atLeast"/>
                    <w:outlineLvl w:val="1"/>
                    <w:divId w:val="1973053337"/>
                    <w:rPr>
                      <w:rFonts w:ascii="Arial" w:eastAsia="Times New Roman" w:hAnsi="Arial" w:cs="Arial"/>
                      <w:color w:val="333333"/>
                      <w:sz w:val="18"/>
                      <w:szCs w:val="18"/>
                      <w:lang w:eastAsia="ru-RU"/>
                    </w:rPr>
                  </w:pPr>
                  <w:bookmarkStart w:id="0" w:name="_GoBack"/>
                  <w:r w:rsidRPr="00167582">
                    <w:rPr>
                      <w:rFonts w:ascii="Arial" w:eastAsia="Times New Roman" w:hAnsi="Arial" w:cs="Arial"/>
                      <w:color w:val="333333"/>
                      <w:sz w:val="18"/>
                      <w:szCs w:val="18"/>
                      <w:lang w:eastAsia="ru-RU"/>
                    </w:rPr>
                    <w:t>Открытый запрос предложений на право заключения договора на выполнение работ по поверке измерительных трансформаторов тока, трансформаторов напряжения и счетчиков электроэнергии на ПС филиала АО «</w:t>
                  </w:r>
                  <w:proofErr w:type="spellStart"/>
                  <w:r w:rsidRPr="00167582">
                    <w:rPr>
                      <w:rFonts w:ascii="Arial" w:eastAsia="Times New Roman" w:hAnsi="Arial" w:cs="Arial"/>
                      <w:color w:val="333333"/>
                      <w:sz w:val="18"/>
                      <w:szCs w:val="18"/>
                      <w:lang w:eastAsia="ru-RU"/>
                    </w:rPr>
                    <w:t>Тюменьэнерго</w:t>
                  </w:r>
                  <w:proofErr w:type="spellEnd"/>
                  <w:r w:rsidRPr="00167582">
                    <w:rPr>
                      <w:rFonts w:ascii="Arial" w:eastAsia="Times New Roman" w:hAnsi="Arial" w:cs="Arial"/>
                      <w:color w:val="333333"/>
                      <w:sz w:val="18"/>
                      <w:szCs w:val="18"/>
                      <w:lang w:eastAsia="ru-RU"/>
                    </w:rPr>
                    <w:t xml:space="preserve">» </w:t>
                  </w:r>
                  <w:proofErr w:type="spellStart"/>
                  <w:r w:rsidRPr="00167582">
                    <w:rPr>
                      <w:rFonts w:ascii="Arial" w:eastAsia="Times New Roman" w:hAnsi="Arial" w:cs="Arial"/>
                      <w:color w:val="333333"/>
                      <w:sz w:val="18"/>
                      <w:szCs w:val="18"/>
                      <w:lang w:eastAsia="ru-RU"/>
                    </w:rPr>
                    <w:t>Нижневартовские</w:t>
                  </w:r>
                  <w:proofErr w:type="spellEnd"/>
                  <w:r w:rsidRPr="00167582">
                    <w:rPr>
                      <w:rFonts w:ascii="Arial" w:eastAsia="Times New Roman" w:hAnsi="Arial" w:cs="Arial"/>
                      <w:color w:val="333333"/>
                      <w:sz w:val="18"/>
                      <w:szCs w:val="18"/>
                      <w:lang w:eastAsia="ru-RU"/>
                    </w:rPr>
                    <w:t xml:space="preserve"> электрические сети</w:t>
                  </w:r>
                  <w:r w:rsidRPr="00167582">
                    <w:rPr>
                      <w:rFonts w:ascii="Arial" w:eastAsia="Times New Roman" w:hAnsi="Arial" w:cs="Arial"/>
                      <w:color w:val="333333"/>
                      <w:sz w:val="18"/>
                      <w:szCs w:val="18"/>
                      <w:lang w:eastAsia="ru-RU"/>
                    </w:rPr>
                    <w:br/>
                  </w:r>
                  <w:bookmarkEnd w:id="0"/>
                  <w:r w:rsidRPr="00167582">
                    <w:rPr>
                      <w:rFonts w:ascii="Arial" w:eastAsia="Times New Roman" w:hAnsi="Arial" w:cs="Arial"/>
                      <w:color w:val="333333"/>
                      <w:sz w:val="18"/>
                      <w:szCs w:val="18"/>
                      <w:lang w:eastAsia="ru-RU"/>
                    </w:rPr>
                    <w:t>Выполнение работ по поверке измерительных трансформаторов тока, трансформаторов напряжения и счетчиков электроэнергии на ПС филиала АО «</w:t>
                  </w:r>
                  <w:proofErr w:type="spellStart"/>
                  <w:r w:rsidRPr="00167582">
                    <w:rPr>
                      <w:rFonts w:ascii="Arial" w:eastAsia="Times New Roman" w:hAnsi="Arial" w:cs="Arial"/>
                      <w:color w:val="333333"/>
                      <w:sz w:val="18"/>
                      <w:szCs w:val="18"/>
                      <w:lang w:eastAsia="ru-RU"/>
                    </w:rPr>
                    <w:t>Тюменьэнерго</w:t>
                  </w:r>
                  <w:proofErr w:type="spellEnd"/>
                  <w:r w:rsidRPr="00167582">
                    <w:rPr>
                      <w:rFonts w:ascii="Arial" w:eastAsia="Times New Roman" w:hAnsi="Arial" w:cs="Arial"/>
                      <w:color w:val="333333"/>
                      <w:sz w:val="18"/>
                      <w:szCs w:val="18"/>
                      <w:lang w:eastAsia="ru-RU"/>
                    </w:rPr>
                    <w:t xml:space="preserve">» </w:t>
                  </w:r>
                  <w:proofErr w:type="spellStart"/>
                  <w:r w:rsidRPr="00167582">
                    <w:rPr>
                      <w:rFonts w:ascii="Arial" w:eastAsia="Times New Roman" w:hAnsi="Arial" w:cs="Arial"/>
                      <w:color w:val="333333"/>
                      <w:sz w:val="18"/>
                      <w:szCs w:val="18"/>
                      <w:lang w:eastAsia="ru-RU"/>
                    </w:rPr>
                    <w:t>Нижневартовские</w:t>
                  </w:r>
                  <w:proofErr w:type="spellEnd"/>
                  <w:r w:rsidRPr="00167582">
                    <w:rPr>
                      <w:rFonts w:ascii="Arial" w:eastAsia="Times New Roman" w:hAnsi="Arial" w:cs="Arial"/>
                      <w:color w:val="333333"/>
                      <w:sz w:val="18"/>
                      <w:szCs w:val="18"/>
                      <w:lang w:eastAsia="ru-RU"/>
                    </w:rPr>
                    <w:t xml:space="preserve"> электрические сети (Комплексная услуга) </w:t>
                  </w:r>
                  <w:r w:rsidRPr="00167582">
                    <w:rPr>
                      <w:rFonts w:ascii="Arial" w:eastAsia="Times New Roman" w:hAnsi="Arial" w:cs="Arial"/>
                      <w:color w:val="2283C3"/>
                      <w:sz w:val="18"/>
                      <w:szCs w:val="18"/>
                      <w:lang w:eastAsia="ru-RU"/>
                    </w:rPr>
                    <w:t>Свернуть</w:t>
                  </w:r>
                </w:p>
              </w:tc>
            </w:tr>
            <w:tr w:rsidR="00167582" w:rsidRPr="001675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Категории классификатора:</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7424020 </w:t>
                        </w:r>
                        <w:hyperlink r:id="rId8" w:history="1">
                          <w:r w:rsidRPr="00167582">
                            <w:rPr>
                              <w:rFonts w:ascii="Times New Roman" w:eastAsia="Times New Roman" w:hAnsi="Times New Roman" w:cs="Times New Roman"/>
                              <w:color w:val="1C50A4"/>
                              <w:sz w:val="24"/>
                              <w:szCs w:val="24"/>
                              <w:u w:val="single"/>
                              <w:lang w:eastAsia="ru-RU"/>
                            </w:rPr>
                            <w:t>Услуги по поверке средств измерения</w:t>
                          </w:r>
                        </w:hyperlink>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Категория ОКДП:</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7424020 </w:t>
                        </w:r>
                        <w:hyperlink r:id="rId9" w:history="1">
                          <w:r w:rsidRPr="00167582">
                            <w:rPr>
                              <w:rFonts w:ascii="Times New Roman" w:eastAsia="Times New Roman" w:hAnsi="Times New Roman" w:cs="Times New Roman"/>
                              <w:color w:val="1C50A4"/>
                              <w:sz w:val="24"/>
                              <w:szCs w:val="24"/>
                              <w:u w:val="single"/>
                              <w:lang w:eastAsia="ru-RU"/>
                            </w:rPr>
                            <w:t>Услуги по поверке средств измерения</w:t>
                          </w:r>
                        </w:hyperlink>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Категория ОКВЭД:</w:t>
                        </w:r>
                      </w:p>
                    </w:tc>
                    <w:tc>
                      <w:tcPr>
                        <w:tcW w:w="0" w:type="auto"/>
                        <w:shd w:val="clear" w:color="auto" w:fill="E9E9E9"/>
                        <w:hideMark/>
                      </w:tcPr>
                      <w:p w:rsidR="00167582" w:rsidRPr="00167582" w:rsidRDefault="00167582" w:rsidP="00167582">
                        <w:pPr>
                          <w:shd w:val="clear" w:color="auto" w:fill="FFFFFF"/>
                          <w:spacing w:after="6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Деятельность в области метрологии;</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Количество:</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377 </w:t>
                        </w:r>
                        <w:proofErr w:type="spellStart"/>
                        <w:r w:rsidRPr="00167582">
                          <w:rPr>
                            <w:rFonts w:ascii="Times New Roman" w:eastAsia="Times New Roman" w:hAnsi="Times New Roman" w:cs="Times New Roman"/>
                            <w:sz w:val="24"/>
                            <w:szCs w:val="24"/>
                            <w:lang w:eastAsia="ru-RU"/>
                          </w:rPr>
                          <w:t>ед</w:t>
                        </w:r>
                        <w:proofErr w:type="spellEnd"/>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Цена за единицу продукции:</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b/>
                            <w:bCs/>
                            <w:sz w:val="24"/>
                            <w:szCs w:val="24"/>
                            <w:lang w:eastAsia="ru-RU"/>
                          </w:rPr>
                          <w:t>8 542,14 руб. (цена с НДС)</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Общая стоимость закупки:</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b/>
                            <w:bCs/>
                            <w:sz w:val="24"/>
                            <w:szCs w:val="24"/>
                            <w:lang w:eastAsia="ru-RU"/>
                          </w:rPr>
                          <w:t>3 220 386,53 руб. (цена с НДС)</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При выборе победителя учитывается:</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Цена с НДС (</w:t>
                        </w:r>
                        <w:hyperlink r:id="rId10" w:history="1">
                          <w:r w:rsidRPr="00167582">
                            <w:rPr>
                              <w:rFonts w:ascii="Times New Roman" w:eastAsia="Times New Roman" w:hAnsi="Times New Roman" w:cs="Times New Roman"/>
                              <w:color w:val="1C50A4"/>
                              <w:sz w:val="24"/>
                              <w:szCs w:val="24"/>
                              <w:u w:val="single"/>
                              <w:lang w:eastAsia="ru-RU"/>
                            </w:rPr>
                            <w:t>показывать обе цены</w:t>
                          </w:r>
                        </w:hyperlink>
                        <w:r w:rsidRPr="00167582">
                          <w:rPr>
                            <w:rFonts w:ascii="Times New Roman" w:eastAsia="Times New Roman" w:hAnsi="Times New Roman" w:cs="Times New Roman"/>
                            <w:sz w:val="24"/>
                            <w:szCs w:val="24"/>
                            <w:lang w:eastAsia="ru-RU"/>
                          </w:rPr>
                          <w:t>)</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Дата публикации:</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08.10.2015 14:31</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Дата окончания подачи заявок:</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23.10.2015 14:40</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Дата последнего редактирования:</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08.10.2015 14:31, </w:t>
                        </w:r>
                        <w:proofErr w:type="spellStart"/>
                        <w:r w:rsidRPr="00167582">
                          <w:rPr>
                            <w:rFonts w:ascii="Times New Roman" w:eastAsia="Times New Roman" w:hAnsi="Times New Roman" w:cs="Times New Roman"/>
                            <w:sz w:val="24"/>
                            <w:szCs w:val="24"/>
                            <w:lang w:eastAsia="ru-RU"/>
                          </w:rPr>
                          <w:fldChar w:fldCharType="begin"/>
                        </w:r>
                        <w:r w:rsidRPr="00167582">
                          <w:rPr>
                            <w:rFonts w:ascii="Times New Roman" w:eastAsia="Times New Roman" w:hAnsi="Times New Roman" w:cs="Times New Roman"/>
                            <w:sz w:val="24"/>
                            <w:szCs w:val="24"/>
                            <w:lang w:eastAsia="ru-RU"/>
                          </w:rPr>
                          <w:instrText xml:space="preserve"> HYPERLINK "http://www.b2b-mrsk.ru/popups/send_message.html?action=send&amp;to=121904" \o "Отправить личное сообщение" \t "_blank" </w:instrText>
                        </w:r>
                        <w:r w:rsidRPr="00167582">
                          <w:rPr>
                            <w:rFonts w:ascii="Times New Roman" w:eastAsia="Times New Roman" w:hAnsi="Times New Roman" w:cs="Times New Roman"/>
                            <w:sz w:val="24"/>
                            <w:szCs w:val="24"/>
                            <w:lang w:eastAsia="ru-RU"/>
                          </w:rPr>
                          <w:fldChar w:fldCharType="separate"/>
                        </w:r>
                        <w:r w:rsidRPr="00167582">
                          <w:rPr>
                            <w:rFonts w:ascii="Times New Roman" w:eastAsia="Times New Roman" w:hAnsi="Times New Roman" w:cs="Times New Roman"/>
                            <w:color w:val="1C50A4"/>
                            <w:sz w:val="24"/>
                            <w:szCs w:val="24"/>
                            <w:u w:val="single"/>
                            <w:lang w:eastAsia="ru-RU"/>
                          </w:rPr>
                          <w:t>Ясковец</w:t>
                        </w:r>
                        <w:proofErr w:type="spellEnd"/>
                        <w:r w:rsidRPr="00167582">
                          <w:rPr>
                            <w:rFonts w:ascii="Times New Roman" w:eastAsia="Times New Roman" w:hAnsi="Times New Roman" w:cs="Times New Roman"/>
                            <w:color w:val="1C50A4"/>
                            <w:sz w:val="24"/>
                            <w:szCs w:val="24"/>
                            <w:u w:val="single"/>
                            <w:lang w:eastAsia="ru-RU"/>
                          </w:rPr>
                          <w:t xml:space="preserve"> Игорь Иванович</w:t>
                        </w:r>
                        <w:r w:rsidRPr="00167582">
                          <w:rPr>
                            <w:rFonts w:ascii="Times New Roman" w:eastAsia="Times New Roman" w:hAnsi="Times New Roman" w:cs="Times New Roman"/>
                            <w:sz w:val="24"/>
                            <w:szCs w:val="24"/>
                            <w:lang w:eastAsia="ru-RU"/>
                          </w:rPr>
                          <w:fldChar w:fldCharType="end"/>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Ответственное лицо:</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11" w:tgtFrame="_blank" w:tooltip="Отправить личное сообщение" w:history="1">
                          <w:r w:rsidRPr="00167582">
                            <w:rPr>
                              <w:rFonts w:ascii="Times New Roman" w:eastAsia="Times New Roman" w:hAnsi="Times New Roman" w:cs="Times New Roman"/>
                              <w:color w:val="1C50A4"/>
                              <w:sz w:val="24"/>
                              <w:szCs w:val="24"/>
                              <w:u w:val="single"/>
                              <w:lang w:eastAsia="ru-RU"/>
                            </w:rPr>
                            <w:t>Филатова Марина Владимировна</w:t>
                          </w:r>
                        </w:hyperlink>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Организатор:</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12" w:history="1">
                          <w:r w:rsidRPr="00167582">
                            <w:rPr>
                              <w:rFonts w:ascii="Times New Roman" w:eastAsia="Times New Roman" w:hAnsi="Times New Roman" w:cs="Times New Roman"/>
                              <w:color w:val="990066"/>
                              <w:sz w:val="24"/>
                              <w:szCs w:val="24"/>
                              <w:u w:val="single"/>
                              <w:lang w:eastAsia="ru-RU"/>
                            </w:rPr>
                            <w:t>Филиал АО "</w:t>
                          </w:r>
                          <w:proofErr w:type="spellStart"/>
                          <w:r w:rsidRPr="00167582">
                            <w:rPr>
                              <w:rFonts w:ascii="Times New Roman" w:eastAsia="Times New Roman" w:hAnsi="Times New Roman" w:cs="Times New Roman"/>
                              <w:color w:val="990066"/>
                              <w:sz w:val="24"/>
                              <w:szCs w:val="24"/>
                              <w:u w:val="single"/>
                              <w:lang w:eastAsia="ru-RU"/>
                            </w:rPr>
                            <w:t>Тюменьэнерго</w:t>
                          </w:r>
                          <w:proofErr w:type="spellEnd"/>
                          <w:r w:rsidRPr="00167582">
                            <w:rPr>
                              <w:rFonts w:ascii="Times New Roman" w:eastAsia="Times New Roman" w:hAnsi="Times New Roman" w:cs="Times New Roman"/>
                              <w:color w:val="990066"/>
                              <w:sz w:val="24"/>
                              <w:szCs w:val="24"/>
                              <w:u w:val="single"/>
                              <w:lang w:eastAsia="ru-RU"/>
                            </w:rPr>
                            <w:t xml:space="preserve">" </w:t>
                          </w:r>
                          <w:proofErr w:type="spellStart"/>
                          <w:r w:rsidRPr="00167582">
                            <w:rPr>
                              <w:rFonts w:ascii="Times New Roman" w:eastAsia="Times New Roman" w:hAnsi="Times New Roman" w:cs="Times New Roman"/>
                              <w:color w:val="990066"/>
                              <w:sz w:val="24"/>
                              <w:szCs w:val="24"/>
                              <w:u w:val="single"/>
                              <w:lang w:eastAsia="ru-RU"/>
                            </w:rPr>
                            <w:t>Нижневартовские</w:t>
                          </w:r>
                          <w:proofErr w:type="spellEnd"/>
                          <w:r w:rsidRPr="00167582">
                            <w:rPr>
                              <w:rFonts w:ascii="Times New Roman" w:eastAsia="Times New Roman" w:hAnsi="Times New Roman" w:cs="Times New Roman"/>
                              <w:color w:val="990066"/>
                              <w:sz w:val="24"/>
                              <w:szCs w:val="24"/>
                              <w:u w:val="single"/>
                              <w:lang w:eastAsia="ru-RU"/>
                            </w:rPr>
                            <w:t xml:space="preserve"> электрические сети</w:t>
                          </w:r>
                        </w:hyperlink>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Почтовый адрес заказчика:</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Место нахождения заказчика:</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628617, Ханты-Мансийский Автономный округ - Югра, Тюменская область, г. Нижневартовск, ул. Пермская, 22</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Контактный адрес e-</w:t>
                        </w:r>
                        <w:proofErr w:type="spellStart"/>
                        <w:r w:rsidRPr="00167582">
                          <w:rPr>
                            <w:rFonts w:ascii="Times New Roman" w:eastAsia="Times New Roman" w:hAnsi="Times New Roman" w:cs="Times New Roman"/>
                            <w:sz w:val="18"/>
                            <w:szCs w:val="18"/>
                            <w:lang w:eastAsia="ru-RU"/>
                          </w:rPr>
                          <w:t>mail</w:t>
                        </w:r>
                        <w:proofErr w:type="spellEnd"/>
                        <w:r w:rsidRPr="00167582">
                          <w:rPr>
                            <w:rFonts w:ascii="Times New Roman" w:eastAsia="Times New Roman" w:hAnsi="Times New Roman" w:cs="Times New Roman"/>
                            <w:sz w:val="18"/>
                            <w:szCs w:val="18"/>
                            <w:lang w:eastAsia="ru-RU"/>
                          </w:rPr>
                          <w:t>:</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13" w:history="1">
                          <w:r w:rsidRPr="00167582">
                            <w:rPr>
                              <w:rFonts w:ascii="Times New Roman" w:eastAsia="Times New Roman" w:hAnsi="Times New Roman" w:cs="Times New Roman"/>
                              <w:color w:val="1C50A4"/>
                              <w:sz w:val="24"/>
                              <w:szCs w:val="24"/>
                              <w:u w:val="single"/>
                              <w:lang w:eastAsia="ru-RU"/>
                            </w:rPr>
                            <w:t>FilatovaMV@vartanet.ru</w:t>
                          </w:r>
                        </w:hyperlink>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Номер контактного телефона заказчика:</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+7 (3466) 48-42-12</w:t>
                        </w:r>
                      </w:p>
                    </w:tc>
                  </w:tr>
                </w:tbl>
                <w:p w:rsidR="00167582" w:rsidRPr="00167582" w:rsidRDefault="00167582" w:rsidP="00167582">
                  <w:pPr>
                    <w:spacing w:after="0" w:line="240" w:lineRule="auto"/>
                    <w:rPr>
                      <w:rFonts w:ascii="Times New Roman" w:eastAsia="Times New Roman" w:hAnsi="Times New Roman" w:cs="Times New Roman"/>
                      <w:sz w:val="24"/>
                      <w:szCs w:val="24"/>
                      <w:lang w:eastAsia="ru-RU"/>
                    </w:rPr>
                  </w:pPr>
                </w:p>
              </w:tc>
            </w:tr>
            <w:tr w:rsidR="00167582" w:rsidRPr="00167582">
              <w:trPr>
                <w:tblCellSpacing w:w="7" w:type="dxa"/>
              </w:trPr>
              <w:tc>
                <w:tcPr>
                  <w:tcW w:w="0" w:type="auto"/>
                  <w:shd w:val="clear" w:color="auto" w:fill="C2C9CD"/>
                  <w:tcMar>
                    <w:top w:w="75" w:type="dxa"/>
                    <w:left w:w="75" w:type="dxa"/>
                    <w:bottom w:w="75" w:type="dxa"/>
                    <w:right w:w="75" w:type="dxa"/>
                  </w:tcMar>
                  <w:hideMark/>
                </w:tcPr>
                <w:p w:rsidR="00167582" w:rsidRPr="00167582" w:rsidRDefault="00167582" w:rsidP="00167582">
                  <w:pPr>
                    <w:spacing w:after="0" w:line="216" w:lineRule="atLeast"/>
                    <w:rPr>
                      <w:rFonts w:ascii="Times New Roman" w:eastAsia="Times New Roman" w:hAnsi="Times New Roman" w:cs="Times New Roman"/>
                      <w:color w:val="333333"/>
                      <w:sz w:val="24"/>
                      <w:szCs w:val="24"/>
                      <w:lang w:eastAsia="ru-RU"/>
                    </w:rPr>
                  </w:pPr>
                  <w:r w:rsidRPr="00167582">
                    <w:rPr>
                      <w:rFonts w:ascii="Times New Roman" w:eastAsia="Times New Roman" w:hAnsi="Times New Roman" w:cs="Times New Roman"/>
                      <w:color w:val="333333"/>
                      <w:sz w:val="24"/>
                      <w:szCs w:val="24"/>
                      <w:lang w:eastAsia="ru-RU"/>
                    </w:rPr>
                    <w:t>Дополнительная информация</w:t>
                  </w:r>
                </w:p>
              </w:tc>
            </w:tr>
            <w:tr w:rsidR="00167582" w:rsidRPr="00167582">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0"/>
                    <w:gridCol w:w="5596"/>
                  </w:tblGrid>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Двухэтапная процедура закупки</w:t>
                        </w:r>
                        <w:r w:rsidRPr="00167582">
                          <w:rPr>
                            <w:rFonts w:ascii="Times New Roman" w:eastAsia="Times New Roman" w:hAnsi="Times New Roman" w:cs="Times New Roman"/>
                            <w:noProof/>
                            <w:sz w:val="18"/>
                            <w:szCs w:val="18"/>
                            <w:lang w:eastAsia="ru-RU"/>
                          </w:rPr>
                          <w:drawing>
                            <wp:inline distT="0" distB="0" distL="0" distR="0" wp14:anchorId="496D98DA" wp14:editId="4C795CDD">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67582">
                          <w:rPr>
                            <w:rFonts w:ascii="Times New Roman" w:eastAsia="Times New Roman" w:hAnsi="Times New Roman" w:cs="Times New Roman"/>
                            <w:sz w:val="18"/>
                            <w:szCs w:val="18"/>
                            <w:lang w:eastAsia="ru-RU"/>
                          </w:rPr>
                          <w:t>:</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Нет</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Закрытая подача предложений:</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Да</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Альтернативные предложения</w:t>
                        </w:r>
                        <w:r w:rsidRPr="00167582">
                          <w:rPr>
                            <w:rFonts w:ascii="Times New Roman" w:eastAsia="Times New Roman" w:hAnsi="Times New Roman" w:cs="Times New Roman"/>
                            <w:noProof/>
                            <w:sz w:val="18"/>
                            <w:szCs w:val="18"/>
                            <w:lang w:eastAsia="ru-RU"/>
                          </w:rPr>
                          <w:drawing>
                            <wp:inline distT="0" distB="0" distL="0" distR="0" wp14:anchorId="0C8DCF52" wp14:editId="0F6238D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67582">
                          <w:rPr>
                            <w:rFonts w:ascii="Times New Roman" w:eastAsia="Times New Roman" w:hAnsi="Times New Roman" w:cs="Times New Roman"/>
                            <w:sz w:val="18"/>
                            <w:szCs w:val="18"/>
                            <w:lang w:eastAsia="ru-RU"/>
                          </w:rPr>
                          <w:t>:</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Нет</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proofErr w:type="spellStart"/>
                        <w:r w:rsidRPr="00167582">
                          <w:rPr>
                            <w:rFonts w:ascii="Times New Roman" w:eastAsia="Times New Roman" w:hAnsi="Times New Roman" w:cs="Times New Roman"/>
                            <w:sz w:val="18"/>
                            <w:szCs w:val="18"/>
                            <w:lang w:eastAsia="ru-RU"/>
                          </w:rPr>
                          <w:t>Подгрузка</w:t>
                        </w:r>
                        <w:proofErr w:type="spellEnd"/>
                        <w:r w:rsidRPr="00167582">
                          <w:rPr>
                            <w:rFonts w:ascii="Times New Roman" w:eastAsia="Times New Roman" w:hAnsi="Times New Roman" w:cs="Times New Roman"/>
                            <w:sz w:val="18"/>
                            <w:szCs w:val="18"/>
                            <w:lang w:eastAsia="ru-RU"/>
                          </w:rPr>
                          <w:t xml:space="preserve"> документации к заявке обязательна</w:t>
                        </w:r>
                        <w:r w:rsidRPr="00167582">
                          <w:rPr>
                            <w:rFonts w:ascii="Times New Roman" w:eastAsia="Times New Roman" w:hAnsi="Times New Roman" w:cs="Times New Roman"/>
                            <w:noProof/>
                            <w:sz w:val="18"/>
                            <w:szCs w:val="18"/>
                            <w:lang w:eastAsia="ru-RU"/>
                          </w:rPr>
                          <w:drawing>
                            <wp:inline distT="0" distB="0" distL="0" distR="0" wp14:anchorId="37573463" wp14:editId="65E27023">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167582">
                          <w:rPr>
                            <w:rFonts w:ascii="Times New Roman" w:eastAsia="Times New Roman" w:hAnsi="Times New Roman" w:cs="Times New Roman"/>
                            <w:sz w:val="18"/>
                            <w:szCs w:val="18"/>
                            <w:lang w:eastAsia="ru-RU"/>
                          </w:rPr>
                          <w:t>:</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Да</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Да</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Закупочная документация:</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15" w:tgtFrame="_blank" w:history="1">
                          <w:r w:rsidRPr="00167582">
                            <w:rPr>
                              <w:rFonts w:ascii="Times New Roman" w:eastAsia="Times New Roman" w:hAnsi="Times New Roman" w:cs="Times New Roman"/>
                              <w:color w:val="1C50A4"/>
                              <w:sz w:val="24"/>
                              <w:szCs w:val="24"/>
                              <w:u w:val="single"/>
                              <w:lang w:eastAsia="ru-RU"/>
                            </w:rPr>
                            <w:t>Скачать файл</w:t>
                          </w:r>
                          <w:r w:rsidRPr="00167582">
                            <w:rPr>
                              <w:rFonts w:ascii="Times New Roman" w:eastAsia="Times New Roman" w:hAnsi="Times New Roman" w:cs="Times New Roman"/>
                              <w:color w:val="1C50A4"/>
                              <w:sz w:val="24"/>
                              <w:szCs w:val="24"/>
                              <w:lang w:eastAsia="ru-RU"/>
                            </w:rPr>
                            <w:t> </w:t>
                          </w:r>
                          <w:r w:rsidRPr="00167582">
                            <w:rPr>
                              <w:rFonts w:ascii="Times New Roman" w:eastAsia="Times New Roman" w:hAnsi="Times New Roman" w:cs="Times New Roman"/>
                              <w:b/>
                              <w:bCs/>
                              <w:color w:val="1C50A4"/>
                              <w:sz w:val="24"/>
                              <w:szCs w:val="24"/>
                              <w:u w:val="single"/>
                              <w:lang w:eastAsia="ru-RU"/>
                            </w:rPr>
                            <w:t>Закупочная документация.zip</w:t>
                          </w:r>
                        </w:hyperlink>
                        <w:r w:rsidRPr="00167582">
                          <w:rPr>
                            <w:rFonts w:ascii="Times New Roman" w:eastAsia="Times New Roman" w:hAnsi="Times New Roman" w:cs="Times New Roman"/>
                            <w:sz w:val="24"/>
                            <w:szCs w:val="24"/>
                            <w:lang w:eastAsia="ru-RU"/>
                          </w:rPr>
                          <w:t> (5.4 МБ)</w:t>
                        </w:r>
                      </w:p>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16" w:history="1">
                          <w:r w:rsidRPr="00167582">
                            <w:rPr>
                              <w:rFonts w:ascii="Times New Roman" w:eastAsia="Times New Roman" w:hAnsi="Times New Roman" w:cs="Times New Roman"/>
                              <w:b/>
                              <w:bCs/>
                              <w:color w:val="1C50A4"/>
                              <w:sz w:val="24"/>
                              <w:szCs w:val="24"/>
                              <w:u w:val="single"/>
                              <w:lang w:eastAsia="ru-RU"/>
                            </w:rPr>
                            <w:t>Редактировать закупочную документацию</w:t>
                          </w:r>
                        </w:hyperlink>
                      </w:p>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17" w:tgtFrame="signature" w:history="1">
                          <w:r w:rsidRPr="00167582">
                            <w:rPr>
                              <w:rFonts w:ascii="Times New Roman" w:eastAsia="Times New Roman" w:hAnsi="Times New Roman" w:cs="Times New Roman"/>
                              <w:color w:val="1C50A4"/>
                              <w:sz w:val="24"/>
                              <w:szCs w:val="24"/>
                              <w:u w:val="single"/>
                              <w:lang w:eastAsia="ru-RU"/>
                            </w:rPr>
                            <w:t>Подписано ЭП</w:t>
                          </w:r>
                        </w:hyperlink>
                      </w:p>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18" w:history="1">
                          <w:r w:rsidRPr="00167582">
                            <w:rPr>
                              <w:rFonts w:ascii="Times New Roman" w:eastAsia="Times New Roman" w:hAnsi="Times New Roman" w:cs="Times New Roman"/>
                              <w:color w:val="1C50A4"/>
                              <w:sz w:val="24"/>
                              <w:szCs w:val="24"/>
                              <w:u w:val="single"/>
                              <w:lang w:eastAsia="ru-RU"/>
                            </w:rPr>
                            <w:t>Перевести документацию на другой язык</w:t>
                          </w:r>
                        </w:hyperlink>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lastRenderedPageBreak/>
                          <w:t>Условия оплаты:</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Согласно Приложению №2 к Закупочной документации «Проект договора», раздел 3 «Условия платежей и порядок расчетов».</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Условия поставки:</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Согласно Приложению №1 к Закупочной документации «Техническое задание</w:t>
                        </w:r>
                        <w:proofErr w:type="gramStart"/>
                        <w:r w:rsidRPr="00167582">
                          <w:rPr>
                            <w:rFonts w:ascii="Times New Roman" w:eastAsia="Times New Roman" w:hAnsi="Times New Roman" w:cs="Times New Roman"/>
                            <w:sz w:val="24"/>
                            <w:szCs w:val="24"/>
                            <w:lang w:eastAsia="ru-RU"/>
                          </w:rPr>
                          <w:t>».</w:t>
                        </w:r>
                        <w:r w:rsidRPr="00167582">
                          <w:rPr>
                            <w:rFonts w:ascii="Times New Roman" w:eastAsia="Times New Roman" w:hAnsi="Times New Roman" w:cs="Times New Roman"/>
                            <w:sz w:val="24"/>
                            <w:szCs w:val="24"/>
                            <w:lang w:eastAsia="ru-RU"/>
                          </w:rPr>
                          <w:br/>
                          <w:t>Срок</w:t>
                        </w:r>
                        <w:proofErr w:type="gramEnd"/>
                        <w:r w:rsidRPr="00167582">
                          <w:rPr>
                            <w:rFonts w:ascii="Times New Roman" w:eastAsia="Times New Roman" w:hAnsi="Times New Roman" w:cs="Times New Roman"/>
                            <w:sz w:val="24"/>
                            <w:szCs w:val="24"/>
                            <w:lang w:eastAsia="ru-RU"/>
                          </w:rPr>
                          <w:t xml:space="preserve"> выполнения работ: с 01.04.2016 г. по 30.11.2016 г.</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Место рассмотрения заявок:</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628617, Россия, Тюменская область, Ханты-Мансийский автономный округ-Югра, г. Нижневартовск, ул. Пермская, 22.</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Дата и время рассмотрения заявок:</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12.11.2015 13:00</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Дата и время подведения итогов:</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20.11.2015 13:00</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Адрес места поставки товара, проведения работ или оказания услуг:</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19" w:history="1">
                          <w:r w:rsidRPr="00167582">
                            <w:rPr>
                              <w:rFonts w:ascii="Times New Roman" w:eastAsia="Times New Roman" w:hAnsi="Times New Roman" w:cs="Times New Roman"/>
                              <w:color w:val="1C50A4"/>
                              <w:sz w:val="24"/>
                              <w:szCs w:val="24"/>
                              <w:u w:val="single"/>
                              <w:lang w:eastAsia="ru-RU"/>
                            </w:rPr>
                            <w:t>628617, Ханты-Мансийский Автономный округ - Югра, Тюменская область, г. Нижневартовск, ул. Пермская, 22</w:t>
                          </w:r>
                        </w:hyperlink>
                      </w:p>
                    </w:tc>
                  </w:tr>
                  <w:tr w:rsidR="00167582" w:rsidRPr="00167582">
                    <w:trPr>
                      <w:tblCellSpacing w:w="0" w:type="dxa"/>
                    </w:trPr>
                    <w:tc>
                      <w:tcPr>
                        <w:tcW w:w="0" w:type="auto"/>
                        <w:gridSpan w:val="2"/>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proofErr w:type="gramStart"/>
                        <w:r w:rsidRPr="00167582">
                          <w:rPr>
                            <w:rFonts w:ascii="Times New Roman" w:eastAsia="Times New Roman" w:hAnsi="Times New Roman" w:cs="Times New Roman"/>
                            <w:b/>
                            <w:bCs/>
                            <w:sz w:val="24"/>
                            <w:szCs w:val="24"/>
                            <w:lang w:eastAsia="ru-RU"/>
                          </w:rPr>
                          <w:t>Комментарии:</w:t>
                        </w:r>
                        <w:r w:rsidRPr="00167582">
                          <w:rPr>
                            <w:rFonts w:ascii="Times New Roman" w:eastAsia="Times New Roman" w:hAnsi="Times New Roman" w:cs="Times New Roman"/>
                            <w:sz w:val="24"/>
                            <w:szCs w:val="24"/>
                            <w:lang w:eastAsia="ru-RU"/>
                          </w:rPr>
                          <w:br/>
                          <w:t>Данная</w:t>
                        </w:r>
                        <w:proofErr w:type="gramEnd"/>
                        <w:r w:rsidRPr="00167582">
                          <w:rPr>
                            <w:rFonts w:ascii="Times New Roman" w:eastAsia="Times New Roman" w:hAnsi="Times New Roman" w:cs="Times New Roman"/>
                            <w:sz w:val="24"/>
                            <w:szCs w:val="24"/>
                            <w:lang w:eastAsia="ru-RU"/>
                          </w:rPr>
                          <w:t xml:space="preserve">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167582">
                          <w:rPr>
                            <w:rFonts w:ascii="Times New Roman" w:eastAsia="Times New Roman" w:hAnsi="Times New Roman" w:cs="Times New Roman"/>
                            <w:sz w:val="24"/>
                            <w:szCs w:val="24"/>
                            <w:lang w:eastAsia="ru-RU"/>
                          </w:rPr>
                          <w:br/>
                        </w:r>
                        <w:r w:rsidRPr="00167582">
                          <w:rPr>
                            <w:rFonts w:ascii="Times New Roman" w:eastAsia="Times New Roman" w:hAnsi="Times New Roman" w:cs="Times New Roman"/>
                            <w:sz w:val="24"/>
                            <w:szCs w:val="24"/>
                            <w:lang w:eastAsia="ru-RU"/>
                          </w:rPr>
                          <w:br/>
                        </w:r>
                        <w:r w:rsidRPr="00167582">
                          <w:rPr>
                            <w:rFonts w:ascii="Times New Roman" w:eastAsia="Times New Roman" w:hAnsi="Times New Roman" w:cs="Times New Roman"/>
                            <w:sz w:val="24"/>
                            <w:szCs w:val="24"/>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167582">
                          <w:rPr>
                            <w:rFonts w:ascii="Times New Roman" w:eastAsia="Times New Roman" w:hAnsi="Times New Roman" w:cs="Times New Roman"/>
                            <w:sz w:val="24"/>
                            <w:szCs w:val="24"/>
                            <w:lang w:eastAsia="ru-RU"/>
                          </w:rPr>
                          <w:br/>
                        </w:r>
                        <w:r w:rsidRPr="00167582">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16758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«Задание на поставку».</w:t>
                        </w:r>
                        <w:r w:rsidRPr="0016758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6758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67582">
                          <w:rPr>
                            <w:rFonts w:ascii="Times New Roman" w:eastAsia="Times New Roman" w:hAnsi="Times New Roman" w:cs="Times New Roman"/>
                            <w:sz w:val="24"/>
                            <w:szCs w:val="24"/>
                            <w:lang w:eastAsia="ru-RU"/>
                          </w:rPr>
                          <w:br/>
                        </w:r>
                        <w:r w:rsidRPr="0016758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167582">
                          <w:rPr>
                            <w:rFonts w:ascii="Times New Roman" w:eastAsia="Times New Roman" w:hAnsi="Times New Roman" w:cs="Times New Roman"/>
                            <w:sz w:val="24"/>
                            <w:szCs w:val="24"/>
                            <w:lang w:eastAsia="ru-RU"/>
                          </w:rPr>
                          <w:t>ранжировке</w:t>
                        </w:r>
                        <w:proofErr w:type="spellEnd"/>
                        <w:r w:rsidRPr="00167582">
                          <w:rPr>
                            <w:rFonts w:ascii="Times New Roman" w:eastAsia="Times New Roman" w:hAnsi="Times New Roman" w:cs="Times New Roman"/>
                            <w:sz w:val="24"/>
                            <w:szCs w:val="24"/>
                            <w:lang w:eastAsia="ru-RU"/>
                          </w:rPr>
                          <w:t xml:space="preserve">, прохождения </w:t>
                        </w:r>
                        <w:proofErr w:type="spellStart"/>
                        <w:r w:rsidRPr="00167582">
                          <w:rPr>
                            <w:rFonts w:ascii="Times New Roman" w:eastAsia="Times New Roman" w:hAnsi="Times New Roman" w:cs="Times New Roman"/>
                            <w:sz w:val="24"/>
                            <w:szCs w:val="24"/>
                            <w:lang w:eastAsia="ru-RU"/>
                          </w:rPr>
                          <w:t>постквалификации</w:t>
                        </w:r>
                        <w:proofErr w:type="spellEnd"/>
                        <w:r w:rsidRPr="00167582">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167582">
                          <w:rPr>
                            <w:rFonts w:ascii="Times New Roman" w:eastAsia="Times New Roman" w:hAnsi="Times New Roman" w:cs="Times New Roman"/>
                            <w:sz w:val="24"/>
                            <w:szCs w:val="24"/>
                            <w:lang w:eastAsia="ru-RU"/>
                          </w:rPr>
                          <w:t>Постквалификация</w:t>
                        </w:r>
                        <w:proofErr w:type="spellEnd"/>
                        <w:r w:rsidRPr="00167582">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167582">
                          <w:rPr>
                            <w:rFonts w:ascii="Times New Roman" w:eastAsia="Times New Roman" w:hAnsi="Times New Roman" w:cs="Times New Roman"/>
                            <w:sz w:val="24"/>
                            <w:szCs w:val="24"/>
                            <w:lang w:eastAsia="ru-RU"/>
                          </w:rPr>
                          <w:t>Постквалификация</w:t>
                        </w:r>
                        <w:proofErr w:type="spellEnd"/>
                        <w:r w:rsidRPr="00167582">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167582">
                          <w:rPr>
                            <w:rFonts w:ascii="Times New Roman" w:eastAsia="Times New Roman" w:hAnsi="Times New Roman" w:cs="Times New Roman"/>
                            <w:sz w:val="24"/>
                            <w:szCs w:val="24"/>
                            <w:lang w:eastAsia="ru-RU"/>
                          </w:rPr>
                          <w:t>постквалификации</w:t>
                        </w:r>
                        <w:proofErr w:type="spellEnd"/>
                        <w:r w:rsidRPr="00167582">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lastRenderedPageBreak/>
                          <w:t>Место проведения процедуры:</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Порядок предоставления документации по закупке:</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r w:rsidRPr="00167582">
                          <w:rPr>
                            <w:rFonts w:ascii="Times New Roman" w:eastAsia="Times New Roman" w:hAnsi="Times New Roman" w:cs="Times New Roman"/>
                            <w:sz w:val="24"/>
                            <w:szCs w:val="24"/>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Информация о подписи:</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20" w:tgtFrame="signature" w:history="1">
                          <w:r w:rsidRPr="00167582">
                            <w:rPr>
                              <w:rFonts w:ascii="Times New Roman" w:eastAsia="Times New Roman" w:hAnsi="Times New Roman" w:cs="Times New Roman"/>
                              <w:color w:val="1C50A4"/>
                              <w:sz w:val="24"/>
                              <w:szCs w:val="24"/>
                              <w:u w:val="single"/>
                              <w:lang w:eastAsia="ru-RU"/>
                            </w:rPr>
                            <w:t>Подписано ЭП</w:t>
                          </w:r>
                        </w:hyperlink>
                      </w:p>
                    </w:tc>
                  </w:tr>
                  <w:tr w:rsidR="00167582" w:rsidRPr="00167582">
                    <w:trPr>
                      <w:tblCellSpacing w:w="0" w:type="dxa"/>
                    </w:trPr>
                    <w:tc>
                      <w:tcPr>
                        <w:tcW w:w="2000" w:type="pct"/>
                        <w:shd w:val="clear" w:color="auto" w:fill="F7F7F7"/>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Действия:</w:t>
                        </w:r>
                      </w:p>
                    </w:tc>
                    <w:tc>
                      <w:tcPr>
                        <w:tcW w:w="0" w:type="auto"/>
                        <w:shd w:val="clear" w:color="auto" w:fill="F7F7F7"/>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21" w:history="1">
                          <w:r w:rsidRPr="00167582">
                            <w:rPr>
                              <w:rFonts w:ascii="Times New Roman" w:eastAsia="Times New Roman" w:hAnsi="Times New Roman" w:cs="Times New Roman"/>
                              <w:color w:val="1C50A4"/>
                              <w:sz w:val="24"/>
                              <w:szCs w:val="24"/>
                              <w:u w:val="single"/>
                              <w:lang w:eastAsia="ru-RU"/>
                            </w:rPr>
                            <w:t>Редактировать</w:t>
                          </w:r>
                        </w:hyperlink>
                        <w:r w:rsidRPr="00167582">
                          <w:rPr>
                            <w:rFonts w:ascii="Times New Roman" w:eastAsia="Times New Roman" w:hAnsi="Times New Roman" w:cs="Times New Roman"/>
                            <w:sz w:val="24"/>
                            <w:szCs w:val="24"/>
                            <w:lang w:eastAsia="ru-RU"/>
                          </w:rPr>
                          <w:t> | </w:t>
                        </w:r>
                        <w:hyperlink r:id="rId22" w:history="1">
                          <w:r w:rsidRPr="00167582">
                            <w:rPr>
                              <w:rFonts w:ascii="Times New Roman" w:eastAsia="Times New Roman" w:hAnsi="Times New Roman" w:cs="Times New Roman"/>
                              <w:color w:val="1C50A4"/>
                              <w:sz w:val="24"/>
                              <w:szCs w:val="24"/>
                              <w:u w:val="single"/>
                              <w:lang w:eastAsia="ru-RU"/>
                            </w:rPr>
                            <w:t>Удалить</w:t>
                          </w:r>
                        </w:hyperlink>
                        <w:r w:rsidRPr="00167582">
                          <w:rPr>
                            <w:rFonts w:ascii="Times New Roman" w:eastAsia="Times New Roman" w:hAnsi="Times New Roman" w:cs="Times New Roman"/>
                            <w:sz w:val="24"/>
                            <w:szCs w:val="24"/>
                            <w:lang w:eastAsia="ru-RU"/>
                          </w:rPr>
                          <w:br/>
                        </w:r>
                        <w:hyperlink r:id="rId23" w:history="1">
                          <w:r w:rsidRPr="00167582">
                            <w:rPr>
                              <w:rFonts w:ascii="Times New Roman" w:eastAsia="Times New Roman" w:hAnsi="Times New Roman" w:cs="Times New Roman"/>
                              <w:color w:val="1C50A4"/>
                              <w:sz w:val="24"/>
                              <w:szCs w:val="24"/>
                              <w:u w:val="single"/>
                              <w:lang w:eastAsia="ru-RU"/>
                            </w:rPr>
                            <w:t>Скопировать</w:t>
                          </w:r>
                        </w:hyperlink>
                        <w:r w:rsidRPr="00167582">
                          <w:rPr>
                            <w:rFonts w:ascii="Times New Roman" w:eastAsia="Times New Roman" w:hAnsi="Times New Roman" w:cs="Times New Roman"/>
                            <w:sz w:val="24"/>
                            <w:szCs w:val="24"/>
                            <w:lang w:eastAsia="ru-RU"/>
                          </w:rPr>
                          <w:br/>
                        </w:r>
                        <w:hyperlink r:id="rId24" w:history="1">
                          <w:r w:rsidRPr="00167582">
                            <w:rPr>
                              <w:rFonts w:ascii="Times New Roman" w:eastAsia="Times New Roman" w:hAnsi="Times New Roman" w:cs="Times New Roman"/>
                              <w:color w:val="1C50A4"/>
                              <w:sz w:val="24"/>
                              <w:szCs w:val="24"/>
                              <w:u w:val="single"/>
                              <w:lang w:eastAsia="ru-RU"/>
                            </w:rPr>
                            <w:t>Приостановить процедуру</w:t>
                          </w:r>
                        </w:hyperlink>
                        <w:r w:rsidRPr="00167582">
                          <w:rPr>
                            <w:rFonts w:ascii="Times New Roman" w:eastAsia="Times New Roman" w:hAnsi="Times New Roman" w:cs="Times New Roman"/>
                            <w:sz w:val="24"/>
                            <w:szCs w:val="24"/>
                            <w:lang w:eastAsia="ru-RU"/>
                          </w:rPr>
                          <w:br/>
                        </w:r>
                        <w:hyperlink r:id="rId25" w:history="1">
                          <w:proofErr w:type="gramStart"/>
                          <w:r w:rsidRPr="00167582">
                            <w:rPr>
                              <w:rFonts w:ascii="Times New Roman" w:eastAsia="Times New Roman" w:hAnsi="Times New Roman" w:cs="Times New Roman"/>
                              <w:color w:val="1C50A4"/>
                              <w:sz w:val="24"/>
                              <w:szCs w:val="24"/>
                              <w:u w:val="single"/>
                              <w:lang w:eastAsia="ru-RU"/>
                            </w:rPr>
                            <w:t>Запросить</w:t>
                          </w:r>
                          <w:proofErr w:type="gramEnd"/>
                          <w:r w:rsidRPr="00167582">
                            <w:rPr>
                              <w:rFonts w:ascii="Times New Roman" w:eastAsia="Times New Roman" w:hAnsi="Times New Roman" w:cs="Times New Roman"/>
                              <w:color w:val="1C50A4"/>
                              <w:sz w:val="24"/>
                              <w:szCs w:val="24"/>
                              <w:u w:val="single"/>
                              <w:lang w:eastAsia="ru-RU"/>
                            </w:rPr>
                            <w:t xml:space="preserve"> предложения страховых или банковских услуг</w:t>
                          </w:r>
                        </w:hyperlink>
                      </w:p>
                    </w:tc>
                  </w:tr>
                  <w:tr w:rsidR="00167582" w:rsidRPr="00167582">
                    <w:trPr>
                      <w:tblCellSpacing w:w="0" w:type="dxa"/>
                    </w:trPr>
                    <w:tc>
                      <w:tcPr>
                        <w:tcW w:w="2000" w:type="pct"/>
                        <w:shd w:val="clear" w:color="auto" w:fill="E9E9E9"/>
                        <w:hideMark/>
                      </w:tcPr>
                      <w:p w:rsidR="00167582" w:rsidRPr="00167582" w:rsidRDefault="00167582" w:rsidP="00167582">
                        <w:pPr>
                          <w:spacing w:after="0" w:line="240" w:lineRule="auto"/>
                          <w:jc w:val="right"/>
                          <w:rPr>
                            <w:rFonts w:ascii="Times New Roman" w:eastAsia="Times New Roman" w:hAnsi="Times New Roman" w:cs="Times New Roman"/>
                            <w:sz w:val="18"/>
                            <w:szCs w:val="18"/>
                            <w:lang w:eastAsia="ru-RU"/>
                          </w:rPr>
                        </w:pPr>
                        <w:r w:rsidRPr="00167582">
                          <w:rPr>
                            <w:rFonts w:ascii="Times New Roman" w:eastAsia="Times New Roman" w:hAnsi="Times New Roman" w:cs="Times New Roman"/>
                            <w:sz w:val="18"/>
                            <w:szCs w:val="18"/>
                            <w:lang w:eastAsia="ru-RU"/>
                          </w:rPr>
                          <w:t>Подписаться на эту процедуру (</w:t>
                        </w:r>
                        <w:hyperlink r:id="rId26" w:tgtFrame="help" w:tooltip="Получить справку" w:history="1">
                          <w:r w:rsidRPr="00167582">
                            <w:rPr>
                              <w:rFonts w:ascii="Times New Roman" w:eastAsia="Times New Roman" w:hAnsi="Times New Roman" w:cs="Times New Roman"/>
                              <w:b/>
                              <w:bCs/>
                              <w:color w:val="1C50A4"/>
                              <w:sz w:val="18"/>
                              <w:szCs w:val="18"/>
                              <w:u w:val="single"/>
                              <w:lang w:eastAsia="ru-RU"/>
                            </w:rPr>
                            <w:t>?</w:t>
                          </w:r>
                        </w:hyperlink>
                        <w:r w:rsidRPr="00167582">
                          <w:rPr>
                            <w:rFonts w:ascii="Times New Roman" w:eastAsia="Times New Roman" w:hAnsi="Times New Roman" w:cs="Times New Roman"/>
                            <w:sz w:val="18"/>
                            <w:szCs w:val="18"/>
                            <w:lang w:eastAsia="ru-RU"/>
                          </w:rPr>
                          <w:t>):</w:t>
                        </w:r>
                      </w:p>
                    </w:tc>
                    <w:tc>
                      <w:tcPr>
                        <w:tcW w:w="0" w:type="auto"/>
                        <w:shd w:val="clear" w:color="auto" w:fill="E9E9E9"/>
                        <w:hideMark/>
                      </w:tcPr>
                      <w:p w:rsidR="00167582" w:rsidRPr="00167582" w:rsidRDefault="00167582" w:rsidP="00167582">
                        <w:pPr>
                          <w:spacing w:after="0" w:line="240" w:lineRule="auto"/>
                          <w:rPr>
                            <w:rFonts w:ascii="Times New Roman" w:eastAsia="Times New Roman" w:hAnsi="Times New Roman" w:cs="Times New Roman"/>
                            <w:sz w:val="24"/>
                            <w:szCs w:val="24"/>
                            <w:lang w:eastAsia="ru-RU"/>
                          </w:rPr>
                        </w:pPr>
                        <w:hyperlink r:id="rId27" w:tgtFrame="_blank" w:history="1">
                          <w:r w:rsidRPr="00167582">
                            <w:rPr>
                              <w:rFonts w:ascii="Times New Roman" w:eastAsia="Times New Roman" w:hAnsi="Times New Roman" w:cs="Times New Roman"/>
                              <w:color w:val="1C50A4"/>
                              <w:sz w:val="24"/>
                              <w:szCs w:val="24"/>
                              <w:u w:val="single"/>
                              <w:lang w:eastAsia="ru-RU"/>
                            </w:rPr>
                            <w:t>Отказаться от рассылки</w:t>
                          </w:r>
                        </w:hyperlink>
                      </w:p>
                    </w:tc>
                  </w:tr>
                </w:tbl>
                <w:p w:rsidR="00167582" w:rsidRPr="00167582" w:rsidRDefault="00167582" w:rsidP="00167582">
                  <w:pPr>
                    <w:spacing w:after="0" w:line="240" w:lineRule="auto"/>
                    <w:rPr>
                      <w:rFonts w:ascii="Times New Roman" w:eastAsia="Times New Roman" w:hAnsi="Times New Roman" w:cs="Times New Roman"/>
                      <w:sz w:val="24"/>
                      <w:szCs w:val="24"/>
                      <w:lang w:eastAsia="ru-RU"/>
                    </w:rPr>
                  </w:pPr>
                </w:p>
              </w:tc>
            </w:tr>
          </w:tbl>
          <w:p w:rsidR="00167582" w:rsidRPr="00167582" w:rsidRDefault="00167582" w:rsidP="00167582">
            <w:pPr>
              <w:spacing w:after="0" w:line="240" w:lineRule="auto"/>
              <w:rPr>
                <w:rFonts w:ascii="Times New Roman" w:eastAsia="Times New Roman" w:hAnsi="Times New Roman" w:cs="Times New Roman"/>
                <w:sz w:val="24"/>
                <w:szCs w:val="24"/>
                <w:lang w:eastAsia="ru-RU"/>
              </w:rPr>
            </w:pPr>
          </w:p>
        </w:tc>
      </w:tr>
    </w:tbl>
    <w:p w:rsidR="00D21E1F" w:rsidRDefault="00D21E1F"/>
    <w:sectPr w:rsidR="00D21E1F" w:rsidSect="00167582">
      <w:pgSz w:w="11906" w:h="16838"/>
      <w:pgMar w:top="1134"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A5F"/>
    <w:rsid w:val="00167582"/>
    <w:rsid w:val="00D21E1F"/>
    <w:rsid w:val="00DB4F75"/>
    <w:rsid w:val="00DC4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9CAE20-9227-4D58-8BDC-68BF2EEDB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758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16758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8794400">
      <w:bodyDiv w:val="1"/>
      <w:marLeft w:val="0"/>
      <w:marRight w:val="0"/>
      <w:marTop w:val="0"/>
      <w:marBottom w:val="0"/>
      <w:divBdr>
        <w:top w:val="none" w:sz="0" w:space="0" w:color="auto"/>
        <w:left w:val="none" w:sz="0" w:space="0" w:color="auto"/>
        <w:bottom w:val="none" w:sz="0" w:space="0" w:color="auto"/>
        <w:right w:val="none" w:sz="0" w:space="0" w:color="auto"/>
      </w:divBdr>
      <w:divsChild>
        <w:div w:id="760446679">
          <w:marLeft w:val="0"/>
          <w:marRight w:val="0"/>
          <w:marTop w:val="0"/>
          <w:marBottom w:val="0"/>
          <w:divBdr>
            <w:top w:val="none" w:sz="0" w:space="0" w:color="auto"/>
            <w:left w:val="none" w:sz="0" w:space="0" w:color="auto"/>
            <w:bottom w:val="none" w:sz="0" w:space="0" w:color="auto"/>
            <w:right w:val="none" w:sz="0" w:space="0" w:color="auto"/>
          </w:divBdr>
          <w:divsChild>
            <w:div w:id="2074695197">
              <w:marLeft w:val="0"/>
              <w:marRight w:val="15"/>
              <w:marTop w:val="0"/>
              <w:marBottom w:val="30"/>
              <w:divBdr>
                <w:top w:val="none" w:sz="0" w:space="0" w:color="auto"/>
                <w:left w:val="none" w:sz="0" w:space="0" w:color="auto"/>
                <w:bottom w:val="none" w:sz="0" w:space="0" w:color="auto"/>
                <w:right w:val="none" w:sz="0" w:space="0" w:color="auto"/>
              </w:divBdr>
            </w:div>
            <w:div w:id="763381091">
              <w:marLeft w:val="0"/>
              <w:marRight w:val="15"/>
              <w:marTop w:val="0"/>
              <w:marBottom w:val="30"/>
              <w:divBdr>
                <w:top w:val="none" w:sz="0" w:space="0" w:color="auto"/>
                <w:left w:val="none" w:sz="0" w:space="0" w:color="auto"/>
                <w:bottom w:val="none" w:sz="0" w:space="0" w:color="auto"/>
                <w:right w:val="none" w:sz="0" w:space="0" w:color="auto"/>
              </w:divBdr>
            </w:div>
            <w:div w:id="314771068">
              <w:marLeft w:val="0"/>
              <w:marRight w:val="15"/>
              <w:marTop w:val="0"/>
              <w:marBottom w:val="30"/>
              <w:divBdr>
                <w:top w:val="none" w:sz="0" w:space="0" w:color="auto"/>
                <w:left w:val="none" w:sz="0" w:space="0" w:color="auto"/>
                <w:bottom w:val="none" w:sz="0" w:space="0" w:color="auto"/>
                <w:right w:val="none" w:sz="0" w:space="0" w:color="auto"/>
              </w:divBdr>
            </w:div>
            <w:div w:id="1060399347">
              <w:marLeft w:val="0"/>
              <w:marRight w:val="15"/>
              <w:marTop w:val="0"/>
              <w:marBottom w:val="30"/>
              <w:divBdr>
                <w:top w:val="none" w:sz="0" w:space="0" w:color="auto"/>
                <w:left w:val="none" w:sz="0" w:space="0" w:color="auto"/>
                <w:bottom w:val="none" w:sz="0" w:space="0" w:color="auto"/>
                <w:right w:val="none" w:sz="0" w:space="0" w:color="auto"/>
              </w:divBdr>
            </w:div>
            <w:div w:id="1663965995">
              <w:marLeft w:val="0"/>
              <w:marRight w:val="15"/>
              <w:marTop w:val="0"/>
              <w:marBottom w:val="30"/>
              <w:divBdr>
                <w:top w:val="none" w:sz="0" w:space="0" w:color="auto"/>
                <w:left w:val="none" w:sz="0" w:space="0" w:color="auto"/>
                <w:bottom w:val="none" w:sz="0" w:space="0" w:color="auto"/>
                <w:right w:val="none" w:sz="0" w:space="0" w:color="auto"/>
              </w:divBdr>
            </w:div>
            <w:div w:id="1973053337">
              <w:marLeft w:val="0"/>
              <w:marRight w:val="0"/>
              <w:marTop w:val="0"/>
              <w:marBottom w:val="0"/>
              <w:divBdr>
                <w:top w:val="none" w:sz="0" w:space="0" w:color="auto"/>
                <w:left w:val="none" w:sz="0" w:space="0" w:color="auto"/>
                <w:bottom w:val="none" w:sz="0" w:space="0" w:color="auto"/>
                <w:right w:val="none" w:sz="0" w:space="0" w:color="auto"/>
              </w:divBdr>
            </w:div>
            <w:div w:id="259489490">
              <w:marLeft w:val="0"/>
              <w:marRight w:val="60"/>
              <w:marTop w:val="60"/>
              <w:marBottom w:val="60"/>
              <w:divBdr>
                <w:top w:val="none" w:sz="0" w:space="0" w:color="auto"/>
                <w:left w:val="none" w:sz="0" w:space="0" w:color="auto"/>
                <w:bottom w:val="none" w:sz="0" w:space="0" w:color="auto"/>
                <w:right w:val="none" w:sz="0" w:space="0" w:color="auto"/>
              </w:divBdr>
              <w:divsChild>
                <w:div w:id="59837574">
                  <w:marLeft w:val="0"/>
                  <w:marRight w:val="0"/>
                  <w:marTop w:val="0"/>
                  <w:marBottom w:val="0"/>
                  <w:divBdr>
                    <w:top w:val="none" w:sz="0" w:space="0" w:color="auto"/>
                    <w:left w:val="none" w:sz="0" w:space="0" w:color="auto"/>
                    <w:bottom w:val="none" w:sz="0" w:space="0" w:color="auto"/>
                    <w:right w:val="none" w:sz="0" w:space="0" w:color="auto"/>
                  </w:divBdr>
                </w:div>
              </w:divsChild>
            </w:div>
            <w:div w:id="492918789">
              <w:marLeft w:val="0"/>
              <w:marRight w:val="0"/>
              <w:marTop w:val="0"/>
              <w:marBottom w:val="0"/>
              <w:divBdr>
                <w:top w:val="none" w:sz="0" w:space="0" w:color="auto"/>
                <w:left w:val="none" w:sz="0" w:space="0" w:color="auto"/>
                <w:bottom w:val="none" w:sz="0" w:space="0" w:color="auto"/>
                <w:right w:val="none" w:sz="0" w:space="0" w:color="auto"/>
              </w:divBdr>
            </w:div>
            <w:div w:id="1522549149">
              <w:marLeft w:val="0"/>
              <w:marRight w:val="0"/>
              <w:marTop w:val="0"/>
              <w:marBottom w:val="0"/>
              <w:divBdr>
                <w:top w:val="none" w:sz="0" w:space="0" w:color="auto"/>
                <w:left w:val="none" w:sz="0" w:space="0" w:color="auto"/>
                <w:bottom w:val="none" w:sz="0" w:space="0" w:color="auto"/>
                <w:right w:val="none" w:sz="0" w:space="0" w:color="auto"/>
              </w:divBdr>
            </w:div>
            <w:div w:id="1185903919">
              <w:marLeft w:val="0"/>
              <w:marRight w:val="0"/>
              <w:marTop w:val="0"/>
              <w:marBottom w:val="0"/>
              <w:divBdr>
                <w:top w:val="none" w:sz="0" w:space="0" w:color="auto"/>
                <w:left w:val="none" w:sz="0" w:space="0" w:color="auto"/>
                <w:bottom w:val="none" w:sz="0" w:space="0" w:color="auto"/>
                <w:right w:val="none" w:sz="0" w:space="0" w:color="auto"/>
              </w:divBdr>
            </w:div>
            <w:div w:id="115660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117424020" TargetMode="External"/><Relationship Id="rId13" Type="http://schemas.openxmlformats.org/officeDocument/2006/relationships/hyperlink" Target="mailto:FilatovaMV%40vartanet.ru" TargetMode="External"/><Relationship Id="rId18" Type="http://schemas.openxmlformats.org/officeDocument/2006/relationships/hyperlink" Target="http://www.b2b-mrsk.ru/translation/translation.html" TargetMode="External"/><Relationship Id="rId26" Type="http://schemas.openxmlformats.org/officeDocument/2006/relationships/hyperlink" Target="http://www.b2b-mrsk.ru/popups/help.html?keyword=message/subscription/procedure_subscription_form_title" TargetMode="External"/><Relationship Id="rId3" Type="http://schemas.openxmlformats.org/officeDocument/2006/relationships/webSettings" Target="webSettings.xml"/><Relationship Id="rId21" Type="http://schemas.openxmlformats.org/officeDocument/2006/relationships/hyperlink" Target="http://www.b2b-mrsk.ru/market/edit.html?id=565965&amp;action=edit" TargetMode="External"/><Relationship Id="rId7" Type="http://schemas.openxmlformats.org/officeDocument/2006/relationships/hyperlink" Target="http://www.b2b-mrsk.ru/market/view.html?id=565965&amp;action=bet_fields" TargetMode="External"/><Relationship Id="rId12" Type="http://schemas.openxmlformats.org/officeDocument/2006/relationships/hyperlink" Target="http://www.b2b-mrsk.ru/firms/filial-ao-tiumenenergo-nizhnevartovskie-elektricheskie-seti/102351/" TargetMode="External"/><Relationship Id="rId17" Type="http://schemas.openxmlformats.org/officeDocument/2006/relationships/hyperlink" Target="http://www.b2b-mrsk.ru/market/view.html?id=565965&amp;action=signed_doc&amp;key=auction_docs" TargetMode="External"/><Relationship Id="rId25" Type="http://schemas.openxmlformats.org/officeDocument/2006/relationships/hyperlink" Target="http://www.b2b-mrsk.ru/market/services_request.html?lot_type=1&amp;lot_id=565965" TargetMode="External"/><Relationship Id="rId2" Type="http://schemas.openxmlformats.org/officeDocument/2006/relationships/settings" Target="settings.xml"/><Relationship Id="rId16" Type="http://schemas.openxmlformats.org/officeDocument/2006/relationships/hyperlink" Target="http://www.b2b-mrsk.ru/market/edit.html?id=565965&amp;action=docs" TargetMode="External"/><Relationship Id="rId20" Type="http://schemas.openxmlformats.org/officeDocument/2006/relationships/hyperlink" Target="http://www.b2b-mrsk.ru/market/view.html?id=565965&amp;action=signed_doc&amp;key=auction"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html?id=565965&amp;action=statistics" TargetMode="External"/><Relationship Id="rId11" Type="http://schemas.openxmlformats.org/officeDocument/2006/relationships/hyperlink" Target="http://www.b2b-mrsk.ru/popups/send_message.html?action=send&amp;to=213145" TargetMode="External"/><Relationship Id="rId24" Type="http://schemas.openxmlformats.org/officeDocument/2006/relationships/hyperlink" Target="http://www.b2b-mrsk.ru/market/view.html?id=565965&amp;action=fas_action&amp;fas_trading_action=stop" TargetMode="External"/><Relationship Id="rId5" Type="http://schemas.openxmlformats.org/officeDocument/2006/relationships/hyperlink" Target="http://www.b2b-mrsk.ru/market/view.html?id=565965&amp;action=invitations" TargetMode="External"/><Relationship Id="rId15" Type="http://schemas.openxmlformats.org/officeDocument/2006/relationships/hyperlink" Target="http://www.b2b-mrsk.ru/download.html?file=file%2F24701875.zip&amp;title=%D0%97%D0%B0%D0%BA%D1%83%D0%BF%D0%BE%D1%87%D0%BD%D0%B0%D1%8F+%D0%B4%D0%BE%D0%BA%D1%83%D0%BC%D0%B5%D0%BD%D1%82%D0%B0%D1%86%D0%B8%D1%8F.zip" TargetMode="External"/><Relationship Id="rId23" Type="http://schemas.openxmlformats.org/officeDocument/2006/relationships/hyperlink" Target="http://www.b2b-mrsk.ru/market/edit.html?duplicated_from_id=565965" TargetMode="External"/><Relationship Id="rId28" Type="http://schemas.openxmlformats.org/officeDocument/2006/relationships/fontTable" Target="fontTable.xml"/><Relationship Id="rId10" Type="http://schemas.openxmlformats.org/officeDocument/2006/relationships/hyperlink" Target="http://www.b2b-mrsk.ru/market/view.html?id=565965&amp;switch_price_both_view=1" TargetMode="External"/><Relationship Id="rId19" Type="http://schemas.openxmlformats.org/officeDocument/2006/relationships/hyperlink" Target="http://www.b2b-mrsk.ru/market/view.html?id=565965" TargetMode="External"/><Relationship Id="rId4" Type="http://schemas.openxmlformats.org/officeDocument/2006/relationships/hyperlink" Target="http://www.b2b-mrsk.ru/market/view.html?id=565965&amp;action=explanation" TargetMode="External"/><Relationship Id="rId9" Type="http://schemas.openxmlformats.org/officeDocument/2006/relationships/hyperlink" Target="http://www.b2b-mrsk.ru/market/list.html?bookmarks=0&amp;all=0&amp;type=4&amp;cat_id=117424020" TargetMode="External"/><Relationship Id="rId14" Type="http://schemas.openxmlformats.org/officeDocument/2006/relationships/image" Target="media/image1.png"/><Relationship Id="rId22" Type="http://schemas.openxmlformats.org/officeDocument/2006/relationships/hyperlink" Target="http://www.b2b-mrsk.ru/market/edit.html?id=565965&amp;action=delete" TargetMode="External"/><Relationship Id="rId27" Type="http://schemas.openxmlformats.org/officeDocument/2006/relationships/hyperlink" Target="http://www.b2b-mrsk.ru/market/procedure_subscription.html?popup=1&amp;action=unsubscribe&amp;lot_type=4&amp;proc_id=565965&amp;hash=0fc8b118e8903b9677339492717067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1207</Words>
  <Characters>6884</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NVES</Company>
  <LinksUpToDate>false</LinksUpToDate>
  <CharactersWithSpaces>8075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Филатова Марина Владимировна</dc:creator>
  <cp:keywords/>
  <dc:description/>
  <cp:lastModifiedBy>Филатова Марина Владимировна</cp:lastModifiedBy>
  <cp:revision>2</cp:revision>
  <cp:lastPrinted>2015-10-08T11:49:00Z</cp:lastPrinted>
  <dcterms:created xsi:type="dcterms:W3CDTF">2015-10-08T11:34:00Z</dcterms:created>
  <dcterms:modified xsi:type="dcterms:W3CDTF">2015-10-08T11:55:00Z</dcterms:modified>
</cp:coreProperties>
</file>