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105C" w:rsidRPr="0037105C" w:rsidRDefault="0037105C" w:rsidP="0037105C">
      <w:pPr>
        <w:spacing w:after="144" w:line="240" w:lineRule="auto"/>
        <w:rPr>
          <w:rFonts w:ascii="Arial" w:eastAsia="Times New Roman" w:hAnsi="Arial" w:cs="Arial"/>
          <w:b/>
          <w:bCs/>
          <w:color w:val="000000"/>
          <w:sz w:val="45"/>
          <w:szCs w:val="45"/>
          <w:lang w:eastAsia="ru-RU"/>
        </w:rPr>
      </w:pPr>
      <w:r w:rsidRPr="0037105C">
        <w:rPr>
          <w:rFonts w:ascii="Arial" w:eastAsia="Times New Roman" w:hAnsi="Arial" w:cs="Arial"/>
          <w:b/>
          <w:bCs/>
          <w:color w:val="000000"/>
          <w:sz w:val="45"/>
          <w:szCs w:val="45"/>
          <w:lang w:eastAsia="ru-RU"/>
        </w:rPr>
        <w:t>Конкурс (тендер) № 50171</w:t>
      </w:r>
      <w:r w:rsidRPr="0037105C">
        <w:rPr>
          <w:rFonts w:ascii="Arial" w:eastAsia="Times New Roman" w:hAnsi="Arial" w:cs="Arial"/>
          <w:b/>
          <w:bCs/>
          <w:color w:val="000000"/>
          <w:sz w:val="45"/>
          <w:szCs w:val="45"/>
          <w:lang w:eastAsia="ru-RU"/>
        </w:rPr>
        <w:br/>
      </w:r>
      <w:r w:rsidRPr="0037105C">
        <w:rPr>
          <w:rFonts w:ascii="Arial" w:eastAsia="Times New Roman" w:hAnsi="Arial" w:cs="Arial"/>
          <w:b/>
          <w:bCs/>
          <w:color w:val="000000"/>
          <w:sz w:val="34"/>
          <w:szCs w:val="34"/>
          <w:lang w:eastAsia="ru-RU"/>
        </w:rPr>
        <w:t>Открытый одноэтапный конкурс без предварительного отбора на право заключения Договора на выполнение работ по созданию и модернизации точек учета розничного рынка электроэнергии для нужд филиала АО "</w:t>
      </w:r>
      <w:proofErr w:type="spellStart"/>
      <w:r w:rsidRPr="0037105C">
        <w:rPr>
          <w:rFonts w:ascii="Arial" w:eastAsia="Times New Roman" w:hAnsi="Arial" w:cs="Arial"/>
          <w:b/>
          <w:bCs/>
          <w:color w:val="000000"/>
          <w:sz w:val="34"/>
          <w:szCs w:val="34"/>
          <w:lang w:eastAsia="ru-RU"/>
        </w:rPr>
        <w:t>Тюменьэнерго</w:t>
      </w:r>
      <w:proofErr w:type="spellEnd"/>
      <w:r w:rsidRPr="0037105C">
        <w:rPr>
          <w:rFonts w:ascii="Arial" w:eastAsia="Times New Roman" w:hAnsi="Arial" w:cs="Arial"/>
          <w:b/>
          <w:bCs/>
          <w:color w:val="000000"/>
          <w:sz w:val="34"/>
          <w:szCs w:val="34"/>
          <w:lang w:eastAsia="ru-RU"/>
        </w:rPr>
        <w:t>" Тюменские распределительные сети...</w:t>
      </w:r>
      <w:r w:rsidRPr="0037105C">
        <w:rPr>
          <w:rFonts w:ascii="Arial" w:eastAsia="Times New Roman" w:hAnsi="Arial" w:cs="Arial"/>
          <w:b/>
          <w:bCs/>
          <w:color w:val="000000"/>
          <w:sz w:val="45"/>
          <w:szCs w:val="45"/>
          <w:lang w:eastAsia="ru-RU"/>
        </w:rPr>
        <w:t> </w:t>
      </w:r>
      <w:r w:rsidRPr="0037105C">
        <w:rPr>
          <w:rFonts w:ascii="Arial" w:eastAsia="Times New Roman" w:hAnsi="Arial" w:cs="Arial"/>
          <w:b/>
          <w:bCs/>
          <w:color w:val="A0A0A0"/>
          <w:sz w:val="34"/>
          <w:szCs w:val="34"/>
          <w:lang w:eastAsia="ru-RU"/>
        </w:rPr>
        <w:t>(вскрытие конвертов 09.09.2016 в 08:00)</w:t>
      </w:r>
    </w:p>
    <w:tbl>
      <w:tblPr>
        <w:tblW w:w="5000" w:type="pct"/>
        <w:tblCellSpacing w:w="0" w:type="dxa"/>
        <w:tblCellMar>
          <w:left w:w="0" w:type="dxa"/>
          <w:right w:w="0" w:type="dxa"/>
        </w:tblCellMar>
        <w:tblLook w:val="04A0" w:firstRow="1" w:lastRow="0" w:firstColumn="1" w:lastColumn="0" w:noHBand="0" w:noVBand="1"/>
      </w:tblPr>
      <w:tblGrid>
        <w:gridCol w:w="9355"/>
      </w:tblGrid>
      <w:tr w:rsidR="0037105C" w:rsidRPr="0037105C" w:rsidTr="0037105C">
        <w:trPr>
          <w:tblCellSpacing w:w="0" w:type="dxa"/>
        </w:trPr>
        <w:tc>
          <w:tcPr>
            <w:tcW w:w="500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37105C" w:rsidRPr="0037105C">
              <w:trPr>
                <w:tblCellSpacing w:w="7" w:type="dxa"/>
              </w:trPr>
              <w:tc>
                <w:tcPr>
                  <w:tcW w:w="0" w:type="auto"/>
                  <w:shd w:val="clear" w:color="auto" w:fill="C7CCD3"/>
                  <w:tcMar>
                    <w:top w:w="75" w:type="dxa"/>
                    <w:left w:w="75" w:type="dxa"/>
                    <w:bottom w:w="75" w:type="dxa"/>
                    <w:right w:w="75" w:type="dxa"/>
                  </w:tcMar>
                  <w:hideMark/>
                </w:tcPr>
                <w:bookmarkStart w:id="0" w:name="_GoBack"/>
                <w:bookmarkEnd w:id="0"/>
                <w:p w:rsidR="0037105C" w:rsidRPr="0037105C" w:rsidRDefault="0037105C" w:rsidP="0037105C">
                  <w:pPr>
                    <w:shd w:val="clear" w:color="auto" w:fill="C7CCD3"/>
                    <w:spacing w:after="0" w:line="288" w:lineRule="auto"/>
                    <w:outlineLvl w:val="2"/>
                    <w:rPr>
                      <w:rFonts w:ascii="Arial" w:eastAsia="Times New Roman" w:hAnsi="Arial" w:cs="Arial"/>
                      <w:color w:val="333333"/>
                      <w:sz w:val="21"/>
                      <w:szCs w:val="21"/>
                      <w:lang w:eastAsia="ru-RU"/>
                    </w:rPr>
                  </w:pPr>
                  <w:r w:rsidRPr="0037105C">
                    <w:rPr>
                      <w:rFonts w:ascii="Arial" w:eastAsia="Times New Roman" w:hAnsi="Arial" w:cs="Arial"/>
                      <w:color w:val="333333"/>
                      <w:sz w:val="21"/>
                      <w:szCs w:val="21"/>
                      <w:lang w:eastAsia="ru-RU"/>
                    </w:rPr>
                    <w:fldChar w:fldCharType="begin"/>
                  </w:r>
                  <w:r w:rsidRPr="0037105C">
                    <w:rPr>
                      <w:rFonts w:ascii="Arial" w:eastAsia="Times New Roman" w:hAnsi="Arial" w:cs="Arial"/>
                      <w:color w:val="333333"/>
                      <w:sz w:val="21"/>
                      <w:szCs w:val="21"/>
                      <w:lang w:eastAsia="ru-RU"/>
                    </w:rPr>
                    <w:instrText xml:space="preserve"> HYPERLINK "http://www.b2b-mrsk.ru/firms/aktsionernoe-obshchestvo-energetiki-i-elektrifikatsii-tiumenenergo/247/" </w:instrText>
                  </w:r>
                  <w:r w:rsidRPr="0037105C">
                    <w:rPr>
                      <w:rFonts w:ascii="Arial" w:eastAsia="Times New Roman" w:hAnsi="Arial" w:cs="Arial"/>
                      <w:color w:val="333333"/>
                      <w:sz w:val="21"/>
                      <w:szCs w:val="21"/>
                      <w:lang w:eastAsia="ru-RU"/>
                    </w:rPr>
                    <w:fldChar w:fldCharType="separate"/>
                  </w:r>
                  <w:r w:rsidRPr="0037105C">
                    <w:rPr>
                      <w:rFonts w:ascii="Arial" w:eastAsia="Times New Roman" w:hAnsi="Arial" w:cs="Arial"/>
                      <w:b/>
                      <w:bCs/>
                      <w:color w:val="1367CF"/>
                      <w:sz w:val="21"/>
                      <w:szCs w:val="21"/>
                      <w:bdr w:val="none" w:sz="0" w:space="0" w:color="auto" w:frame="1"/>
                      <w:lang w:eastAsia="ru-RU"/>
                    </w:rPr>
                    <w:t>Акционерное общество энергетики и электрификации "</w:t>
                  </w:r>
                  <w:proofErr w:type="spellStart"/>
                  <w:r w:rsidRPr="0037105C">
                    <w:rPr>
                      <w:rFonts w:ascii="Arial" w:eastAsia="Times New Roman" w:hAnsi="Arial" w:cs="Arial"/>
                      <w:b/>
                      <w:bCs/>
                      <w:color w:val="1367CF"/>
                      <w:sz w:val="21"/>
                      <w:szCs w:val="21"/>
                      <w:bdr w:val="none" w:sz="0" w:space="0" w:color="auto" w:frame="1"/>
                      <w:lang w:eastAsia="ru-RU"/>
                    </w:rPr>
                    <w:t>Тюменьэнерго</w:t>
                  </w:r>
                  <w:proofErr w:type="spellEnd"/>
                  <w:r w:rsidRPr="0037105C">
                    <w:rPr>
                      <w:rFonts w:ascii="Arial" w:eastAsia="Times New Roman" w:hAnsi="Arial" w:cs="Arial"/>
                      <w:b/>
                      <w:bCs/>
                      <w:color w:val="1367CF"/>
                      <w:sz w:val="21"/>
                      <w:szCs w:val="21"/>
                      <w:bdr w:val="none" w:sz="0" w:space="0" w:color="auto" w:frame="1"/>
                      <w:lang w:eastAsia="ru-RU"/>
                    </w:rPr>
                    <w:t>"</w:t>
                  </w:r>
                  <w:r w:rsidRPr="0037105C">
                    <w:rPr>
                      <w:rFonts w:ascii="Arial" w:eastAsia="Times New Roman" w:hAnsi="Arial" w:cs="Arial"/>
                      <w:color w:val="333333"/>
                      <w:sz w:val="21"/>
                      <w:szCs w:val="21"/>
                      <w:lang w:eastAsia="ru-RU"/>
                    </w:rPr>
                    <w:fldChar w:fldCharType="end"/>
                  </w:r>
                  <w:r w:rsidRPr="0037105C">
                    <w:rPr>
                      <w:rFonts w:ascii="Arial" w:eastAsia="Times New Roman" w:hAnsi="Arial" w:cs="Arial"/>
                      <w:color w:val="333333"/>
                      <w:sz w:val="21"/>
                      <w:szCs w:val="21"/>
                      <w:lang w:eastAsia="ru-RU"/>
                    </w:rPr>
                    <w:t xml:space="preserve">, 628412, Россия, г. Сургут, Тюменская область, ХМАО-Югра л. Университетская, д.4, </w:t>
                  </w:r>
                  <w:r w:rsidRPr="0037105C">
                    <w:rPr>
                      <w:rFonts w:ascii="Arial" w:eastAsia="Times New Roman" w:hAnsi="Arial" w:cs="Arial"/>
                      <w:b/>
                      <w:bCs/>
                      <w:color w:val="333333"/>
                      <w:sz w:val="21"/>
                      <w:szCs w:val="21"/>
                      <w:lang w:eastAsia="ru-RU"/>
                    </w:rPr>
                    <w:t>приглашает принять участие в процедуре (тендере)</w:t>
                  </w:r>
                  <w:r w:rsidRPr="0037105C">
                    <w:rPr>
                      <w:rFonts w:ascii="Arial" w:eastAsia="Times New Roman" w:hAnsi="Arial" w:cs="Arial"/>
                      <w:color w:val="333333"/>
                      <w:sz w:val="21"/>
                      <w:szCs w:val="21"/>
                      <w:lang w:eastAsia="ru-RU"/>
                    </w:rPr>
                    <w:t>.</w:t>
                  </w:r>
                </w:p>
              </w:tc>
            </w:tr>
            <w:tr w:rsidR="0037105C" w:rsidRPr="0037105C">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2913"/>
                    <w:gridCol w:w="6414"/>
                  </w:tblGrid>
                  <w:tr w:rsidR="0037105C" w:rsidRPr="0037105C">
                    <w:trPr>
                      <w:tblCellSpacing w:w="0" w:type="dxa"/>
                    </w:trPr>
                    <w:tc>
                      <w:tcPr>
                        <w:tcW w:w="0" w:type="auto"/>
                        <w:shd w:val="clear" w:color="auto" w:fill="DDE3EB"/>
                        <w:hideMark/>
                      </w:tcPr>
                      <w:p w:rsidR="0037105C" w:rsidRPr="0037105C" w:rsidRDefault="0037105C" w:rsidP="0037105C">
                        <w:pPr>
                          <w:spacing w:after="0" w:line="343" w:lineRule="atLeast"/>
                          <w:rPr>
                            <w:rFonts w:ascii="Arial" w:eastAsia="Times New Roman" w:hAnsi="Arial" w:cs="Arial"/>
                            <w:color w:val="000000"/>
                            <w:sz w:val="21"/>
                            <w:szCs w:val="21"/>
                            <w:lang w:eastAsia="ru-RU"/>
                          </w:rPr>
                        </w:pPr>
                        <w:r w:rsidRPr="0037105C">
                          <w:rPr>
                            <w:rFonts w:ascii="Arial" w:eastAsia="Times New Roman" w:hAnsi="Arial" w:cs="Arial"/>
                            <w:color w:val="000000"/>
                            <w:sz w:val="21"/>
                            <w:szCs w:val="21"/>
                            <w:lang w:eastAsia="ru-RU"/>
                          </w:rPr>
                          <w:t>Предмет конкурса (тендера):</w:t>
                        </w:r>
                      </w:p>
                    </w:tc>
                    <w:tc>
                      <w:tcPr>
                        <w:tcW w:w="0" w:type="auto"/>
                        <w:shd w:val="clear" w:color="auto" w:fill="DDE3EB"/>
                        <w:hideMark/>
                      </w:tcPr>
                      <w:p w:rsidR="0037105C" w:rsidRPr="0037105C" w:rsidRDefault="0037105C" w:rsidP="0037105C">
                        <w:pPr>
                          <w:spacing w:after="0" w:line="343" w:lineRule="atLeast"/>
                          <w:outlineLvl w:val="0"/>
                          <w:rPr>
                            <w:rFonts w:ascii="Arial" w:eastAsia="Times New Roman" w:hAnsi="Arial" w:cs="Arial"/>
                            <w:color w:val="000000"/>
                            <w:kern w:val="36"/>
                            <w:sz w:val="21"/>
                            <w:szCs w:val="21"/>
                            <w:lang w:eastAsia="ru-RU"/>
                          </w:rPr>
                        </w:pPr>
                        <w:r w:rsidRPr="0037105C">
                          <w:rPr>
                            <w:rFonts w:ascii="Arial" w:eastAsia="Times New Roman" w:hAnsi="Arial" w:cs="Arial"/>
                            <w:color w:val="000000"/>
                            <w:kern w:val="36"/>
                            <w:sz w:val="21"/>
                            <w:szCs w:val="21"/>
                            <w:lang w:eastAsia="ru-RU"/>
                          </w:rPr>
                          <w:t>Открытый одноэтапный конкурс без предварительного отбора на право заключения Договора на выполнение работ по созданию и модернизации точек учета розничного рынка электроэнергии для нужд филиала АО "</w:t>
                        </w:r>
                        <w:proofErr w:type="spellStart"/>
                        <w:r w:rsidRPr="0037105C">
                          <w:rPr>
                            <w:rFonts w:ascii="Arial" w:eastAsia="Times New Roman" w:hAnsi="Arial" w:cs="Arial"/>
                            <w:color w:val="000000"/>
                            <w:kern w:val="36"/>
                            <w:sz w:val="21"/>
                            <w:szCs w:val="21"/>
                            <w:lang w:eastAsia="ru-RU"/>
                          </w:rPr>
                          <w:t>Тюменьэнерго</w:t>
                        </w:r>
                        <w:proofErr w:type="spellEnd"/>
                        <w:r w:rsidRPr="0037105C">
                          <w:rPr>
                            <w:rFonts w:ascii="Arial" w:eastAsia="Times New Roman" w:hAnsi="Arial" w:cs="Arial"/>
                            <w:color w:val="000000"/>
                            <w:kern w:val="36"/>
                            <w:sz w:val="21"/>
                            <w:szCs w:val="21"/>
                            <w:lang w:eastAsia="ru-RU"/>
                          </w:rPr>
                          <w:t>" Тюменские распределительные сети (установка ПКУ 6-10кВ).</w:t>
                        </w:r>
                      </w:p>
                      <w:p w:rsidR="0037105C" w:rsidRPr="0037105C" w:rsidRDefault="0037105C" w:rsidP="0037105C">
                        <w:pPr>
                          <w:spacing w:after="0" w:line="343" w:lineRule="atLeast"/>
                          <w:outlineLvl w:val="1"/>
                          <w:rPr>
                            <w:rFonts w:ascii="Arial" w:eastAsia="Times New Roman" w:hAnsi="Arial" w:cs="Arial"/>
                            <w:color w:val="000000"/>
                            <w:sz w:val="21"/>
                            <w:szCs w:val="21"/>
                            <w:lang w:eastAsia="ru-RU"/>
                          </w:rPr>
                        </w:pPr>
                        <w:r w:rsidRPr="0037105C">
                          <w:rPr>
                            <w:rFonts w:ascii="Arial" w:eastAsia="Times New Roman" w:hAnsi="Arial" w:cs="Arial"/>
                            <w:b/>
                            <w:bCs/>
                            <w:color w:val="000000"/>
                            <w:sz w:val="21"/>
                            <w:szCs w:val="21"/>
                            <w:lang w:eastAsia="ru-RU"/>
                          </w:rPr>
                          <w:t>Лот № 1.</w:t>
                        </w:r>
                        <w:r w:rsidRPr="0037105C">
                          <w:rPr>
                            <w:rFonts w:ascii="Arial" w:eastAsia="Times New Roman" w:hAnsi="Arial" w:cs="Arial"/>
                            <w:color w:val="000000"/>
                            <w:sz w:val="21"/>
                            <w:szCs w:val="21"/>
                            <w:lang w:eastAsia="ru-RU"/>
                          </w:rPr>
                          <w:t xml:space="preserve"> Создание и модернизация точек учета розничного рынка электроэнергии для нужд филиала АО "</w:t>
                        </w:r>
                        <w:proofErr w:type="spellStart"/>
                        <w:r w:rsidRPr="0037105C">
                          <w:rPr>
                            <w:rFonts w:ascii="Arial" w:eastAsia="Times New Roman" w:hAnsi="Arial" w:cs="Arial"/>
                            <w:color w:val="000000"/>
                            <w:sz w:val="21"/>
                            <w:szCs w:val="21"/>
                            <w:lang w:eastAsia="ru-RU"/>
                          </w:rPr>
                          <w:t>Тюменьэнерго</w:t>
                        </w:r>
                        <w:proofErr w:type="spellEnd"/>
                        <w:r w:rsidRPr="0037105C">
                          <w:rPr>
                            <w:rFonts w:ascii="Arial" w:eastAsia="Times New Roman" w:hAnsi="Arial" w:cs="Arial"/>
                            <w:color w:val="000000"/>
                            <w:sz w:val="21"/>
                            <w:szCs w:val="21"/>
                            <w:lang w:eastAsia="ru-RU"/>
                          </w:rPr>
                          <w:t>" Тюменские распределительные сети (установка ПКУ 6-10кВ).</w:t>
                        </w:r>
                      </w:p>
                    </w:tc>
                  </w:tr>
                  <w:tr w:rsidR="0037105C" w:rsidRPr="0037105C">
                    <w:trPr>
                      <w:tblCellSpacing w:w="0" w:type="dxa"/>
                    </w:trPr>
                    <w:tc>
                      <w:tcPr>
                        <w:tcW w:w="0" w:type="auto"/>
                        <w:shd w:val="clear" w:color="auto" w:fill="EDF0F3"/>
                        <w:hideMark/>
                      </w:tcPr>
                      <w:p w:rsidR="0037105C" w:rsidRPr="0037105C" w:rsidRDefault="0037105C" w:rsidP="0037105C">
                        <w:pPr>
                          <w:spacing w:after="0" w:line="343" w:lineRule="atLeast"/>
                          <w:rPr>
                            <w:rFonts w:ascii="Arial" w:eastAsia="Times New Roman" w:hAnsi="Arial" w:cs="Arial"/>
                            <w:color w:val="000000"/>
                            <w:sz w:val="21"/>
                            <w:szCs w:val="21"/>
                            <w:lang w:eastAsia="ru-RU"/>
                          </w:rPr>
                        </w:pPr>
                        <w:r w:rsidRPr="0037105C">
                          <w:rPr>
                            <w:rFonts w:ascii="Arial" w:eastAsia="Times New Roman" w:hAnsi="Arial" w:cs="Arial"/>
                            <w:color w:val="000000"/>
                            <w:sz w:val="21"/>
                            <w:szCs w:val="21"/>
                            <w:lang w:eastAsia="ru-RU"/>
                          </w:rPr>
                          <w:t>Категории классификатора:</w:t>
                        </w:r>
                      </w:p>
                    </w:tc>
                    <w:tc>
                      <w:tcPr>
                        <w:tcW w:w="0" w:type="auto"/>
                        <w:shd w:val="clear" w:color="auto" w:fill="EDF0F3"/>
                        <w:hideMark/>
                      </w:tcPr>
                      <w:p w:rsidR="0037105C" w:rsidRPr="0037105C" w:rsidRDefault="0037105C" w:rsidP="0037105C">
                        <w:pPr>
                          <w:spacing w:after="0" w:line="343" w:lineRule="atLeast"/>
                          <w:rPr>
                            <w:rFonts w:ascii="Arial" w:eastAsia="Times New Roman" w:hAnsi="Arial" w:cs="Arial"/>
                            <w:color w:val="000000"/>
                            <w:sz w:val="21"/>
                            <w:szCs w:val="21"/>
                            <w:lang w:eastAsia="ru-RU"/>
                          </w:rPr>
                        </w:pPr>
                        <w:r w:rsidRPr="0037105C">
                          <w:rPr>
                            <w:rFonts w:ascii="Arial" w:eastAsia="Times New Roman" w:hAnsi="Arial" w:cs="Arial"/>
                            <w:color w:val="000000"/>
                            <w:sz w:val="21"/>
                            <w:szCs w:val="21"/>
                            <w:lang w:eastAsia="ru-RU"/>
                          </w:rPr>
                          <w:t>3312483 </w:t>
                        </w:r>
                        <w:hyperlink r:id="rId5" w:history="1">
                          <w:r w:rsidRPr="0037105C">
                            <w:rPr>
                              <w:rFonts w:ascii="Arial" w:eastAsia="Times New Roman" w:hAnsi="Arial" w:cs="Arial"/>
                              <w:color w:val="1367CF"/>
                              <w:sz w:val="21"/>
                              <w:szCs w:val="21"/>
                              <w:bdr w:val="none" w:sz="0" w:space="0" w:color="auto" w:frame="1"/>
                              <w:lang w:eastAsia="ru-RU"/>
                            </w:rPr>
                            <w:t>Счетчики электрические активной энергии трехфазные</w:t>
                          </w:r>
                        </w:hyperlink>
                        <w:r w:rsidRPr="0037105C">
                          <w:rPr>
                            <w:rFonts w:ascii="Arial" w:eastAsia="Times New Roman" w:hAnsi="Arial" w:cs="Arial"/>
                            <w:color w:val="000000"/>
                            <w:sz w:val="21"/>
                            <w:szCs w:val="21"/>
                            <w:lang w:eastAsia="ru-RU"/>
                          </w:rPr>
                          <w:br/>
                          <w:t>3312484 </w:t>
                        </w:r>
                        <w:hyperlink r:id="rId6" w:history="1">
                          <w:r w:rsidRPr="0037105C">
                            <w:rPr>
                              <w:rFonts w:ascii="Arial" w:eastAsia="Times New Roman" w:hAnsi="Arial" w:cs="Arial"/>
                              <w:color w:val="1367CF"/>
                              <w:sz w:val="21"/>
                              <w:szCs w:val="21"/>
                              <w:bdr w:val="none" w:sz="0" w:space="0" w:color="auto" w:frame="1"/>
                              <w:lang w:eastAsia="ru-RU"/>
                            </w:rPr>
                            <w:t>Счетчики электрические реактивной энергии трехфазные</w:t>
                          </w:r>
                        </w:hyperlink>
                        <w:r w:rsidRPr="0037105C">
                          <w:rPr>
                            <w:rFonts w:ascii="Arial" w:eastAsia="Times New Roman" w:hAnsi="Arial" w:cs="Arial"/>
                            <w:color w:val="000000"/>
                            <w:sz w:val="21"/>
                            <w:szCs w:val="21"/>
                            <w:lang w:eastAsia="ru-RU"/>
                          </w:rPr>
                          <w:br/>
                          <w:t>0103001 </w:t>
                        </w:r>
                        <w:hyperlink r:id="rId7" w:history="1">
                          <w:r w:rsidRPr="0037105C">
                            <w:rPr>
                              <w:rFonts w:ascii="Arial" w:eastAsia="Times New Roman" w:hAnsi="Arial" w:cs="Arial"/>
                              <w:color w:val="1367CF"/>
                              <w:sz w:val="21"/>
                              <w:szCs w:val="21"/>
                              <w:bdr w:val="none" w:sz="0" w:space="0" w:color="auto" w:frame="1"/>
                              <w:lang w:eastAsia="ru-RU"/>
                            </w:rPr>
                            <w:t>Автоматизированные информационно-измерительные системы коммерческого учета электроэнергии (АИИС КУЭ, АСКУЭ)</w:t>
                          </w:r>
                        </w:hyperlink>
                      </w:p>
                    </w:tc>
                  </w:tr>
                  <w:tr w:rsidR="0037105C" w:rsidRPr="0037105C">
                    <w:trPr>
                      <w:tblCellSpacing w:w="0" w:type="dxa"/>
                    </w:trPr>
                    <w:tc>
                      <w:tcPr>
                        <w:tcW w:w="0" w:type="auto"/>
                        <w:shd w:val="clear" w:color="auto" w:fill="DDE3EB"/>
                        <w:hideMark/>
                      </w:tcPr>
                      <w:p w:rsidR="0037105C" w:rsidRPr="0037105C" w:rsidRDefault="0037105C" w:rsidP="0037105C">
                        <w:pPr>
                          <w:spacing w:after="0" w:line="343" w:lineRule="atLeast"/>
                          <w:rPr>
                            <w:rFonts w:ascii="Arial" w:eastAsia="Times New Roman" w:hAnsi="Arial" w:cs="Arial"/>
                            <w:color w:val="000000"/>
                            <w:sz w:val="21"/>
                            <w:szCs w:val="21"/>
                            <w:lang w:eastAsia="ru-RU"/>
                          </w:rPr>
                        </w:pPr>
                        <w:r w:rsidRPr="0037105C">
                          <w:rPr>
                            <w:rFonts w:ascii="Arial" w:eastAsia="Times New Roman" w:hAnsi="Arial" w:cs="Arial"/>
                            <w:color w:val="000000"/>
                            <w:sz w:val="21"/>
                            <w:szCs w:val="21"/>
                            <w:lang w:eastAsia="ru-RU"/>
                          </w:rPr>
                          <w:t>Дата публикации:</w:t>
                        </w:r>
                      </w:p>
                    </w:tc>
                    <w:tc>
                      <w:tcPr>
                        <w:tcW w:w="0" w:type="auto"/>
                        <w:shd w:val="clear" w:color="auto" w:fill="DDE3EB"/>
                        <w:hideMark/>
                      </w:tcPr>
                      <w:p w:rsidR="0037105C" w:rsidRPr="0037105C" w:rsidRDefault="0037105C" w:rsidP="0037105C">
                        <w:pPr>
                          <w:spacing w:after="0" w:line="343" w:lineRule="atLeast"/>
                          <w:rPr>
                            <w:rFonts w:ascii="Arial" w:eastAsia="Times New Roman" w:hAnsi="Arial" w:cs="Arial"/>
                            <w:color w:val="000000"/>
                            <w:sz w:val="21"/>
                            <w:szCs w:val="21"/>
                            <w:lang w:eastAsia="ru-RU"/>
                          </w:rPr>
                        </w:pPr>
                        <w:r w:rsidRPr="0037105C">
                          <w:rPr>
                            <w:rFonts w:ascii="Arial" w:eastAsia="Times New Roman" w:hAnsi="Arial" w:cs="Arial"/>
                            <w:color w:val="000000"/>
                            <w:sz w:val="21"/>
                            <w:szCs w:val="21"/>
                            <w:lang w:eastAsia="ru-RU"/>
                          </w:rPr>
                          <w:t>19.08.2016 16:01</w:t>
                        </w:r>
                      </w:p>
                    </w:tc>
                  </w:tr>
                  <w:tr w:rsidR="0037105C" w:rsidRPr="0037105C">
                    <w:trPr>
                      <w:tblCellSpacing w:w="0" w:type="dxa"/>
                    </w:trPr>
                    <w:tc>
                      <w:tcPr>
                        <w:tcW w:w="0" w:type="auto"/>
                        <w:shd w:val="clear" w:color="auto" w:fill="EDF0F3"/>
                        <w:hideMark/>
                      </w:tcPr>
                      <w:p w:rsidR="0037105C" w:rsidRPr="0037105C" w:rsidRDefault="0037105C" w:rsidP="0037105C">
                        <w:pPr>
                          <w:spacing w:after="0" w:line="343" w:lineRule="atLeast"/>
                          <w:rPr>
                            <w:rFonts w:ascii="Arial" w:eastAsia="Times New Roman" w:hAnsi="Arial" w:cs="Arial"/>
                            <w:color w:val="000000"/>
                            <w:sz w:val="21"/>
                            <w:szCs w:val="21"/>
                            <w:lang w:eastAsia="ru-RU"/>
                          </w:rPr>
                        </w:pPr>
                        <w:r w:rsidRPr="0037105C">
                          <w:rPr>
                            <w:rFonts w:ascii="Arial" w:eastAsia="Times New Roman" w:hAnsi="Arial" w:cs="Arial"/>
                            <w:color w:val="000000"/>
                            <w:sz w:val="21"/>
                            <w:szCs w:val="21"/>
                            <w:lang w:eastAsia="ru-RU"/>
                          </w:rPr>
                          <w:t>Сроки поставки:</w:t>
                        </w:r>
                      </w:p>
                    </w:tc>
                    <w:tc>
                      <w:tcPr>
                        <w:tcW w:w="0" w:type="auto"/>
                        <w:shd w:val="clear" w:color="auto" w:fill="EDF0F3"/>
                        <w:hideMark/>
                      </w:tcPr>
                      <w:p w:rsidR="0037105C" w:rsidRPr="0037105C" w:rsidRDefault="0037105C" w:rsidP="0037105C">
                        <w:pPr>
                          <w:spacing w:after="0" w:line="343" w:lineRule="atLeast"/>
                          <w:rPr>
                            <w:rFonts w:ascii="Arial" w:eastAsia="Times New Roman" w:hAnsi="Arial" w:cs="Arial"/>
                            <w:color w:val="000000"/>
                            <w:sz w:val="21"/>
                            <w:szCs w:val="21"/>
                            <w:lang w:eastAsia="ru-RU"/>
                          </w:rPr>
                        </w:pPr>
                        <w:r w:rsidRPr="0037105C">
                          <w:rPr>
                            <w:rFonts w:ascii="Arial" w:eastAsia="Times New Roman" w:hAnsi="Arial" w:cs="Arial"/>
                            <w:b/>
                            <w:bCs/>
                            <w:color w:val="000000"/>
                            <w:sz w:val="21"/>
                            <w:szCs w:val="21"/>
                            <w:lang w:eastAsia="ru-RU"/>
                          </w:rPr>
                          <w:t>II квартал, 2017 Год</w:t>
                        </w:r>
                        <w:r w:rsidRPr="0037105C">
                          <w:rPr>
                            <w:rFonts w:ascii="Arial" w:eastAsia="Times New Roman" w:hAnsi="Arial" w:cs="Arial"/>
                            <w:color w:val="000000"/>
                            <w:sz w:val="21"/>
                            <w:szCs w:val="21"/>
                            <w:lang w:eastAsia="ru-RU"/>
                          </w:rPr>
                          <w:br/>
                          <w:t>В соответствии с п. 1.5 Технического задания (Приложение № 1 к КД): Срок начала работ – не позднее 5 дней с момента подписания договора Срок завершения работ по договору – не позднее 31.06.2017 г.</w:t>
                        </w:r>
                      </w:p>
                    </w:tc>
                  </w:tr>
                  <w:tr w:rsidR="0037105C" w:rsidRPr="0037105C">
                    <w:trPr>
                      <w:tblCellSpacing w:w="0" w:type="dxa"/>
                    </w:trPr>
                    <w:tc>
                      <w:tcPr>
                        <w:tcW w:w="0" w:type="auto"/>
                        <w:shd w:val="clear" w:color="auto" w:fill="DDE3EB"/>
                        <w:hideMark/>
                      </w:tcPr>
                      <w:p w:rsidR="0037105C" w:rsidRPr="0037105C" w:rsidRDefault="0037105C" w:rsidP="0037105C">
                        <w:pPr>
                          <w:spacing w:after="0" w:line="343" w:lineRule="atLeast"/>
                          <w:rPr>
                            <w:rFonts w:ascii="Arial" w:eastAsia="Times New Roman" w:hAnsi="Arial" w:cs="Arial"/>
                            <w:color w:val="000000"/>
                            <w:sz w:val="21"/>
                            <w:szCs w:val="21"/>
                            <w:lang w:eastAsia="ru-RU"/>
                          </w:rPr>
                        </w:pPr>
                        <w:r w:rsidRPr="0037105C">
                          <w:rPr>
                            <w:rFonts w:ascii="Arial" w:eastAsia="Times New Roman" w:hAnsi="Arial" w:cs="Arial"/>
                            <w:color w:val="000000"/>
                            <w:sz w:val="21"/>
                            <w:szCs w:val="21"/>
                            <w:lang w:eastAsia="ru-RU"/>
                          </w:rPr>
                          <w:t>Почтовый адрес заказчика:</w:t>
                        </w:r>
                      </w:p>
                    </w:tc>
                    <w:tc>
                      <w:tcPr>
                        <w:tcW w:w="0" w:type="auto"/>
                        <w:shd w:val="clear" w:color="auto" w:fill="DDE3EB"/>
                        <w:hideMark/>
                      </w:tcPr>
                      <w:p w:rsidR="0037105C" w:rsidRPr="0037105C" w:rsidRDefault="0037105C" w:rsidP="0037105C">
                        <w:pPr>
                          <w:spacing w:after="0" w:line="343" w:lineRule="atLeast"/>
                          <w:rPr>
                            <w:rFonts w:ascii="Arial" w:eastAsia="Times New Roman" w:hAnsi="Arial" w:cs="Arial"/>
                            <w:color w:val="000000"/>
                            <w:sz w:val="21"/>
                            <w:szCs w:val="21"/>
                            <w:lang w:eastAsia="ru-RU"/>
                          </w:rPr>
                        </w:pPr>
                        <w:r w:rsidRPr="0037105C">
                          <w:rPr>
                            <w:rFonts w:ascii="Arial" w:eastAsia="Times New Roman" w:hAnsi="Arial" w:cs="Arial"/>
                            <w:color w:val="000000"/>
                            <w:sz w:val="21"/>
                            <w:szCs w:val="21"/>
                            <w:lang w:eastAsia="ru-RU"/>
                          </w:rPr>
                          <w:t>628412, Россия, г. Сургут, Тюменская область, ХМАО-Югра л. Университетская, д.4</w:t>
                        </w:r>
                      </w:p>
                    </w:tc>
                  </w:tr>
                  <w:tr w:rsidR="0037105C" w:rsidRPr="0037105C">
                    <w:trPr>
                      <w:tblCellSpacing w:w="0" w:type="dxa"/>
                    </w:trPr>
                    <w:tc>
                      <w:tcPr>
                        <w:tcW w:w="0" w:type="auto"/>
                        <w:shd w:val="clear" w:color="auto" w:fill="EDF0F3"/>
                        <w:hideMark/>
                      </w:tcPr>
                      <w:p w:rsidR="0037105C" w:rsidRPr="0037105C" w:rsidRDefault="0037105C" w:rsidP="0037105C">
                        <w:pPr>
                          <w:spacing w:after="0" w:line="343" w:lineRule="atLeast"/>
                          <w:rPr>
                            <w:rFonts w:ascii="Arial" w:eastAsia="Times New Roman" w:hAnsi="Arial" w:cs="Arial"/>
                            <w:color w:val="000000"/>
                            <w:sz w:val="21"/>
                            <w:szCs w:val="21"/>
                            <w:lang w:eastAsia="ru-RU"/>
                          </w:rPr>
                        </w:pPr>
                        <w:r w:rsidRPr="0037105C">
                          <w:rPr>
                            <w:rFonts w:ascii="Arial" w:eastAsia="Times New Roman" w:hAnsi="Arial" w:cs="Arial"/>
                            <w:color w:val="000000"/>
                            <w:sz w:val="21"/>
                            <w:szCs w:val="21"/>
                            <w:lang w:eastAsia="ru-RU"/>
                          </w:rPr>
                          <w:t>Местонахождение заказчика:</w:t>
                        </w:r>
                      </w:p>
                    </w:tc>
                    <w:tc>
                      <w:tcPr>
                        <w:tcW w:w="0" w:type="auto"/>
                        <w:shd w:val="clear" w:color="auto" w:fill="EDF0F3"/>
                        <w:hideMark/>
                      </w:tcPr>
                      <w:p w:rsidR="0037105C" w:rsidRPr="0037105C" w:rsidRDefault="0037105C" w:rsidP="0037105C">
                        <w:pPr>
                          <w:spacing w:after="0" w:line="343" w:lineRule="atLeast"/>
                          <w:rPr>
                            <w:rFonts w:ascii="Arial" w:eastAsia="Times New Roman" w:hAnsi="Arial" w:cs="Arial"/>
                            <w:color w:val="000000"/>
                            <w:sz w:val="21"/>
                            <w:szCs w:val="21"/>
                            <w:lang w:eastAsia="ru-RU"/>
                          </w:rPr>
                        </w:pPr>
                        <w:r w:rsidRPr="0037105C">
                          <w:rPr>
                            <w:rFonts w:ascii="Arial" w:eastAsia="Times New Roman" w:hAnsi="Arial" w:cs="Arial"/>
                            <w:color w:val="000000"/>
                            <w:sz w:val="21"/>
                            <w:szCs w:val="21"/>
                            <w:lang w:eastAsia="ru-RU"/>
                          </w:rPr>
                          <w:t>628406, Россия, г. Сургут, Тюменская область, ХМАО-Югра, ул. Университетская, д.4</w:t>
                        </w:r>
                      </w:p>
                    </w:tc>
                  </w:tr>
                  <w:tr w:rsidR="0037105C" w:rsidRPr="0037105C">
                    <w:trPr>
                      <w:tblCellSpacing w:w="0" w:type="dxa"/>
                    </w:trPr>
                    <w:tc>
                      <w:tcPr>
                        <w:tcW w:w="0" w:type="auto"/>
                        <w:shd w:val="clear" w:color="auto" w:fill="DDE3EB"/>
                        <w:hideMark/>
                      </w:tcPr>
                      <w:p w:rsidR="0037105C" w:rsidRPr="0037105C" w:rsidRDefault="0037105C" w:rsidP="0037105C">
                        <w:pPr>
                          <w:spacing w:after="0" w:line="343" w:lineRule="atLeast"/>
                          <w:rPr>
                            <w:rFonts w:ascii="Arial" w:eastAsia="Times New Roman" w:hAnsi="Arial" w:cs="Arial"/>
                            <w:color w:val="000000"/>
                            <w:sz w:val="21"/>
                            <w:szCs w:val="21"/>
                            <w:lang w:eastAsia="ru-RU"/>
                          </w:rPr>
                        </w:pPr>
                        <w:r w:rsidRPr="0037105C">
                          <w:rPr>
                            <w:rFonts w:ascii="Arial" w:eastAsia="Times New Roman" w:hAnsi="Arial" w:cs="Arial"/>
                            <w:color w:val="000000"/>
                            <w:sz w:val="21"/>
                            <w:szCs w:val="21"/>
                            <w:lang w:eastAsia="ru-RU"/>
                          </w:rPr>
                          <w:t>Контактное лицо:</w:t>
                        </w:r>
                      </w:p>
                    </w:tc>
                    <w:tc>
                      <w:tcPr>
                        <w:tcW w:w="0" w:type="auto"/>
                        <w:shd w:val="clear" w:color="auto" w:fill="DDE3EB"/>
                        <w:hideMark/>
                      </w:tcPr>
                      <w:p w:rsidR="0037105C" w:rsidRPr="0037105C" w:rsidRDefault="0037105C" w:rsidP="0037105C">
                        <w:pPr>
                          <w:spacing w:after="0" w:line="343" w:lineRule="atLeast"/>
                          <w:rPr>
                            <w:rFonts w:ascii="Arial" w:eastAsia="Times New Roman" w:hAnsi="Arial" w:cs="Arial"/>
                            <w:color w:val="000000"/>
                            <w:sz w:val="21"/>
                            <w:szCs w:val="21"/>
                            <w:lang w:eastAsia="ru-RU"/>
                          </w:rPr>
                        </w:pPr>
                        <w:hyperlink r:id="rId8" w:tgtFrame="_blank" w:tooltip="Отправить личное сообщение" w:history="1">
                          <w:r w:rsidRPr="0037105C">
                            <w:rPr>
                              <w:rFonts w:ascii="Arial" w:eastAsia="Times New Roman" w:hAnsi="Arial" w:cs="Arial"/>
                              <w:color w:val="1367CF"/>
                              <w:sz w:val="21"/>
                              <w:szCs w:val="21"/>
                              <w:bdr w:val="none" w:sz="0" w:space="0" w:color="auto" w:frame="1"/>
                              <w:lang w:eastAsia="ru-RU"/>
                            </w:rPr>
                            <w:t>Марков Иван Валентинович</w:t>
                          </w:r>
                        </w:hyperlink>
                        <w:r w:rsidRPr="0037105C">
                          <w:rPr>
                            <w:rFonts w:ascii="Arial" w:eastAsia="Times New Roman" w:hAnsi="Arial" w:cs="Arial"/>
                            <w:color w:val="000000"/>
                            <w:sz w:val="21"/>
                            <w:szCs w:val="21"/>
                            <w:lang w:eastAsia="ru-RU"/>
                          </w:rPr>
                          <w:t xml:space="preserve">, тел.+7 (3462) 77-60-36, </w:t>
                        </w:r>
                        <w:hyperlink r:id="rId9" w:history="1">
                          <w:r w:rsidRPr="0037105C">
                            <w:rPr>
                              <w:rFonts w:ascii="Arial" w:eastAsia="Times New Roman" w:hAnsi="Arial" w:cs="Arial"/>
                              <w:color w:val="1367CF"/>
                              <w:sz w:val="21"/>
                              <w:szCs w:val="21"/>
                              <w:bdr w:val="none" w:sz="0" w:space="0" w:color="auto" w:frame="1"/>
                              <w:lang w:eastAsia="ru-RU"/>
                            </w:rPr>
                            <w:t>MarkovI@id.te.ru</w:t>
                          </w:r>
                        </w:hyperlink>
                      </w:p>
                    </w:tc>
                  </w:tr>
                  <w:tr w:rsidR="0037105C" w:rsidRPr="0037105C">
                    <w:trPr>
                      <w:tblCellSpacing w:w="0" w:type="dxa"/>
                    </w:trPr>
                    <w:tc>
                      <w:tcPr>
                        <w:tcW w:w="0" w:type="auto"/>
                        <w:shd w:val="clear" w:color="auto" w:fill="EDF0F3"/>
                        <w:hideMark/>
                      </w:tcPr>
                      <w:p w:rsidR="0037105C" w:rsidRPr="0037105C" w:rsidRDefault="0037105C" w:rsidP="0037105C">
                        <w:pPr>
                          <w:spacing w:after="0" w:line="343" w:lineRule="atLeast"/>
                          <w:rPr>
                            <w:rFonts w:ascii="Arial" w:eastAsia="Times New Roman" w:hAnsi="Arial" w:cs="Arial"/>
                            <w:color w:val="000000"/>
                            <w:sz w:val="21"/>
                            <w:szCs w:val="21"/>
                            <w:lang w:eastAsia="ru-RU"/>
                          </w:rPr>
                        </w:pPr>
                        <w:r w:rsidRPr="0037105C">
                          <w:rPr>
                            <w:rFonts w:ascii="Arial" w:eastAsia="Times New Roman" w:hAnsi="Arial" w:cs="Arial"/>
                            <w:color w:val="000000"/>
                            <w:sz w:val="21"/>
                            <w:szCs w:val="21"/>
                            <w:lang w:eastAsia="ru-RU"/>
                          </w:rPr>
                          <w:t>Конкурсная комиссия:</w:t>
                        </w:r>
                      </w:p>
                    </w:tc>
                    <w:tc>
                      <w:tcPr>
                        <w:tcW w:w="0" w:type="auto"/>
                        <w:shd w:val="clear" w:color="auto" w:fill="EDF0F3"/>
                        <w:hideMark/>
                      </w:tcPr>
                      <w:p w:rsidR="0037105C" w:rsidRPr="0037105C" w:rsidRDefault="0037105C" w:rsidP="0037105C">
                        <w:pPr>
                          <w:spacing w:after="0" w:line="343" w:lineRule="atLeast"/>
                          <w:rPr>
                            <w:rFonts w:ascii="Arial" w:eastAsia="Times New Roman" w:hAnsi="Arial" w:cs="Arial"/>
                            <w:color w:val="000000"/>
                            <w:sz w:val="21"/>
                            <w:szCs w:val="21"/>
                            <w:lang w:eastAsia="ru-RU"/>
                          </w:rPr>
                        </w:pPr>
                        <w:r w:rsidRPr="0037105C">
                          <w:rPr>
                            <w:rFonts w:ascii="Arial" w:eastAsia="Times New Roman" w:hAnsi="Arial" w:cs="Arial"/>
                            <w:color w:val="000000"/>
                            <w:sz w:val="21"/>
                            <w:szCs w:val="21"/>
                            <w:lang w:eastAsia="ru-RU"/>
                          </w:rPr>
                          <w:t>Назначена приказом АО "</w:t>
                        </w:r>
                        <w:proofErr w:type="spellStart"/>
                        <w:r w:rsidRPr="0037105C">
                          <w:rPr>
                            <w:rFonts w:ascii="Arial" w:eastAsia="Times New Roman" w:hAnsi="Arial" w:cs="Arial"/>
                            <w:color w:val="000000"/>
                            <w:sz w:val="21"/>
                            <w:szCs w:val="21"/>
                            <w:lang w:eastAsia="ru-RU"/>
                          </w:rPr>
                          <w:t>Тюменьэнерго</w:t>
                        </w:r>
                        <w:proofErr w:type="spellEnd"/>
                        <w:r w:rsidRPr="0037105C">
                          <w:rPr>
                            <w:rFonts w:ascii="Arial" w:eastAsia="Times New Roman" w:hAnsi="Arial" w:cs="Arial"/>
                            <w:color w:val="000000"/>
                            <w:sz w:val="21"/>
                            <w:szCs w:val="21"/>
                            <w:lang w:eastAsia="ru-RU"/>
                          </w:rPr>
                          <w:t>"</w:t>
                        </w:r>
                      </w:p>
                    </w:tc>
                  </w:tr>
                  <w:tr w:rsidR="0037105C" w:rsidRPr="0037105C">
                    <w:trPr>
                      <w:tblCellSpacing w:w="0" w:type="dxa"/>
                    </w:trPr>
                    <w:tc>
                      <w:tcPr>
                        <w:tcW w:w="0" w:type="auto"/>
                        <w:shd w:val="clear" w:color="auto" w:fill="DDE3EB"/>
                        <w:hideMark/>
                      </w:tcPr>
                      <w:p w:rsidR="0037105C" w:rsidRPr="0037105C" w:rsidRDefault="0037105C" w:rsidP="0037105C">
                        <w:pPr>
                          <w:spacing w:after="0" w:line="343" w:lineRule="atLeast"/>
                          <w:rPr>
                            <w:rFonts w:ascii="Arial" w:eastAsia="Times New Roman" w:hAnsi="Arial" w:cs="Arial"/>
                            <w:color w:val="000000"/>
                            <w:sz w:val="21"/>
                            <w:szCs w:val="21"/>
                            <w:lang w:eastAsia="ru-RU"/>
                          </w:rPr>
                        </w:pPr>
                        <w:r w:rsidRPr="0037105C">
                          <w:rPr>
                            <w:rFonts w:ascii="Arial" w:eastAsia="Times New Roman" w:hAnsi="Arial" w:cs="Arial"/>
                            <w:color w:val="000000"/>
                            <w:sz w:val="21"/>
                            <w:szCs w:val="21"/>
                            <w:lang w:eastAsia="ru-RU"/>
                          </w:rPr>
                          <w:t>Требования к участникам:</w:t>
                        </w:r>
                      </w:p>
                    </w:tc>
                    <w:tc>
                      <w:tcPr>
                        <w:tcW w:w="0" w:type="auto"/>
                        <w:shd w:val="clear" w:color="auto" w:fill="DDE3EB"/>
                        <w:hideMark/>
                      </w:tcPr>
                      <w:p w:rsidR="0037105C" w:rsidRPr="0037105C" w:rsidRDefault="0037105C" w:rsidP="0037105C">
                        <w:pPr>
                          <w:spacing w:after="0" w:line="343" w:lineRule="atLeast"/>
                          <w:rPr>
                            <w:rFonts w:ascii="Arial" w:eastAsia="Times New Roman" w:hAnsi="Arial" w:cs="Arial"/>
                            <w:color w:val="000000"/>
                            <w:sz w:val="21"/>
                            <w:szCs w:val="21"/>
                            <w:lang w:eastAsia="ru-RU"/>
                          </w:rPr>
                        </w:pPr>
                        <w:r w:rsidRPr="0037105C">
                          <w:rPr>
                            <w:rFonts w:ascii="Arial" w:eastAsia="Times New Roman" w:hAnsi="Arial" w:cs="Arial"/>
                            <w:color w:val="000000"/>
                            <w:sz w:val="21"/>
                            <w:szCs w:val="21"/>
                            <w:lang w:eastAsia="ru-RU"/>
                          </w:rP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24.07.2007г. №209-ФЗ: как юридическое лицо, так и индивидуальный предприниматель.</w:t>
                        </w:r>
                        <w:r w:rsidRPr="0037105C">
                          <w:rPr>
                            <w:rFonts w:ascii="Arial" w:eastAsia="Times New Roman" w:hAnsi="Arial" w:cs="Arial"/>
                            <w:color w:val="000000"/>
                            <w:sz w:val="21"/>
                            <w:szCs w:val="21"/>
                            <w:lang w:eastAsia="ru-RU"/>
                          </w:rPr>
                          <w:br/>
                        </w:r>
                        <w:r w:rsidRPr="0037105C">
                          <w:rPr>
                            <w:rFonts w:ascii="Arial" w:eastAsia="Times New Roman" w:hAnsi="Arial" w:cs="Arial"/>
                            <w:color w:val="000000"/>
                            <w:sz w:val="21"/>
                            <w:szCs w:val="21"/>
                            <w:lang w:eastAsia="ru-RU"/>
                          </w:rPr>
                          <w:br/>
                          <w:t>Участник обязан декларировать в заявке о соответствии критериям отнесения к субъектам малого и среднего предпринимательства в соответствии со ст. 4 Федерального закона РФ от 24.07.2007г. №209-ФЗ.</w:t>
                        </w:r>
                        <w:r w:rsidRPr="0037105C">
                          <w:rPr>
                            <w:rFonts w:ascii="Arial" w:eastAsia="Times New Roman" w:hAnsi="Arial" w:cs="Arial"/>
                            <w:color w:val="000000"/>
                            <w:sz w:val="21"/>
                            <w:szCs w:val="21"/>
                            <w:lang w:eastAsia="ru-RU"/>
                          </w:rPr>
                          <w:br/>
                        </w:r>
                        <w:r w:rsidRPr="0037105C">
                          <w:rPr>
                            <w:rFonts w:ascii="Arial" w:eastAsia="Times New Roman" w:hAnsi="Arial" w:cs="Arial"/>
                            <w:color w:val="000000"/>
                            <w:sz w:val="21"/>
                            <w:szCs w:val="21"/>
                            <w:lang w:eastAsia="ru-RU"/>
                          </w:rPr>
                          <w:br/>
                          <w:t>Договор между Заказчиком и Победителем заключается в срок не ранее чем через десять календарных дней, но не более двадцати рабочих дней со дня принятия Заказчиком решения о заключении договора (со дня подписания протокола о подведении итогов закупочной процедуры/протокола по выбору Победителя закупочной процедуры), за исключением случаев,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 а так 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вступления в силу решения антимонопольного органа или судебного акта, предусматривающего заключение договора, или со дня одобрения заключения договора компетентным органом управления Заказчика.</w:t>
                        </w:r>
                        <w:r w:rsidRPr="0037105C">
                          <w:rPr>
                            <w:rFonts w:ascii="Arial" w:eastAsia="Times New Roman" w:hAnsi="Arial" w:cs="Arial"/>
                            <w:color w:val="000000"/>
                            <w:sz w:val="21"/>
                            <w:szCs w:val="21"/>
                            <w:lang w:eastAsia="ru-RU"/>
                          </w:rPr>
                          <w:br/>
                        </w:r>
                        <w:r w:rsidRPr="0037105C">
                          <w:rPr>
                            <w:rFonts w:ascii="Arial" w:eastAsia="Times New Roman" w:hAnsi="Arial" w:cs="Arial"/>
                            <w:color w:val="000000"/>
                            <w:sz w:val="21"/>
                            <w:szCs w:val="21"/>
                            <w:lang w:eastAsia="ru-RU"/>
                          </w:rPr>
                          <w:br/>
                          <w:t>Максимальный срок оплаты поставленных товаров (выполненных работ, оказанных услуг) по договору (отдельному этапу договора), заключенному по результатам закупки, составляет не более 30 календарных дней со дня исполнения обязательств по договору (отдельному этапу договора).</w:t>
                        </w:r>
                        <w:r w:rsidRPr="0037105C">
                          <w:rPr>
                            <w:rFonts w:ascii="Arial" w:eastAsia="Times New Roman" w:hAnsi="Arial" w:cs="Arial"/>
                            <w:color w:val="000000"/>
                            <w:sz w:val="21"/>
                            <w:szCs w:val="21"/>
                            <w:lang w:eastAsia="ru-RU"/>
                          </w:rPr>
                          <w:br/>
                        </w:r>
                        <w:r w:rsidRPr="0037105C">
                          <w:rPr>
                            <w:rFonts w:ascii="Arial" w:eastAsia="Times New Roman" w:hAnsi="Arial" w:cs="Arial"/>
                            <w:color w:val="000000"/>
                            <w:sz w:val="21"/>
                            <w:szCs w:val="21"/>
                            <w:lang w:eastAsia="ru-RU"/>
                          </w:rPr>
                          <w:br/>
                          <w:t>Предлагаемое Участником оборудование, технологии, материалы и системы в рамках закупочной процедуры должны иметь аттестацию в ПАО "Российские сети", а также соответствовать всем требованиям настоящей Закупочной документации.</w:t>
                        </w:r>
                        <w:r w:rsidRPr="0037105C">
                          <w:rPr>
                            <w:rFonts w:ascii="Arial" w:eastAsia="Times New Roman" w:hAnsi="Arial" w:cs="Arial"/>
                            <w:color w:val="000000"/>
                            <w:sz w:val="21"/>
                            <w:szCs w:val="21"/>
                            <w:lang w:eastAsia="ru-RU"/>
                          </w:rPr>
                          <w:br/>
                          <w:t>* Перечень аттестованного и подлежащего аттестации оборудования, технологий, материалов и систем указан, на сайте ПАО «</w:t>
                        </w:r>
                        <w:proofErr w:type="spellStart"/>
                        <w:r w:rsidRPr="0037105C">
                          <w:rPr>
                            <w:rFonts w:ascii="Arial" w:eastAsia="Times New Roman" w:hAnsi="Arial" w:cs="Arial"/>
                            <w:color w:val="000000"/>
                            <w:sz w:val="21"/>
                            <w:szCs w:val="21"/>
                            <w:lang w:eastAsia="ru-RU"/>
                          </w:rPr>
                          <w:t>Россети</w:t>
                        </w:r>
                        <w:proofErr w:type="spellEnd"/>
                        <w:r w:rsidRPr="0037105C">
                          <w:rPr>
                            <w:rFonts w:ascii="Arial" w:eastAsia="Times New Roman" w:hAnsi="Arial" w:cs="Arial"/>
                            <w:color w:val="000000"/>
                            <w:sz w:val="21"/>
                            <w:szCs w:val="21"/>
                            <w:lang w:eastAsia="ru-RU"/>
                          </w:rPr>
                          <w:t xml:space="preserve">» в информационно-телекоммуникационной сети Интернет </w:t>
                        </w:r>
                        <w:r w:rsidRPr="0037105C">
                          <w:rPr>
                            <w:rFonts w:ascii="Arial" w:eastAsia="Times New Roman" w:hAnsi="Arial" w:cs="Arial"/>
                            <w:color w:val="000000"/>
                            <w:sz w:val="21"/>
                            <w:szCs w:val="21"/>
                            <w:lang w:eastAsia="ru-RU"/>
                          </w:rPr>
                          <w:br/>
                        </w:r>
                        <w:r w:rsidRPr="0037105C">
                          <w:rPr>
                            <w:rFonts w:ascii="Arial" w:eastAsia="Times New Roman" w:hAnsi="Arial" w:cs="Arial"/>
                            <w:color w:val="000000"/>
                            <w:sz w:val="21"/>
                            <w:szCs w:val="21"/>
                            <w:lang w:eastAsia="ru-RU"/>
                          </w:rPr>
                          <w:br/>
                          <w:t>Неаттестованным считается оборудование, материалы и системы, отсутствующие в перечне оборудования, материалов и систем, рекомендованных к применению на объектах Общества, размещенном на официальном сайте ПАО «</w:t>
                        </w:r>
                        <w:proofErr w:type="spellStart"/>
                        <w:r w:rsidRPr="0037105C">
                          <w:rPr>
                            <w:rFonts w:ascii="Arial" w:eastAsia="Times New Roman" w:hAnsi="Arial" w:cs="Arial"/>
                            <w:color w:val="000000"/>
                            <w:sz w:val="21"/>
                            <w:szCs w:val="21"/>
                            <w:lang w:eastAsia="ru-RU"/>
                          </w:rPr>
                          <w:t>Россети</w:t>
                        </w:r>
                        <w:proofErr w:type="spellEnd"/>
                        <w:r w:rsidRPr="0037105C">
                          <w:rPr>
                            <w:rFonts w:ascii="Arial" w:eastAsia="Times New Roman" w:hAnsi="Arial" w:cs="Arial"/>
                            <w:color w:val="000000"/>
                            <w:sz w:val="21"/>
                            <w:szCs w:val="21"/>
                            <w:lang w:eastAsia="ru-RU"/>
                          </w:rPr>
                          <w:t>» в информационно-телекоммуникационной сети Интернет.</w:t>
                        </w:r>
                        <w:r w:rsidRPr="0037105C">
                          <w:rPr>
                            <w:rFonts w:ascii="Arial" w:eastAsia="Times New Roman" w:hAnsi="Arial" w:cs="Arial"/>
                            <w:color w:val="000000"/>
                            <w:sz w:val="21"/>
                            <w:szCs w:val="21"/>
                            <w:lang w:eastAsia="ru-RU"/>
                          </w:rPr>
                          <w:br/>
                          <w:t>В случае выявления закупочной комиссией неаттестованного оборудования, материалов и систем конкретного вида в заявках всех участников конкурсной процедуры при условии соответствия этого оборудования всем техническим требованиям конкурсной документации и отсутствия трёх и более аттестованных аналогов в перечне оборудования, допущенного к применению на объектах электросетевого комплекса Закупочная комиссия выносит решение о возможности применения на объектах Общества неаттестованного оборудования.</w:t>
                        </w:r>
                        <w:r w:rsidRPr="0037105C">
                          <w:rPr>
                            <w:rFonts w:ascii="Arial" w:eastAsia="Times New Roman" w:hAnsi="Arial" w:cs="Arial"/>
                            <w:color w:val="000000"/>
                            <w:sz w:val="21"/>
                            <w:szCs w:val="21"/>
                            <w:lang w:eastAsia="ru-RU"/>
                          </w:rPr>
                          <w:br/>
                        </w:r>
                        <w:r w:rsidRPr="0037105C">
                          <w:rPr>
                            <w:rFonts w:ascii="Arial" w:eastAsia="Times New Roman" w:hAnsi="Arial" w:cs="Arial"/>
                            <w:color w:val="000000"/>
                            <w:sz w:val="21"/>
                            <w:szCs w:val="21"/>
                            <w:lang w:eastAsia="ru-RU"/>
                          </w:rPr>
                          <w:br/>
                          <w:t>Работы/услуги/поставки, выполняемые субподрядчиками не должны превышать 50% от общего объема работ.</w:t>
                        </w:r>
                        <w:r w:rsidRPr="0037105C">
                          <w:rPr>
                            <w:rFonts w:ascii="Arial" w:eastAsia="Times New Roman" w:hAnsi="Arial" w:cs="Arial"/>
                            <w:color w:val="000000"/>
                            <w:sz w:val="21"/>
                            <w:szCs w:val="21"/>
                            <w:lang w:eastAsia="ru-RU"/>
                          </w:rPr>
                          <w:br/>
                        </w:r>
                        <w:r w:rsidRPr="0037105C">
                          <w:rPr>
                            <w:rFonts w:ascii="Arial" w:eastAsia="Times New Roman" w:hAnsi="Arial" w:cs="Arial"/>
                            <w:color w:val="000000"/>
                            <w:sz w:val="21"/>
                            <w:szCs w:val="21"/>
                            <w:lang w:eastAsia="ru-RU"/>
                          </w:rPr>
                          <w:br/>
                          <w:t>Участник/ член коллективного Участника, субподрядчик должен обладать гражданской правоспособностью в полном объеме для заключения и исполнения Договора.</w:t>
                        </w:r>
                        <w:r w:rsidRPr="0037105C">
                          <w:rPr>
                            <w:rFonts w:ascii="Arial" w:eastAsia="Times New Roman" w:hAnsi="Arial" w:cs="Arial"/>
                            <w:color w:val="000000"/>
                            <w:sz w:val="21"/>
                            <w:szCs w:val="21"/>
                            <w:lang w:eastAsia="ru-RU"/>
                          </w:rPr>
                          <w:br/>
                        </w:r>
                        <w:r w:rsidRPr="0037105C">
                          <w:rPr>
                            <w:rFonts w:ascii="Arial" w:eastAsia="Times New Roman" w:hAnsi="Arial" w:cs="Arial"/>
                            <w:color w:val="000000"/>
                            <w:sz w:val="21"/>
                            <w:szCs w:val="21"/>
                            <w:lang w:eastAsia="ru-RU"/>
                          </w:rPr>
                          <w:br/>
                          <w:t>Участник/ член коллективного Участника, субподрядчик должен иметь устойчивое финансовое состояние.</w:t>
                        </w:r>
                        <w:r w:rsidRPr="0037105C">
                          <w:rPr>
                            <w:rFonts w:ascii="Arial" w:eastAsia="Times New Roman" w:hAnsi="Arial" w:cs="Arial"/>
                            <w:color w:val="000000"/>
                            <w:sz w:val="21"/>
                            <w:szCs w:val="21"/>
                            <w:lang w:eastAsia="ru-RU"/>
                          </w:rPr>
                          <w:br/>
                        </w:r>
                        <w:r w:rsidRPr="0037105C">
                          <w:rPr>
                            <w:rFonts w:ascii="Arial" w:eastAsia="Times New Roman" w:hAnsi="Arial" w:cs="Arial"/>
                            <w:color w:val="000000"/>
                            <w:sz w:val="21"/>
                            <w:szCs w:val="21"/>
                            <w:lang w:eastAsia="ru-RU"/>
                          </w:rPr>
                          <w:br/>
                          <w:t xml:space="preserve">Показатель финансовой устойчивости стоимость чистых активов (СЧА) должен иметь значение &gt;0 </w:t>
                        </w:r>
                        <w:r w:rsidRPr="0037105C">
                          <w:rPr>
                            <w:rFonts w:ascii="Arial" w:eastAsia="Times New Roman" w:hAnsi="Arial" w:cs="Arial"/>
                            <w:color w:val="000000"/>
                            <w:sz w:val="21"/>
                            <w:szCs w:val="21"/>
                            <w:lang w:eastAsia="ru-RU"/>
                          </w:rPr>
                          <w:br/>
                          <w:t xml:space="preserve">Стоимость чистых активов (СЧА), рассчитывается по состоянию на конец рассматриваемого отчетного периода на основании данных бухгалтерского баланса (Форма №1) по следующей </w:t>
                        </w:r>
                        <w:proofErr w:type="gramStart"/>
                        <w:r w:rsidRPr="0037105C">
                          <w:rPr>
                            <w:rFonts w:ascii="Arial" w:eastAsia="Times New Roman" w:hAnsi="Arial" w:cs="Arial"/>
                            <w:color w:val="000000"/>
                            <w:sz w:val="21"/>
                            <w:szCs w:val="21"/>
                            <w:lang w:eastAsia="ru-RU"/>
                          </w:rPr>
                          <w:t>формуле:</w:t>
                        </w:r>
                        <w:r w:rsidRPr="0037105C">
                          <w:rPr>
                            <w:rFonts w:ascii="Arial" w:eastAsia="Times New Roman" w:hAnsi="Arial" w:cs="Arial"/>
                            <w:color w:val="000000"/>
                            <w:sz w:val="21"/>
                            <w:szCs w:val="21"/>
                            <w:lang w:eastAsia="ru-RU"/>
                          </w:rPr>
                          <w:br/>
                          <w:t>СЧА</w:t>
                        </w:r>
                        <w:proofErr w:type="gramEnd"/>
                        <w:r w:rsidRPr="0037105C">
                          <w:rPr>
                            <w:rFonts w:ascii="Arial" w:eastAsia="Times New Roman" w:hAnsi="Arial" w:cs="Arial"/>
                            <w:color w:val="000000"/>
                            <w:sz w:val="21"/>
                            <w:szCs w:val="21"/>
                            <w:lang w:eastAsia="ru-RU"/>
                          </w:rPr>
                          <w:t xml:space="preserve">= стр.1600-стр.1400-стр.1500, </w:t>
                        </w:r>
                        <w:r w:rsidRPr="0037105C">
                          <w:rPr>
                            <w:rFonts w:ascii="Arial" w:eastAsia="Times New Roman" w:hAnsi="Arial" w:cs="Arial"/>
                            <w:color w:val="000000"/>
                            <w:sz w:val="21"/>
                            <w:szCs w:val="21"/>
                            <w:lang w:eastAsia="ru-RU"/>
                          </w:rPr>
                          <w:br/>
                          <w:t xml:space="preserve">при этом в расчет принимается стоимость фактически ликвидных активов (активы имеющие рыночную стоимость не ниже балансовой). </w:t>
                        </w:r>
                        <w:r w:rsidRPr="0037105C">
                          <w:rPr>
                            <w:rFonts w:ascii="Arial" w:eastAsia="Times New Roman" w:hAnsi="Arial" w:cs="Arial"/>
                            <w:color w:val="000000"/>
                            <w:sz w:val="21"/>
                            <w:szCs w:val="21"/>
                            <w:lang w:eastAsia="ru-RU"/>
                          </w:rPr>
                          <w:br/>
                        </w:r>
                        <w:r w:rsidRPr="0037105C">
                          <w:rPr>
                            <w:rFonts w:ascii="Arial" w:eastAsia="Times New Roman" w:hAnsi="Arial" w:cs="Arial"/>
                            <w:color w:val="000000"/>
                            <w:sz w:val="21"/>
                            <w:szCs w:val="21"/>
                            <w:lang w:eastAsia="ru-RU"/>
                          </w:rPr>
                          <w:br/>
                          <w:t>Показатель финансовой устойчивости коэффициент соизмеримости (КСВ) должен иметь значение ≥ 0,5</w:t>
                        </w:r>
                        <w:r w:rsidRPr="0037105C">
                          <w:rPr>
                            <w:rFonts w:ascii="Arial" w:eastAsia="Times New Roman" w:hAnsi="Arial" w:cs="Arial"/>
                            <w:color w:val="000000"/>
                            <w:sz w:val="21"/>
                            <w:szCs w:val="21"/>
                            <w:lang w:eastAsia="ru-RU"/>
                          </w:rPr>
                          <w:br/>
                          <w:t>Коэффициент соизмеримости (КСВ), характеризует соизмеримость суммы заключаемого по результатам закупки договора с объемом годовой выручки от основной деятельности, рассчитывается на основании данных отчета о прибылях и убытках (Форма №2) по следующей формуле:</w:t>
                        </w:r>
                        <w:r w:rsidRPr="0037105C">
                          <w:rPr>
                            <w:rFonts w:ascii="Arial" w:eastAsia="Times New Roman" w:hAnsi="Arial" w:cs="Arial"/>
                            <w:color w:val="000000"/>
                            <w:sz w:val="21"/>
                            <w:szCs w:val="21"/>
                            <w:lang w:eastAsia="ru-RU"/>
                          </w:rPr>
                          <w:br/>
                          <w:t xml:space="preserve">КСВ = (V/B) /(S/P) </w:t>
                        </w:r>
                        <w:r w:rsidRPr="0037105C">
                          <w:rPr>
                            <w:rFonts w:ascii="Arial" w:eastAsia="Times New Roman" w:hAnsi="Arial" w:cs="Arial"/>
                            <w:color w:val="000000"/>
                            <w:sz w:val="21"/>
                            <w:szCs w:val="21"/>
                            <w:lang w:eastAsia="ru-RU"/>
                          </w:rPr>
                          <w:br/>
                          <w:t>где V – сумма показателей выручки за последний завершенный период (год) и за текущий год на отчетную дату;</w:t>
                        </w:r>
                        <w:r w:rsidRPr="0037105C">
                          <w:rPr>
                            <w:rFonts w:ascii="Arial" w:eastAsia="Times New Roman" w:hAnsi="Arial" w:cs="Arial"/>
                            <w:color w:val="000000"/>
                            <w:sz w:val="21"/>
                            <w:szCs w:val="21"/>
                            <w:lang w:eastAsia="ru-RU"/>
                          </w:rPr>
                          <w:br/>
                          <w:t>Р – период выполнения обязательств по договору (в месяцах),</w:t>
                        </w:r>
                        <w:r w:rsidRPr="0037105C">
                          <w:rPr>
                            <w:rFonts w:ascii="Arial" w:eastAsia="Times New Roman" w:hAnsi="Arial" w:cs="Arial"/>
                            <w:color w:val="000000"/>
                            <w:sz w:val="21"/>
                            <w:szCs w:val="21"/>
                            <w:lang w:eastAsia="ru-RU"/>
                          </w:rPr>
                          <w:br/>
                          <w:t>В – количество месяцев в периоде, в котором сформирован показатель V</w:t>
                        </w:r>
                        <w:r w:rsidRPr="0037105C">
                          <w:rPr>
                            <w:rFonts w:ascii="Arial" w:eastAsia="Times New Roman" w:hAnsi="Arial" w:cs="Arial"/>
                            <w:color w:val="000000"/>
                            <w:sz w:val="21"/>
                            <w:szCs w:val="21"/>
                            <w:lang w:eastAsia="ru-RU"/>
                          </w:rPr>
                          <w:br/>
                          <w:t>S – сумма договора (без НДС)</w:t>
                        </w:r>
                        <w:r w:rsidRPr="0037105C">
                          <w:rPr>
                            <w:rFonts w:ascii="Arial" w:eastAsia="Times New Roman" w:hAnsi="Arial" w:cs="Arial"/>
                            <w:color w:val="000000"/>
                            <w:sz w:val="21"/>
                            <w:szCs w:val="21"/>
                            <w:lang w:eastAsia="ru-RU"/>
                          </w:rPr>
                          <w:br/>
                        </w:r>
                        <w:r w:rsidRPr="0037105C">
                          <w:rPr>
                            <w:rFonts w:ascii="Arial" w:eastAsia="Times New Roman" w:hAnsi="Arial" w:cs="Arial"/>
                            <w:color w:val="000000"/>
                            <w:sz w:val="21"/>
                            <w:szCs w:val="21"/>
                            <w:lang w:eastAsia="ru-RU"/>
                          </w:rPr>
                          <w:br/>
                          <w:t>Подробная информация указана в Методике оценки финансовой устойчивости Участников закупки (приложение № 5 к Конкурсной документации).</w:t>
                        </w:r>
                        <w:r w:rsidRPr="0037105C">
                          <w:rPr>
                            <w:rFonts w:ascii="Arial" w:eastAsia="Times New Roman" w:hAnsi="Arial" w:cs="Arial"/>
                            <w:color w:val="000000"/>
                            <w:sz w:val="21"/>
                            <w:szCs w:val="21"/>
                            <w:lang w:eastAsia="ru-RU"/>
                          </w:rPr>
                          <w:br/>
                        </w:r>
                        <w:r w:rsidRPr="0037105C">
                          <w:rPr>
                            <w:rFonts w:ascii="Arial" w:eastAsia="Times New Roman" w:hAnsi="Arial" w:cs="Arial"/>
                            <w:color w:val="000000"/>
                            <w:sz w:val="21"/>
                            <w:szCs w:val="21"/>
                            <w:lang w:eastAsia="ru-RU"/>
                          </w:rPr>
                          <w:br/>
                          <w:t>Техническое и коммерческое предложения должны соответствовать требованиям Заказчика.</w:t>
                        </w:r>
                        <w:r w:rsidRPr="0037105C">
                          <w:rPr>
                            <w:rFonts w:ascii="Arial" w:eastAsia="Times New Roman" w:hAnsi="Arial" w:cs="Arial"/>
                            <w:color w:val="000000"/>
                            <w:sz w:val="21"/>
                            <w:szCs w:val="21"/>
                            <w:lang w:eastAsia="ru-RU"/>
                          </w:rPr>
                          <w:br/>
                        </w:r>
                        <w:r w:rsidRPr="0037105C">
                          <w:rPr>
                            <w:rFonts w:ascii="Arial" w:eastAsia="Times New Roman" w:hAnsi="Arial" w:cs="Arial"/>
                            <w:color w:val="000000"/>
                            <w:sz w:val="21"/>
                            <w:szCs w:val="21"/>
                            <w:lang w:eastAsia="ru-RU"/>
                          </w:rPr>
                          <w:br/>
                          <w:t>Требования к благонадежности Участника, членам коллективного Участника, субподрядчика (соисполнителя/субпоставщика)</w:t>
                        </w:r>
                        <w:r w:rsidRPr="0037105C">
                          <w:rPr>
                            <w:rFonts w:ascii="Arial" w:eastAsia="Times New Roman" w:hAnsi="Arial" w:cs="Arial"/>
                            <w:color w:val="000000"/>
                            <w:sz w:val="21"/>
                            <w:szCs w:val="21"/>
                            <w:lang w:eastAsia="ru-RU"/>
                          </w:rPr>
                          <w:br/>
                          <w:t>а) Участник, в составе письма о подаче оферты (форма 1), должен дать согласие на проведение проверки благонадежности Службой экономической безопасности АО «</w:t>
                        </w:r>
                        <w:proofErr w:type="spellStart"/>
                        <w:r w:rsidRPr="0037105C">
                          <w:rPr>
                            <w:rFonts w:ascii="Arial" w:eastAsia="Times New Roman" w:hAnsi="Arial" w:cs="Arial"/>
                            <w:color w:val="000000"/>
                            <w:sz w:val="21"/>
                            <w:szCs w:val="21"/>
                            <w:lang w:eastAsia="ru-RU"/>
                          </w:rPr>
                          <w:t>Тюменьэнерго</w:t>
                        </w:r>
                        <w:proofErr w:type="spellEnd"/>
                        <w:r w:rsidRPr="0037105C">
                          <w:rPr>
                            <w:rFonts w:ascii="Arial" w:eastAsia="Times New Roman" w:hAnsi="Arial" w:cs="Arial"/>
                            <w:color w:val="000000"/>
                            <w:sz w:val="21"/>
                            <w:szCs w:val="21"/>
                            <w:lang w:eastAsia="ru-RU"/>
                          </w:rPr>
                          <w:t>»;</w:t>
                        </w:r>
                        <w:r w:rsidRPr="0037105C">
                          <w:rPr>
                            <w:rFonts w:ascii="Arial" w:eastAsia="Times New Roman" w:hAnsi="Arial" w:cs="Arial"/>
                            <w:color w:val="000000"/>
                            <w:sz w:val="21"/>
                            <w:szCs w:val="21"/>
                            <w:lang w:eastAsia="ru-RU"/>
                          </w:rPr>
                          <w:br/>
                          <w:t>б) Участник должен быть платежеспособным (в отношении Участника не должно быть возбуждено дело о банкротстве /Участник не должен быть признан в порядке, установленном действующим законодательством, несостоятельным (банкротом);</w:t>
                        </w:r>
                        <w:r w:rsidRPr="0037105C">
                          <w:rPr>
                            <w:rFonts w:ascii="Arial" w:eastAsia="Times New Roman" w:hAnsi="Arial" w:cs="Arial"/>
                            <w:color w:val="000000"/>
                            <w:sz w:val="21"/>
                            <w:szCs w:val="21"/>
                            <w:lang w:eastAsia="ru-RU"/>
                          </w:rPr>
                          <w:br/>
                          <w:t>в) деятельность Участника должна быть безубыточной за последний завершенный год;</w:t>
                        </w:r>
                        <w:r w:rsidRPr="0037105C">
                          <w:rPr>
                            <w:rFonts w:ascii="Arial" w:eastAsia="Times New Roman" w:hAnsi="Arial" w:cs="Arial"/>
                            <w:color w:val="000000"/>
                            <w:sz w:val="21"/>
                            <w:szCs w:val="21"/>
                            <w:lang w:eastAsia="ru-RU"/>
                          </w:rPr>
                          <w:br/>
                          <w:t>г) экономическая деятельность Участника не должна быть приостановлена в административном порядке;</w:t>
                        </w:r>
                        <w:r w:rsidRPr="0037105C">
                          <w:rPr>
                            <w:rFonts w:ascii="Arial" w:eastAsia="Times New Roman" w:hAnsi="Arial" w:cs="Arial"/>
                            <w:color w:val="000000"/>
                            <w:sz w:val="21"/>
                            <w:szCs w:val="21"/>
                            <w:lang w:eastAsia="ru-RU"/>
                          </w:rPr>
                          <w:br/>
                          <w:t>д) Участник не должен иметь задолженность по уплате налогов, согласно справке, об отсутствии задолженности по уплате налогов, сборов, страховых взносов, пеней и налоговых санкций в соответствии с действующим законодательством Российской Федерации;</w:t>
                        </w:r>
                        <w:r w:rsidRPr="0037105C">
                          <w:rPr>
                            <w:rFonts w:ascii="Arial" w:eastAsia="Times New Roman" w:hAnsi="Arial" w:cs="Arial"/>
                            <w:color w:val="000000"/>
                            <w:sz w:val="21"/>
                            <w:szCs w:val="21"/>
                            <w:lang w:eastAsia="ru-RU"/>
                          </w:rPr>
                          <w:br/>
                          <w:t>е) на имущество Участника не должен быть наложен арест;</w:t>
                        </w:r>
                        <w:r w:rsidRPr="0037105C">
                          <w:rPr>
                            <w:rFonts w:ascii="Arial" w:eastAsia="Times New Roman" w:hAnsi="Arial" w:cs="Arial"/>
                            <w:color w:val="000000"/>
                            <w:sz w:val="21"/>
                            <w:szCs w:val="21"/>
                            <w:lang w:eastAsia="ru-RU"/>
                          </w:rPr>
                          <w:br/>
                          <w:t>ж) в отношении лиц, осуществляющих функции исполнительного органа управления Участника, лиц, входящих в совет директоров (наблюдательный совет) Участника не должно быть применено административное наказание в виде дисквалификации;</w:t>
                        </w:r>
                        <w:r w:rsidRPr="0037105C">
                          <w:rPr>
                            <w:rFonts w:ascii="Arial" w:eastAsia="Times New Roman" w:hAnsi="Arial" w:cs="Arial"/>
                            <w:color w:val="000000"/>
                            <w:sz w:val="21"/>
                            <w:szCs w:val="21"/>
                            <w:lang w:eastAsia="ru-RU"/>
                          </w:rPr>
                          <w:br/>
                          <w:t>з) отсутствие сведений об Участнике закупки и привлекаемых им субподрядчиков в следующих реестрах:</w:t>
                        </w:r>
                        <w:r w:rsidRPr="0037105C">
                          <w:rPr>
                            <w:rFonts w:ascii="Arial" w:eastAsia="Times New Roman" w:hAnsi="Arial" w:cs="Arial"/>
                            <w:color w:val="000000"/>
                            <w:sz w:val="21"/>
                            <w:szCs w:val="21"/>
                            <w:lang w:eastAsia="ru-RU"/>
                          </w:rPr>
                          <w:br/>
                          <w:t>- реестре недобросовестных поставщиков на электронном портале http://rnp.fas.gov.ru/;</w:t>
                        </w:r>
                        <w:r w:rsidRPr="0037105C">
                          <w:rPr>
                            <w:rFonts w:ascii="Arial" w:eastAsia="Times New Roman" w:hAnsi="Arial" w:cs="Arial"/>
                            <w:color w:val="000000"/>
                            <w:sz w:val="21"/>
                            <w:szCs w:val="21"/>
                            <w:lang w:eastAsia="ru-RU"/>
                          </w:rPr>
                          <w:br/>
                          <w:t>- едином федеральном реестре о банкротствах http://rosreestr.ru/;</w:t>
                        </w:r>
                        <w:r w:rsidRPr="0037105C">
                          <w:rPr>
                            <w:rFonts w:ascii="Arial" w:eastAsia="Times New Roman" w:hAnsi="Arial" w:cs="Arial"/>
                            <w:color w:val="000000"/>
                            <w:sz w:val="21"/>
                            <w:szCs w:val="21"/>
                            <w:lang w:eastAsia="ru-RU"/>
                          </w:rPr>
                          <w:br/>
                          <w:t>- реестре о возбужденных исполнительных производствах на электронном портале http://fssprus.ru/;</w:t>
                        </w:r>
                        <w:r w:rsidRPr="0037105C">
                          <w:rPr>
                            <w:rFonts w:ascii="Arial" w:eastAsia="Times New Roman" w:hAnsi="Arial" w:cs="Arial"/>
                            <w:color w:val="000000"/>
                            <w:sz w:val="21"/>
                            <w:szCs w:val="21"/>
                            <w:lang w:eastAsia="ru-RU"/>
                          </w:rPr>
                          <w:br/>
                          <w:t>и) руководитель, а также собственники (учредители, акционеры) и бенефициары (в том числе конечные) Участника не должны быть работниками ПАО «</w:t>
                        </w:r>
                        <w:proofErr w:type="spellStart"/>
                        <w:r w:rsidRPr="0037105C">
                          <w:rPr>
                            <w:rFonts w:ascii="Arial" w:eastAsia="Times New Roman" w:hAnsi="Arial" w:cs="Arial"/>
                            <w:color w:val="000000"/>
                            <w:sz w:val="21"/>
                            <w:szCs w:val="21"/>
                            <w:lang w:eastAsia="ru-RU"/>
                          </w:rPr>
                          <w:t>Россети</w:t>
                        </w:r>
                        <w:proofErr w:type="spellEnd"/>
                        <w:r w:rsidRPr="0037105C">
                          <w:rPr>
                            <w:rFonts w:ascii="Arial" w:eastAsia="Times New Roman" w:hAnsi="Arial" w:cs="Arial"/>
                            <w:color w:val="000000"/>
                            <w:sz w:val="21"/>
                            <w:szCs w:val="21"/>
                            <w:lang w:eastAsia="ru-RU"/>
                          </w:rPr>
                          <w:t>», ДЗО (ВЗО) ПАО «</w:t>
                        </w:r>
                        <w:proofErr w:type="spellStart"/>
                        <w:r w:rsidRPr="0037105C">
                          <w:rPr>
                            <w:rFonts w:ascii="Arial" w:eastAsia="Times New Roman" w:hAnsi="Arial" w:cs="Arial"/>
                            <w:color w:val="000000"/>
                            <w:sz w:val="21"/>
                            <w:szCs w:val="21"/>
                            <w:lang w:eastAsia="ru-RU"/>
                          </w:rPr>
                          <w:t>Россети</w:t>
                        </w:r>
                        <w:proofErr w:type="spellEnd"/>
                        <w:r w:rsidRPr="0037105C">
                          <w:rPr>
                            <w:rFonts w:ascii="Arial" w:eastAsia="Times New Roman" w:hAnsi="Arial" w:cs="Arial"/>
                            <w:color w:val="000000"/>
                            <w:sz w:val="21"/>
                            <w:szCs w:val="21"/>
                            <w:lang w:eastAsia="ru-RU"/>
                          </w:rPr>
                          <w:t>», а также родственниками работников ПАО «</w:t>
                        </w:r>
                        <w:proofErr w:type="spellStart"/>
                        <w:r w:rsidRPr="0037105C">
                          <w:rPr>
                            <w:rFonts w:ascii="Arial" w:eastAsia="Times New Roman" w:hAnsi="Arial" w:cs="Arial"/>
                            <w:color w:val="000000"/>
                            <w:sz w:val="21"/>
                            <w:szCs w:val="21"/>
                            <w:lang w:eastAsia="ru-RU"/>
                          </w:rPr>
                          <w:t>Россети</w:t>
                        </w:r>
                        <w:proofErr w:type="spellEnd"/>
                        <w:r w:rsidRPr="0037105C">
                          <w:rPr>
                            <w:rFonts w:ascii="Arial" w:eastAsia="Times New Roman" w:hAnsi="Arial" w:cs="Arial"/>
                            <w:color w:val="000000"/>
                            <w:sz w:val="21"/>
                            <w:szCs w:val="21"/>
                            <w:lang w:eastAsia="ru-RU"/>
                          </w:rPr>
                          <w:t>», ДЗО (ВЗО) ПАО «</w:t>
                        </w:r>
                        <w:proofErr w:type="spellStart"/>
                        <w:r w:rsidRPr="0037105C">
                          <w:rPr>
                            <w:rFonts w:ascii="Arial" w:eastAsia="Times New Roman" w:hAnsi="Arial" w:cs="Arial"/>
                            <w:color w:val="000000"/>
                            <w:sz w:val="21"/>
                            <w:szCs w:val="21"/>
                            <w:lang w:eastAsia="ru-RU"/>
                          </w:rPr>
                          <w:t>Россети</w:t>
                        </w:r>
                        <w:proofErr w:type="spellEnd"/>
                        <w:r w:rsidRPr="0037105C">
                          <w:rPr>
                            <w:rFonts w:ascii="Arial" w:eastAsia="Times New Roman" w:hAnsi="Arial" w:cs="Arial"/>
                            <w:color w:val="000000"/>
                            <w:sz w:val="21"/>
                            <w:szCs w:val="21"/>
                            <w:lang w:eastAsia="ru-RU"/>
                          </w:rPr>
                          <w:t>»;</w:t>
                        </w:r>
                        <w:r w:rsidRPr="0037105C">
                          <w:rPr>
                            <w:rFonts w:ascii="Arial" w:eastAsia="Times New Roman" w:hAnsi="Arial" w:cs="Arial"/>
                            <w:color w:val="000000"/>
                            <w:sz w:val="21"/>
                            <w:szCs w:val="21"/>
                            <w:lang w:eastAsia="ru-RU"/>
                          </w:rPr>
                          <w:br/>
                          <w:t>к) Участник не должен быть аффилирован к другим Участникам закупки;</w:t>
                        </w:r>
                        <w:r w:rsidRPr="0037105C">
                          <w:rPr>
                            <w:rFonts w:ascii="Arial" w:eastAsia="Times New Roman" w:hAnsi="Arial" w:cs="Arial"/>
                            <w:color w:val="000000"/>
                            <w:sz w:val="21"/>
                            <w:szCs w:val="21"/>
                            <w:lang w:eastAsia="ru-RU"/>
                          </w:rPr>
                          <w:br/>
                          <w:t>л) отсутствие у АО "</w:t>
                        </w:r>
                        <w:proofErr w:type="spellStart"/>
                        <w:r w:rsidRPr="0037105C">
                          <w:rPr>
                            <w:rFonts w:ascii="Arial" w:eastAsia="Times New Roman" w:hAnsi="Arial" w:cs="Arial"/>
                            <w:color w:val="000000"/>
                            <w:sz w:val="21"/>
                            <w:szCs w:val="21"/>
                            <w:lang w:eastAsia="ru-RU"/>
                          </w:rPr>
                          <w:t>Тюменьэнерго</w:t>
                        </w:r>
                        <w:proofErr w:type="spellEnd"/>
                        <w:r w:rsidRPr="0037105C">
                          <w:rPr>
                            <w:rFonts w:ascii="Arial" w:eastAsia="Times New Roman" w:hAnsi="Arial" w:cs="Arial"/>
                            <w:color w:val="000000"/>
                            <w:sz w:val="21"/>
                            <w:szCs w:val="21"/>
                            <w:lang w:eastAsia="ru-RU"/>
                          </w:rPr>
                          <w:t>" информации о наличии за последние 24 месяца, предшествующих дате вскрытия конвертов, вступивших в законную силу судебных актов, подтверждающих неисполнение или ненадлежащее исполнение Участником договорных обязательств по поставке участником товаров, выполнению им работ, оказанию им услуг;</w:t>
                        </w:r>
                        <w:r w:rsidRPr="0037105C">
                          <w:rPr>
                            <w:rFonts w:ascii="Arial" w:eastAsia="Times New Roman" w:hAnsi="Arial" w:cs="Arial"/>
                            <w:color w:val="000000"/>
                            <w:sz w:val="21"/>
                            <w:szCs w:val="21"/>
                            <w:lang w:eastAsia="ru-RU"/>
                          </w:rPr>
                          <w:br/>
                          <w:t>м) отсутствие сведений об исключении Участника из ЕГРЮЛ/ЕГРИП;</w:t>
                        </w:r>
                        <w:r w:rsidRPr="0037105C">
                          <w:rPr>
                            <w:rFonts w:ascii="Arial" w:eastAsia="Times New Roman" w:hAnsi="Arial" w:cs="Arial"/>
                            <w:color w:val="000000"/>
                            <w:sz w:val="21"/>
                            <w:szCs w:val="21"/>
                            <w:lang w:eastAsia="ru-RU"/>
                          </w:rPr>
                          <w:br/>
                          <w:t>н) отсутствие фактов предоставления Участником недостоверных сведений и документов в рамках закупочной процедуры, либо предоставления неполного пакета учредительных, финансовых документов, в том числе, о конечных бенефициарах;</w:t>
                        </w:r>
                        <w:r w:rsidRPr="0037105C">
                          <w:rPr>
                            <w:rFonts w:ascii="Arial" w:eastAsia="Times New Roman" w:hAnsi="Arial" w:cs="Arial"/>
                            <w:color w:val="000000"/>
                            <w:sz w:val="21"/>
                            <w:szCs w:val="21"/>
                            <w:lang w:eastAsia="ru-RU"/>
                          </w:rPr>
                          <w:br/>
                          <w:t>о) отсутствие за последние 36 месяцев, предшествующих дате вскрытия конвертов в данной закупочной процедуре, фактов одностороннего отказа АО «</w:t>
                        </w:r>
                        <w:proofErr w:type="spellStart"/>
                        <w:r w:rsidRPr="0037105C">
                          <w:rPr>
                            <w:rFonts w:ascii="Arial" w:eastAsia="Times New Roman" w:hAnsi="Arial" w:cs="Arial"/>
                            <w:color w:val="000000"/>
                            <w:sz w:val="21"/>
                            <w:szCs w:val="21"/>
                            <w:lang w:eastAsia="ru-RU"/>
                          </w:rPr>
                          <w:t>Тюменьэнерго</w:t>
                        </w:r>
                        <w:proofErr w:type="spellEnd"/>
                        <w:r w:rsidRPr="0037105C">
                          <w:rPr>
                            <w:rFonts w:ascii="Arial" w:eastAsia="Times New Roman" w:hAnsi="Arial" w:cs="Arial"/>
                            <w:color w:val="000000"/>
                            <w:sz w:val="21"/>
                            <w:szCs w:val="21"/>
                            <w:lang w:eastAsia="ru-RU"/>
                          </w:rPr>
                          <w:t>» от исполнения заключенного(</w:t>
                        </w:r>
                        <w:proofErr w:type="spellStart"/>
                        <w:r w:rsidRPr="0037105C">
                          <w:rPr>
                            <w:rFonts w:ascii="Arial" w:eastAsia="Times New Roman" w:hAnsi="Arial" w:cs="Arial"/>
                            <w:color w:val="000000"/>
                            <w:sz w:val="21"/>
                            <w:szCs w:val="21"/>
                            <w:lang w:eastAsia="ru-RU"/>
                          </w:rPr>
                          <w:t>ых</w:t>
                        </w:r>
                        <w:proofErr w:type="spellEnd"/>
                        <w:r w:rsidRPr="0037105C">
                          <w:rPr>
                            <w:rFonts w:ascii="Arial" w:eastAsia="Times New Roman" w:hAnsi="Arial" w:cs="Arial"/>
                            <w:color w:val="000000"/>
                            <w:sz w:val="21"/>
                            <w:szCs w:val="21"/>
                            <w:lang w:eastAsia="ru-RU"/>
                          </w:rPr>
                          <w:t>) с Участником закупки аналогичных предмету закупки договора(</w:t>
                        </w:r>
                        <w:proofErr w:type="spellStart"/>
                        <w:r w:rsidRPr="0037105C">
                          <w:rPr>
                            <w:rFonts w:ascii="Arial" w:eastAsia="Times New Roman" w:hAnsi="Arial" w:cs="Arial"/>
                            <w:color w:val="000000"/>
                            <w:sz w:val="21"/>
                            <w:szCs w:val="21"/>
                            <w:lang w:eastAsia="ru-RU"/>
                          </w:rPr>
                          <w:t>ов</w:t>
                        </w:r>
                        <w:proofErr w:type="spellEnd"/>
                        <w:r w:rsidRPr="0037105C">
                          <w:rPr>
                            <w:rFonts w:ascii="Arial" w:eastAsia="Times New Roman" w:hAnsi="Arial" w:cs="Arial"/>
                            <w:color w:val="000000"/>
                            <w:sz w:val="21"/>
                            <w:szCs w:val="21"/>
                            <w:lang w:eastAsia="ru-RU"/>
                          </w:rPr>
                          <w:t>) в связи с ненадлежащим выполнением Участником обязательств: по поставке товаров участником, выполнению им работ, оказанию им услуг, в том числе когда Участник не приступил/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 а также фактов наличия вступивших в законную силу решений суда о расторжении аналогичного предмету закупки договора; отсутствие за указанный в настоящем пункте период факта одностороннего отказа Участника, не связанного с виновными действиями АО "</w:t>
                        </w:r>
                        <w:proofErr w:type="spellStart"/>
                        <w:r w:rsidRPr="0037105C">
                          <w:rPr>
                            <w:rFonts w:ascii="Arial" w:eastAsia="Times New Roman" w:hAnsi="Arial" w:cs="Arial"/>
                            <w:color w:val="000000"/>
                            <w:sz w:val="21"/>
                            <w:szCs w:val="21"/>
                            <w:lang w:eastAsia="ru-RU"/>
                          </w:rPr>
                          <w:t>Тюменьэнерго</w:t>
                        </w:r>
                        <w:proofErr w:type="spellEnd"/>
                        <w:r w:rsidRPr="0037105C">
                          <w:rPr>
                            <w:rFonts w:ascii="Arial" w:eastAsia="Times New Roman" w:hAnsi="Arial" w:cs="Arial"/>
                            <w:color w:val="000000"/>
                            <w:sz w:val="21"/>
                            <w:szCs w:val="21"/>
                            <w:lang w:eastAsia="ru-RU"/>
                          </w:rPr>
                          <w:t>", от исполнения заключенного(</w:t>
                        </w:r>
                        <w:proofErr w:type="spellStart"/>
                        <w:r w:rsidRPr="0037105C">
                          <w:rPr>
                            <w:rFonts w:ascii="Arial" w:eastAsia="Times New Roman" w:hAnsi="Arial" w:cs="Arial"/>
                            <w:color w:val="000000"/>
                            <w:sz w:val="21"/>
                            <w:szCs w:val="21"/>
                            <w:lang w:eastAsia="ru-RU"/>
                          </w:rPr>
                          <w:t>ых</w:t>
                        </w:r>
                        <w:proofErr w:type="spellEnd"/>
                        <w:r w:rsidRPr="0037105C">
                          <w:rPr>
                            <w:rFonts w:ascii="Arial" w:eastAsia="Times New Roman" w:hAnsi="Arial" w:cs="Arial"/>
                            <w:color w:val="000000"/>
                            <w:sz w:val="21"/>
                            <w:szCs w:val="21"/>
                            <w:lang w:eastAsia="ru-RU"/>
                          </w:rPr>
                          <w:t>) с АО "</w:t>
                        </w:r>
                        <w:proofErr w:type="spellStart"/>
                        <w:r w:rsidRPr="0037105C">
                          <w:rPr>
                            <w:rFonts w:ascii="Arial" w:eastAsia="Times New Roman" w:hAnsi="Arial" w:cs="Arial"/>
                            <w:color w:val="000000"/>
                            <w:sz w:val="21"/>
                            <w:szCs w:val="21"/>
                            <w:lang w:eastAsia="ru-RU"/>
                          </w:rPr>
                          <w:t>Тюменьэнерго</w:t>
                        </w:r>
                        <w:proofErr w:type="spellEnd"/>
                        <w:r w:rsidRPr="0037105C">
                          <w:rPr>
                            <w:rFonts w:ascii="Arial" w:eastAsia="Times New Roman" w:hAnsi="Arial" w:cs="Arial"/>
                            <w:color w:val="000000"/>
                            <w:sz w:val="21"/>
                            <w:szCs w:val="21"/>
                            <w:lang w:eastAsia="ru-RU"/>
                          </w:rPr>
                          <w:t>" аналогичных предмету закупки договора (</w:t>
                        </w:r>
                        <w:proofErr w:type="spellStart"/>
                        <w:r w:rsidRPr="0037105C">
                          <w:rPr>
                            <w:rFonts w:ascii="Arial" w:eastAsia="Times New Roman" w:hAnsi="Arial" w:cs="Arial"/>
                            <w:color w:val="000000"/>
                            <w:sz w:val="21"/>
                            <w:szCs w:val="21"/>
                            <w:lang w:eastAsia="ru-RU"/>
                          </w:rPr>
                          <w:t>ов</w:t>
                        </w:r>
                        <w:proofErr w:type="spellEnd"/>
                        <w:r w:rsidRPr="0037105C">
                          <w:rPr>
                            <w:rFonts w:ascii="Arial" w:eastAsia="Times New Roman" w:hAnsi="Arial" w:cs="Arial"/>
                            <w:color w:val="000000"/>
                            <w:sz w:val="21"/>
                            <w:szCs w:val="21"/>
                            <w:lang w:eastAsia="ru-RU"/>
                          </w:rPr>
                          <w:t>);</w:t>
                        </w:r>
                        <w:r w:rsidRPr="0037105C">
                          <w:rPr>
                            <w:rFonts w:ascii="Arial" w:eastAsia="Times New Roman" w:hAnsi="Arial" w:cs="Arial"/>
                            <w:color w:val="000000"/>
                            <w:sz w:val="21"/>
                            <w:szCs w:val="21"/>
                            <w:lang w:eastAsia="ru-RU"/>
                          </w:rPr>
                          <w:br/>
                          <w:t>п) в отношении лиц, осуществляющих функции исполнительного органа управления Участника, члена коллективного Участника, субподрядчика (соисполнителя/субпоставщика) не ведется уголовное преследование по преступлениям предусмотренным главой 22 Уголовного кодекса Российской Федерации (за исключением статей 169, 170, 171.2, 184, 190-193), подтверждаемое актом о возбуждении в отношении данного лица уголовного дела, проведением в отношении него следственных действий (обыска, опознания, допроса и др.) и иными мерами, предпринимаемыми в целях его изобличения или свидетельствующими о наличии подозрений против него;</w:t>
                        </w:r>
                        <w:r w:rsidRPr="0037105C">
                          <w:rPr>
                            <w:rFonts w:ascii="Arial" w:eastAsia="Times New Roman" w:hAnsi="Arial" w:cs="Arial"/>
                            <w:color w:val="000000"/>
                            <w:sz w:val="21"/>
                            <w:szCs w:val="21"/>
                            <w:lang w:eastAsia="ru-RU"/>
                          </w:rPr>
                          <w:br/>
                          <w:t>р) отсутствие двух и более отрицательных заключений СЭБ АО «</w:t>
                        </w:r>
                        <w:proofErr w:type="spellStart"/>
                        <w:r w:rsidRPr="0037105C">
                          <w:rPr>
                            <w:rFonts w:ascii="Arial" w:eastAsia="Times New Roman" w:hAnsi="Arial" w:cs="Arial"/>
                            <w:color w:val="000000"/>
                            <w:sz w:val="21"/>
                            <w:szCs w:val="21"/>
                            <w:lang w:eastAsia="ru-RU"/>
                          </w:rPr>
                          <w:t>Тюменьэнерго</w:t>
                        </w:r>
                        <w:proofErr w:type="spellEnd"/>
                        <w:r w:rsidRPr="0037105C">
                          <w:rPr>
                            <w:rFonts w:ascii="Arial" w:eastAsia="Times New Roman" w:hAnsi="Arial" w:cs="Arial"/>
                            <w:color w:val="000000"/>
                            <w:sz w:val="21"/>
                            <w:szCs w:val="21"/>
                            <w:lang w:eastAsia="ru-RU"/>
                          </w:rPr>
                          <w:t>», вынесенных в течение 12 календарных месяцев, предшествующих дате вскрытия конвертов в данной закупочной процедуре, за предоставление недостоверных сведений в рамках проводимых закупочных процедур АО «</w:t>
                        </w:r>
                        <w:proofErr w:type="spellStart"/>
                        <w:r w:rsidRPr="0037105C">
                          <w:rPr>
                            <w:rFonts w:ascii="Arial" w:eastAsia="Times New Roman" w:hAnsi="Arial" w:cs="Arial"/>
                            <w:color w:val="000000"/>
                            <w:sz w:val="21"/>
                            <w:szCs w:val="21"/>
                            <w:lang w:eastAsia="ru-RU"/>
                          </w:rPr>
                          <w:t>Тюменьэнерго</w:t>
                        </w:r>
                        <w:proofErr w:type="spellEnd"/>
                        <w:r w:rsidRPr="0037105C">
                          <w:rPr>
                            <w:rFonts w:ascii="Arial" w:eastAsia="Times New Roman" w:hAnsi="Arial" w:cs="Arial"/>
                            <w:color w:val="000000"/>
                            <w:sz w:val="21"/>
                            <w:szCs w:val="21"/>
                            <w:lang w:eastAsia="ru-RU"/>
                          </w:rPr>
                          <w:t xml:space="preserve">». </w:t>
                        </w:r>
                        <w:r w:rsidRPr="0037105C">
                          <w:rPr>
                            <w:rFonts w:ascii="Arial" w:eastAsia="Times New Roman" w:hAnsi="Arial" w:cs="Arial"/>
                            <w:color w:val="000000"/>
                            <w:sz w:val="21"/>
                            <w:szCs w:val="21"/>
                            <w:lang w:eastAsia="ru-RU"/>
                          </w:rPr>
                          <w:br/>
                        </w:r>
                        <w:r w:rsidRPr="0037105C">
                          <w:rPr>
                            <w:rFonts w:ascii="Arial" w:eastAsia="Times New Roman" w:hAnsi="Arial" w:cs="Arial"/>
                            <w:color w:val="000000"/>
                            <w:sz w:val="21"/>
                            <w:szCs w:val="21"/>
                            <w:lang w:eastAsia="ru-RU"/>
                          </w:rPr>
                          <w:br/>
                          <w:t>Результат проверки благонадежности Участника, члена коллективного Участника, субподрядчика/соисполнителя/ субпоставщика закупки оформляется заключением СЭБ АО "</w:t>
                        </w:r>
                        <w:proofErr w:type="spellStart"/>
                        <w:r w:rsidRPr="0037105C">
                          <w:rPr>
                            <w:rFonts w:ascii="Arial" w:eastAsia="Times New Roman" w:hAnsi="Arial" w:cs="Arial"/>
                            <w:color w:val="000000"/>
                            <w:sz w:val="21"/>
                            <w:szCs w:val="21"/>
                            <w:lang w:eastAsia="ru-RU"/>
                          </w:rPr>
                          <w:t>Тюменьэнерго</w:t>
                        </w:r>
                        <w:proofErr w:type="spellEnd"/>
                        <w:r w:rsidRPr="0037105C">
                          <w:rPr>
                            <w:rFonts w:ascii="Arial" w:eastAsia="Times New Roman" w:hAnsi="Arial" w:cs="Arial"/>
                            <w:color w:val="000000"/>
                            <w:sz w:val="21"/>
                            <w:szCs w:val="21"/>
                            <w:lang w:eastAsia="ru-RU"/>
                          </w:rPr>
                          <w:t>". В отношении Участника, в том числе члена коллективного Участника, субподрядчика/соисполнителя/ субпоставщика должно быть получено положительное заключение службы экономической безопасности АО "</w:t>
                        </w:r>
                        <w:proofErr w:type="spellStart"/>
                        <w:r w:rsidRPr="0037105C">
                          <w:rPr>
                            <w:rFonts w:ascii="Arial" w:eastAsia="Times New Roman" w:hAnsi="Arial" w:cs="Arial"/>
                            <w:color w:val="000000"/>
                            <w:sz w:val="21"/>
                            <w:szCs w:val="21"/>
                            <w:lang w:eastAsia="ru-RU"/>
                          </w:rPr>
                          <w:t>Тюменьэнерго</w:t>
                        </w:r>
                        <w:proofErr w:type="spellEnd"/>
                        <w:r w:rsidRPr="0037105C">
                          <w:rPr>
                            <w:rFonts w:ascii="Arial" w:eastAsia="Times New Roman" w:hAnsi="Arial" w:cs="Arial"/>
                            <w:color w:val="000000"/>
                            <w:sz w:val="21"/>
                            <w:szCs w:val="21"/>
                            <w:lang w:eastAsia="ru-RU"/>
                          </w:rPr>
                          <w:t>" (СЭБ АО "</w:t>
                        </w:r>
                        <w:proofErr w:type="spellStart"/>
                        <w:r w:rsidRPr="0037105C">
                          <w:rPr>
                            <w:rFonts w:ascii="Arial" w:eastAsia="Times New Roman" w:hAnsi="Arial" w:cs="Arial"/>
                            <w:color w:val="000000"/>
                            <w:sz w:val="21"/>
                            <w:szCs w:val="21"/>
                            <w:lang w:eastAsia="ru-RU"/>
                          </w:rPr>
                          <w:t>Тюменьэнерго</w:t>
                        </w:r>
                        <w:proofErr w:type="spellEnd"/>
                        <w:r w:rsidRPr="0037105C">
                          <w:rPr>
                            <w:rFonts w:ascii="Arial" w:eastAsia="Times New Roman" w:hAnsi="Arial" w:cs="Arial"/>
                            <w:color w:val="000000"/>
                            <w:sz w:val="21"/>
                            <w:szCs w:val="21"/>
                            <w:lang w:eastAsia="ru-RU"/>
                          </w:rPr>
                          <w:t>").</w:t>
                        </w:r>
                        <w:r w:rsidRPr="0037105C">
                          <w:rPr>
                            <w:rFonts w:ascii="Arial" w:eastAsia="Times New Roman" w:hAnsi="Arial" w:cs="Arial"/>
                            <w:color w:val="000000"/>
                            <w:sz w:val="21"/>
                            <w:szCs w:val="21"/>
                            <w:lang w:eastAsia="ru-RU"/>
                          </w:rPr>
                          <w:br/>
                        </w:r>
                        <w:r w:rsidRPr="0037105C">
                          <w:rPr>
                            <w:rFonts w:ascii="Arial" w:eastAsia="Times New Roman" w:hAnsi="Arial" w:cs="Arial"/>
                            <w:color w:val="000000"/>
                            <w:sz w:val="21"/>
                            <w:szCs w:val="21"/>
                            <w:lang w:eastAsia="ru-RU"/>
                          </w:rPr>
                          <w:br/>
                          <w:t>Участник/ член коллективного Участника, субподрядчик (соисполнитель/субпоставщик) должен обладать необходимыми кадровыми ресурсами:</w:t>
                        </w:r>
                        <w:r w:rsidRPr="0037105C">
                          <w:rPr>
                            <w:rFonts w:ascii="Arial" w:eastAsia="Times New Roman" w:hAnsi="Arial" w:cs="Arial"/>
                            <w:color w:val="000000"/>
                            <w:sz w:val="21"/>
                            <w:szCs w:val="21"/>
                            <w:lang w:eastAsia="ru-RU"/>
                          </w:rPr>
                          <w:br/>
                          <w:t>6 человек, в том числе ИТР – 4 человека.</w:t>
                        </w:r>
                        <w:r w:rsidRPr="0037105C">
                          <w:rPr>
                            <w:rFonts w:ascii="Arial" w:eastAsia="Times New Roman" w:hAnsi="Arial" w:cs="Arial"/>
                            <w:color w:val="000000"/>
                            <w:sz w:val="21"/>
                            <w:szCs w:val="21"/>
                            <w:lang w:eastAsia="ru-RU"/>
                          </w:rPr>
                          <w:br/>
                          <w:t>Наличие у всего привлекаемого персонала (не менее 6 человек) группы электробезопасности и право работы на электроустановках до и свыше 1000 В, а именно:</w:t>
                        </w:r>
                        <w:r w:rsidRPr="0037105C">
                          <w:rPr>
                            <w:rFonts w:ascii="Arial" w:eastAsia="Times New Roman" w:hAnsi="Arial" w:cs="Arial"/>
                            <w:color w:val="000000"/>
                            <w:sz w:val="21"/>
                            <w:szCs w:val="21"/>
                            <w:lang w:eastAsia="ru-RU"/>
                          </w:rPr>
                          <w:br/>
                          <w:t>2 чел. – не ниже 5 группы;</w:t>
                        </w:r>
                        <w:r w:rsidRPr="0037105C">
                          <w:rPr>
                            <w:rFonts w:ascii="Arial" w:eastAsia="Times New Roman" w:hAnsi="Arial" w:cs="Arial"/>
                            <w:color w:val="000000"/>
                            <w:sz w:val="21"/>
                            <w:szCs w:val="21"/>
                            <w:lang w:eastAsia="ru-RU"/>
                          </w:rPr>
                          <w:br/>
                          <w:t xml:space="preserve">2 чел. – не ниже 4 группы; </w:t>
                        </w:r>
                        <w:r w:rsidRPr="0037105C">
                          <w:rPr>
                            <w:rFonts w:ascii="Arial" w:eastAsia="Times New Roman" w:hAnsi="Arial" w:cs="Arial"/>
                            <w:color w:val="000000"/>
                            <w:sz w:val="21"/>
                            <w:szCs w:val="21"/>
                            <w:lang w:eastAsia="ru-RU"/>
                          </w:rPr>
                          <w:br/>
                          <w:t>2 чел.– не ниже 3 группы.</w:t>
                        </w:r>
                        <w:r w:rsidRPr="0037105C">
                          <w:rPr>
                            <w:rFonts w:ascii="Arial" w:eastAsia="Times New Roman" w:hAnsi="Arial" w:cs="Arial"/>
                            <w:color w:val="000000"/>
                            <w:sz w:val="21"/>
                            <w:szCs w:val="21"/>
                            <w:lang w:eastAsia="ru-RU"/>
                          </w:rPr>
                          <w:br/>
                        </w:r>
                        <w:r w:rsidRPr="0037105C">
                          <w:rPr>
                            <w:rFonts w:ascii="Arial" w:eastAsia="Times New Roman" w:hAnsi="Arial" w:cs="Arial"/>
                            <w:color w:val="000000"/>
                            <w:sz w:val="21"/>
                            <w:szCs w:val="21"/>
                            <w:lang w:eastAsia="ru-RU"/>
                          </w:rPr>
                          <w:br/>
                          <w:t>Персонал Участника/ член коллективного Участника, субподрядчик (соисполнитель/субпоставщик) должен быть обучен по безопасности труда, пройти проверку знаний общих требований промышленной безопасности иметь средства индивидуальной защиты, наличие у привлекаемого персонала (не менее 6 человек) группы электробезопасности и право работы на электроустановках до и свыше 1000 В (необходимо предоставить заполненную форму 9).</w:t>
                        </w:r>
                      </w:p>
                    </w:tc>
                  </w:tr>
                  <w:tr w:rsidR="0037105C" w:rsidRPr="0037105C">
                    <w:trPr>
                      <w:tblCellSpacing w:w="0" w:type="dxa"/>
                    </w:trPr>
                    <w:tc>
                      <w:tcPr>
                        <w:tcW w:w="0" w:type="auto"/>
                        <w:shd w:val="clear" w:color="auto" w:fill="EDF0F3"/>
                        <w:hideMark/>
                      </w:tcPr>
                      <w:p w:rsidR="0037105C" w:rsidRPr="0037105C" w:rsidRDefault="0037105C" w:rsidP="0037105C">
                        <w:pPr>
                          <w:spacing w:after="0" w:line="343" w:lineRule="atLeast"/>
                          <w:rPr>
                            <w:rFonts w:ascii="Arial" w:eastAsia="Times New Roman" w:hAnsi="Arial" w:cs="Arial"/>
                            <w:color w:val="000000"/>
                            <w:sz w:val="21"/>
                            <w:szCs w:val="21"/>
                            <w:lang w:eastAsia="ru-RU"/>
                          </w:rPr>
                        </w:pPr>
                        <w:r w:rsidRPr="0037105C">
                          <w:rPr>
                            <w:rFonts w:ascii="Arial" w:eastAsia="Times New Roman" w:hAnsi="Arial" w:cs="Arial"/>
                            <w:color w:val="000000"/>
                            <w:sz w:val="21"/>
                            <w:szCs w:val="21"/>
                            <w:lang w:eastAsia="ru-RU"/>
                          </w:rPr>
                          <w:t>Комплект конкурсной документации:</w:t>
                        </w:r>
                      </w:p>
                    </w:tc>
                    <w:tc>
                      <w:tcPr>
                        <w:tcW w:w="0" w:type="auto"/>
                        <w:shd w:val="clear" w:color="auto" w:fill="EDF0F3"/>
                        <w:hideMark/>
                      </w:tcPr>
                      <w:p w:rsidR="0037105C" w:rsidRPr="0037105C" w:rsidRDefault="0037105C" w:rsidP="0037105C">
                        <w:pPr>
                          <w:spacing w:after="0" w:line="343" w:lineRule="atLeast"/>
                          <w:rPr>
                            <w:rFonts w:ascii="Arial" w:eastAsia="Times New Roman" w:hAnsi="Arial" w:cs="Arial"/>
                            <w:color w:val="000000"/>
                            <w:sz w:val="21"/>
                            <w:szCs w:val="21"/>
                            <w:lang w:eastAsia="ru-RU"/>
                          </w:rPr>
                        </w:pPr>
                        <w:r w:rsidRPr="0037105C">
                          <w:rPr>
                            <w:rFonts w:ascii="Arial" w:eastAsia="Times New Roman" w:hAnsi="Arial" w:cs="Arial"/>
                            <w:color w:val="000000"/>
                            <w:sz w:val="21"/>
                            <w:szCs w:val="21"/>
                            <w:lang w:eastAsia="ru-RU"/>
                          </w:rPr>
                          <w:t>Конкурсную документацию возможно получить на официальном сайте РФ – www.zakupki.gov.ru, электронной торговой площадке - http://www.b2b-mrsk.ru/</w:t>
                        </w:r>
                        <w:r w:rsidRPr="0037105C">
                          <w:rPr>
                            <w:rFonts w:ascii="Arial" w:eastAsia="Times New Roman" w:hAnsi="Arial" w:cs="Arial"/>
                            <w:color w:val="000000"/>
                            <w:sz w:val="21"/>
                            <w:szCs w:val="21"/>
                            <w:lang w:eastAsia="ru-RU"/>
                          </w:rPr>
                          <w:br/>
                          <w:t>Информация о закупке и конкурсная документация также размещена на сайте Заказчика по адресу: www.te.ru в разделе «Закупки» и доступна для ознакомления без взимания платы.</w:t>
                        </w:r>
                      </w:p>
                    </w:tc>
                  </w:tr>
                  <w:tr w:rsidR="0037105C" w:rsidRPr="0037105C">
                    <w:trPr>
                      <w:tblCellSpacing w:w="0" w:type="dxa"/>
                    </w:trPr>
                    <w:tc>
                      <w:tcPr>
                        <w:tcW w:w="0" w:type="auto"/>
                        <w:shd w:val="clear" w:color="auto" w:fill="DDE3EB"/>
                        <w:hideMark/>
                      </w:tcPr>
                      <w:p w:rsidR="0037105C" w:rsidRPr="0037105C" w:rsidRDefault="0037105C" w:rsidP="0037105C">
                        <w:pPr>
                          <w:spacing w:after="0" w:line="343" w:lineRule="atLeast"/>
                          <w:rPr>
                            <w:rFonts w:ascii="Arial" w:eastAsia="Times New Roman" w:hAnsi="Arial" w:cs="Arial"/>
                            <w:color w:val="000000"/>
                            <w:sz w:val="21"/>
                            <w:szCs w:val="21"/>
                            <w:lang w:eastAsia="ru-RU"/>
                          </w:rPr>
                        </w:pPr>
                        <w:r w:rsidRPr="0037105C">
                          <w:rPr>
                            <w:rFonts w:ascii="Arial" w:eastAsia="Times New Roman" w:hAnsi="Arial" w:cs="Arial"/>
                            <w:color w:val="000000"/>
                            <w:sz w:val="21"/>
                            <w:szCs w:val="21"/>
                            <w:lang w:eastAsia="ru-RU"/>
                          </w:rPr>
                          <w:t>Конкурсная документация:</w:t>
                        </w:r>
                      </w:p>
                    </w:tc>
                    <w:tc>
                      <w:tcPr>
                        <w:tcW w:w="0" w:type="auto"/>
                        <w:shd w:val="clear" w:color="auto" w:fill="DDE3EB"/>
                        <w:hideMark/>
                      </w:tcPr>
                      <w:p w:rsidR="0037105C" w:rsidRPr="0037105C" w:rsidRDefault="0037105C" w:rsidP="0037105C">
                        <w:pPr>
                          <w:spacing w:after="0" w:line="343" w:lineRule="atLeast"/>
                          <w:rPr>
                            <w:rFonts w:ascii="Arial" w:eastAsia="Times New Roman" w:hAnsi="Arial" w:cs="Arial"/>
                            <w:color w:val="000000"/>
                            <w:sz w:val="21"/>
                            <w:szCs w:val="21"/>
                            <w:lang w:eastAsia="ru-RU"/>
                          </w:rPr>
                        </w:pPr>
                        <w:hyperlink r:id="rId10" w:tgtFrame="_blank" w:history="1">
                          <w:r w:rsidRPr="0037105C">
                            <w:rPr>
                              <w:rFonts w:ascii="Arial" w:eastAsia="Times New Roman" w:hAnsi="Arial" w:cs="Arial"/>
                              <w:color w:val="1367CF"/>
                              <w:sz w:val="21"/>
                              <w:szCs w:val="21"/>
                              <w:bdr w:val="none" w:sz="0" w:space="0" w:color="auto" w:frame="1"/>
                              <w:lang w:eastAsia="ru-RU"/>
                            </w:rPr>
                            <w:t xml:space="preserve">Скачать файл </w:t>
                          </w:r>
                          <w:r w:rsidRPr="0037105C">
                            <w:rPr>
                              <w:rFonts w:ascii="Arial" w:eastAsia="Times New Roman" w:hAnsi="Arial" w:cs="Arial"/>
                              <w:b/>
                              <w:bCs/>
                              <w:color w:val="1367CF"/>
                              <w:sz w:val="21"/>
                              <w:szCs w:val="21"/>
                              <w:bdr w:val="none" w:sz="0" w:space="0" w:color="auto" w:frame="1"/>
                              <w:lang w:eastAsia="ru-RU"/>
                            </w:rPr>
                            <w:t>КД_ПКУ.7z</w:t>
                          </w:r>
                        </w:hyperlink>
                        <w:r w:rsidRPr="0037105C">
                          <w:rPr>
                            <w:rFonts w:ascii="Arial" w:eastAsia="Times New Roman" w:hAnsi="Arial" w:cs="Arial"/>
                            <w:color w:val="000000"/>
                            <w:sz w:val="21"/>
                            <w:szCs w:val="21"/>
                            <w:lang w:eastAsia="ru-RU"/>
                          </w:rPr>
                          <w:t> (19.3 МБ)</w:t>
                        </w:r>
                      </w:p>
                      <w:p w:rsidR="0037105C" w:rsidRPr="0037105C" w:rsidRDefault="0037105C" w:rsidP="0037105C">
                        <w:pPr>
                          <w:spacing w:after="0" w:line="343" w:lineRule="atLeast"/>
                          <w:rPr>
                            <w:rFonts w:ascii="Arial" w:eastAsia="Times New Roman" w:hAnsi="Arial" w:cs="Arial"/>
                            <w:color w:val="000000"/>
                            <w:sz w:val="21"/>
                            <w:szCs w:val="21"/>
                            <w:lang w:eastAsia="ru-RU"/>
                          </w:rPr>
                        </w:pPr>
                        <w:hyperlink r:id="rId11" w:history="1">
                          <w:r w:rsidRPr="0037105C">
                            <w:rPr>
                              <w:rFonts w:ascii="Arial" w:eastAsia="Times New Roman" w:hAnsi="Arial" w:cs="Arial"/>
                              <w:b/>
                              <w:bCs/>
                              <w:color w:val="1367CF"/>
                              <w:sz w:val="21"/>
                              <w:szCs w:val="21"/>
                              <w:bdr w:val="none" w:sz="0" w:space="0" w:color="auto" w:frame="1"/>
                              <w:lang w:eastAsia="ru-RU"/>
                            </w:rPr>
                            <w:t>Редактировать конкурсную документацию</w:t>
                          </w:r>
                        </w:hyperlink>
                      </w:p>
                      <w:p w:rsidR="0037105C" w:rsidRPr="0037105C" w:rsidRDefault="0037105C" w:rsidP="0037105C">
                        <w:pPr>
                          <w:spacing w:after="0" w:line="343" w:lineRule="atLeast"/>
                          <w:rPr>
                            <w:rFonts w:ascii="Arial" w:eastAsia="Times New Roman" w:hAnsi="Arial" w:cs="Arial"/>
                            <w:color w:val="000000"/>
                            <w:sz w:val="21"/>
                            <w:szCs w:val="21"/>
                            <w:lang w:eastAsia="ru-RU"/>
                          </w:rPr>
                        </w:pPr>
                        <w:hyperlink r:id="rId12" w:tgtFrame="signature" w:history="1">
                          <w:r w:rsidRPr="0037105C">
                            <w:rPr>
                              <w:rFonts w:ascii="Arial" w:eastAsia="Times New Roman" w:hAnsi="Arial" w:cs="Arial"/>
                              <w:color w:val="1367CF"/>
                              <w:sz w:val="21"/>
                              <w:szCs w:val="21"/>
                              <w:bdr w:val="none" w:sz="0" w:space="0" w:color="auto" w:frame="1"/>
                              <w:lang w:eastAsia="ru-RU"/>
                            </w:rPr>
                            <w:t>Подписана ЭП</w:t>
                          </w:r>
                        </w:hyperlink>
                      </w:p>
                    </w:tc>
                  </w:tr>
                  <w:tr w:rsidR="0037105C" w:rsidRPr="0037105C">
                    <w:trPr>
                      <w:tblCellSpacing w:w="0" w:type="dxa"/>
                    </w:trPr>
                    <w:tc>
                      <w:tcPr>
                        <w:tcW w:w="0" w:type="auto"/>
                        <w:shd w:val="clear" w:color="auto" w:fill="EDF0F3"/>
                        <w:hideMark/>
                      </w:tcPr>
                      <w:p w:rsidR="0037105C" w:rsidRPr="0037105C" w:rsidRDefault="0037105C" w:rsidP="0037105C">
                        <w:pPr>
                          <w:spacing w:after="0" w:line="343" w:lineRule="atLeast"/>
                          <w:rPr>
                            <w:rFonts w:ascii="Arial" w:eastAsia="Times New Roman" w:hAnsi="Arial" w:cs="Arial"/>
                            <w:color w:val="000000"/>
                            <w:sz w:val="21"/>
                            <w:szCs w:val="21"/>
                            <w:lang w:eastAsia="ru-RU"/>
                          </w:rPr>
                        </w:pPr>
                        <w:r w:rsidRPr="0037105C">
                          <w:rPr>
                            <w:rFonts w:ascii="Arial" w:eastAsia="Times New Roman" w:hAnsi="Arial" w:cs="Arial"/>
                            <w:color w:val="000000"/>
                            <w:sz w:val="21"/>
                            <w:szCs w:val="21"/>
                            <w:lang w:eastAsia="ru-RU"/>
                          </w:rPr>
                          <w:t>Порядок предоставления конкурсной документации:</w:t>
                        </w:r>
                      </w:p>
                    </w:tc>
                    <w:tc>
                      <w:tcPr>
                        <w:tcW w:w="0" w:type="auto"/>
                        <w:shd w:val="clear" w:color="auto" w:fill="EDF0F3"/>
                        <w:hideMark/>
                      </w:tcPr>
                      <w:p w:rsidR="0037105C" w:rsidRPr="0037105C" w:rsidRDefault="0037105C" w:rsidP="0037105C">
                        <w:pPr>
                          <w:spacing w:after="0" w:line="343" w:lineRule="atLeast"/>
                          <w:rPr>
                            <w:rFonts w:ascii="Arial" w:eastAsia="Times New Roman" w:hAnsi="Arial" w:cs="Arial"/>
                            <w:color w:val="000000"/>
                            <w:sz w:val="21"/>
                            <w:szCs w:val="21"/>
                            <w:lang w:eastAsia="ru-RU"/>
                          </w:rPr>
                        </w:pPr>
                        <w:r w:rsidRPr="0037105C">
                          <w:rPr>
                            <w:rFonts w:ascii="Arial" w:eastAsia="Times New Roman" w:hAnsi="Arial" w:cs="Arial"/>
                            <w:color w:val="000000"/>
                            <w:sz w:val="21"/>
                            <w:szCs w:val="21"/>
                            <w:lang w:eastAsia="ru-RU"/>
                          </w:rPr>
                          <w:t>Конкурсная документация предоставляется без взимания платы в форме электронного документа на сайте системы B2B-Center (www.b2b-center.ru), начиная с даты размещения закупки.</w:t>
                        </w:r>
                      </w:p>
                    </w:tc>
                  </w:tr>
                  <w:tr w:rsidR="0037105C" w:rsidRPr="0037105C">
                    <w:trPr>
                      <w:tblCellSpacing w:w="0" w:type="dxa"/>
                    </w:trPr>
                    <w:tc>
                      <w:tcPr>
                        <w:tcW w:w="0" w:type="auto"/>
                        <w:shd w:val="clear" w:color="auto" w:fill="DDE3EB"/>
                        <w:hideMark/>
                      </w:tcPr>
                      <w:p w:rsidR="0037105C" w:rsidRPr="0037105C" w:rsidRDefault="0037105C" w:rsidP="0037105C">
                        <w:pPr>
                          <w:spacing w:after="0" w:line="343" w:lineRule="atLeast"/>
                          <w:rPr>
                            <w:rFonts w:ascii="Arial" w:eastAsia="Times New Roman" w:hAnsi="Arial" w:cs="Arial"/>
                            <w:color w:val="000000"/>
                            <w:sz w:val="21"/>
                            <w:szCs w:val="21"/>
                            <w:lang w:eastAsia="ru-RU"/>
                          </w:rPr>
                        </w:pPr>
                        <w:r w:rsidRPr="0037105C">
                          <w:rPr>
                            <w:rFonts w:ascii="Arial" w:eastAsia="Times New Roman" w:hAnsi="Arial" w:cs="Arial"/>
                            <w:color w:val="000000"/>
                            <w:sz w:val="21"/>
                            <w:szCs w:val="21"/>
                            <w:lang w:eastAsia="ru-RU"/>
                          </w:rPr>
                          <w:t>Обеспечение конкурсных заявок, кроме банковских гарантий:</w:t>
                        </w:r>
                      </w:p>
                    </w:tc>
                    <w:tc>
                      <w:tcPr>
                        <w:tcW w:w="0" w:type="auto"/>
                        <w:shd w:val="clear" w:color="auto" w:fill="DDE3EB"/>
                        <w:hideMark/>
                      </w:tcPr>
                      <w:p w:rsidR="0037105C" w:rsidRPr="0037105C" w:rsidRDefault="0037105C" w:rsidP="0037105C">
                        <w:pPr>
                          <w:spacing w:after="0" w:line="343" w:lineRule="atLeast"/>
                          <w:rPr>
                            <w:rFonts w:ascii="Arial" w:eastAsia="Times New Roman" w:hAnsi="Arial" w:cs="Arial"/>
                            <w:color w:val="000000"/>
                            <w:sz w:val="21"/>
                            <w:szCs w:val="21"/>
                            <w:lang w:eastAsia="ru-RU"/>
                          </w:rPr>
                        </w:pPr>
                        <w:r w:rsidRPr="0037105C">
                          <w:rPr>
                            <w:rFonts w:ascii="Arial" w:eastAsia="Times New Roman" w:hAnsi="Arial" w:cs="Arial"/>
                            <w:color w:val="000000"/>
                            <w:sz w:val="21"/>
                            <w:szCs w:val="21"/>
                            <w:lang w:eastAsia="ru-RU"/>
                          </w:rPr>
                          <w:t>Обеспечение предоставляется Участником закупки по его выбору путем внесения денежных средств (задатка) на счет, указанный в документации о закупке либо в форме безотзывной безусловной банковской гарантии.</w:t>
                        </w:r>
                        <w:r w:rsidRPr="0037105C">
                          <w:rPr>
                            <w:rFonts w:ascii="Arial" w:eastAsia="Times New Roman" w:hAnsi="Arial" w:cs="Arial"/>
                            <w:color w:val="000000"/>
                            <w:sz w:val="21"/>
                            <w:szCs w:val="21"/>
                            <w:lang w:eastAsia="ru-RU"/>
                          </w:rPr>
                          <w:br/>
                          <w:t>Участник закупки обязан указать в письме о подаче оферты (форма 1) выбранную форму обеспечения заявки на участие в закупке.</w:t>
                        </w:r>
                        <w:r w:rsidRPr="0037105C">
                          <w:rPr>
                            <w:rFonts w:ascii="Arial" w:eastAsia="Times New Roman" w:hAnsi="Arial" w:cs="Arial"/>
                            <w:color w:val="000000"/>
                            <w:sz w:val="21"/>
                            <w:szCs w:val="21"/>
                            <w:lang w:eastAsia="ru-RU"/>
                          </w:rPr>
                          <w:br/>
                        </w:r>
                        <w:r w:rsidRPr="0037105C">
                          <w:rPr>
                            <w:rFonts w:ascii="Arial" w:eastAsia="Times New Roman" w:hAnsi="Arial" w:cs="Arial"/>
                            <w:color w:val="000000"/>
                            <w:sz w:val="21"/>
                            <w:szCs w:val="21"/>
                            <w:lang w:eastAsia="ru-RU"/>
                          </w:rPr>
                          <w:br/>
                          <w:t>Если Участником выбрана форма обеспечения заявки на участие в закупке – внесение денежных средств (задаток):</w:t>
                        </w:r>
                        <w:r w:rsidRPr="0037105C">
                          <w:rPr>
                            <w:rFonts w:ascii="Arial" w:eastAsia="Times New Roman" w:hAnsi="Arial" w:cs="Arial"/>
                            <w:color w:val="000000"/>
                            <w:sz w:val="21"/>
                            <w:szCs w:val="21"/>
                            <w:lang w:eastAsia="ru-RU"/>
                          </w:rPr>
                          <w:br/>
                          <w:t>Размер обеспечения:</w:t>
                        </w:r>
                        <w:r w:rsidRPr="0037105C">
                          <w:rPr>
                            <w:rFonts w:ascii="Arial" w:eastAsia="Times New Roman" w:hAnsi="Arial" w:cs="Arial"/>
                            <w:color w:val="000000"/>
                            <w:sz w:val="21"/>
                            <w:szCs w:val="21"/>
                            <w:lang w:eastAsia="ru-RU"/>
                          </w:rPr>
                          <w:br/>
                          <w:t>Обеспечение заявки на участие в закупке в размере 2 % начальной цены лота.</w:t>
                        </w:r>
                        <w:r w:rsidRPr="0037105C">
                          <w:rPr>
                            <w:rFonts w:ascii="Arial" w:eastAsia="Times New Roman" w:hAnsi="Arial" w:cs="Arial"/>
                            <w:color w:val="000000"/>
                            <w:sz w:val="21"/>
                            <w:szCs w:val="21"/>
                            <w:lang w:eastAsia="ru-RU"/>
                          </w:rPr>
                          <w:br/>
                          <w:t>Срок внесения/ предоставления обеспечения:</w:t>
                        </w:r>
                        <w:r w:rsidRPr="0037105C">
                          <w:rPr>
                            <w:rFonts w:ascii="Arial" w:eastAsia="Times New Roman" w:hAnsi="Arial" w:cs="Arial"/>
                            <w:color w:val="000000"/>
                            <w:sz w:val="21"/>
                            <w:szCs w:val="21"/>
                            <w:lang w:eastAsia="ru-RU"/>
                          </w:rPr>
                          <w:br/>
                          <w:t>Обеспечение заявки на участие в закупке путем внесения денежных средств должно быть зачислено на расчетный счет Заказчика до окончания срока подачи заявок на участие в закупке.</w:t>
                        </w:r>
                        <w:r w:rsidRPr="0037105C">
                          <w:rPr>
                            <w:rFonts w:ascii="Arial" w:eastAsia="Times New Roman" w:hAnsi="Arial" w:cs="Arial"/>
                            <w:color w:val="000000"/>
                            <w:sz w:val="21"/>
                            <w:szCs w:val="21"/>
                            <w:lang w:eastAsia="ru-RU"/>
                          </w:rPr>
                          <w:br/>
                        </w:r>
                        <w:r w:rsidRPr="0037105C">
                          <w:rPr>
                            <w:rFonts w:ascii="Arial" w:eastAsia="Times New Roman" w:hAnsi="Arial" w:cs="Arial"/>
                            <w:color w:val="000000"/>
                            <w:sz w:val="21"/>
                            <w:szCs w:val="21"/>
                            <w:lang w:eastAsia="ru-RU"/>
                          </w:rPr>
                          <w:br/>
                          <w:t>Если Участником выбрана форма обеспечения заявки на участие в закупке – безотзывная безусловная банковская гарантия:</w:t>
                        </w:r>
                        <w:r w:rsidRPr="0037105C">
                          <w:rPr>
                            <w:rFonts w:ascii="Arial" w:eastAsia="Times New Roman" w:hAnsi="Arial" w:cs="Arial"/>
                            <w:color w:val="000000"/>
                            <w:sz w:val="21"/>
                            <w:szCs w:val="21"/>
                            <w:lang w:eastAsia="ru-RU"/>
                          </w:rPr>
                          <w:br/>
                          <w:t>Размер обеспечения:</w:t>
                        </w:r>
                        <w:r w:rsidRPr="0037105C">
                          <w:rPr>
                            <w:rFonts w:ascii="Arial" w:eastAsia="Times New Roman" w:hAnsi="Arial" w:cs="Arial"/>
                            <w:color w:val="000000"/>
                            <w:sz w:val="21"/>
                            <w:szCs w:val="21"/>
                            <w:lang w:eastAsia="ru-RU"/>
                          </w:rPr>
                          <w:br/>
                          <w:t>Обеспечение заявки на участие в закупке в размере 2 % начальной цены лота.</w:t>
                        </w:r>
                        <w:r w:rsidRPr="0037105C">
                          <w:rPr>
                            <w:rFonts w:ascii="Arial" w:eastAsia="Times New Roman" w:hAnsi="Arial" w:cs="Arial"/>
                            <w:color w:val="000000"/>
                            <w:sz w:val="21"/>
                            <w:szCs w:val="21"/>
                            <w:lang w:eastAsia="ru-RU"/>
                          </w:rPr>
                          <w:br/>
                          <w:t>Срок внесения/ предоставления обеспечения:</w:t>
                        </w:r>
                        <w:r w:rsidRPr="0037105C">
                          <w:rPr>
                            <w:rFonts w:ascii="Arial" w:eastAsia="Times New Roman" w:hAnsi="Arial" w:cs="Arial"/>
                            <w:color w:val="000000"/>
                            <w:sz w:val="21"/>
                            <w:szCs w:val="21"/>
                            <w:lang w:eastAsia="ru-RU"/>
                          </w:rPr>
                          <w:br/>
                          <w:t>Безотзывная безусловная банковская гарантия в обеспечение заявки на участие в закупке должна быть предоставлена в составе заявки до окончания срока подачи заявок на участие в закупке.</w:t>
                        </w:r>
                      </w:p>
                    </w:tc>
                  </w:tr>
                  <w:tr w:rsidR="0037105C" w:rsidRPr="0037105C">
                    <w:trPr>
                      <w:tblCellSpacing w:w="0" w:type="dxa"/>
                    </w:trPr>
                    <w:tc>
                      <w:tcPr>
                        <w:tcW w:w="0" w:type="auto"/>
                        <w:shd w:val="clear" w:color="auto" w:fill="EDF0F3"/>
                        <w:hideMark/>
                      </w:tcPr>
                      <w:p w:rsidR="0037105C" w:rsidRPr="0037105C" w:rsidRDefault="0037105C" w:rsidP="0037105C">
                        <w:pPr>
                          <w:spacing w:after="0" w:line="343" w:lineRule="atLeast"/>
                          <w:rPr>
                            <w:rFonts w:ascii="Arial" w:eastAsia="Times New Roman" w:hAnsi="Arial" w:cs="Arial"/>
                            <w:color w:val="000000"/>
                            <w:sz w:val="21"/>
                            <w:szCs w:val="21"/>
                            <w:lang w:eastAsia="ru-RU"/>
                          </w:rPr>
                        </w:pPr>
                        <w:r w:rsidRPr="0037105C">
                          <w:rPr>
                            <w:rFonts w:ascii="Arial" w:eastAsia="Times New Roman" w:hAnsi="Arial" w:cs="Arial"/>
                            <w:color w:val="000000"/>
                            <w:sz w:val="21"/>
                            <w:szCs w:val="21"/>
                            <w:lang w:eastAsia="ru-RU"/>
                          </w:rPr>
                          <w:t>Конкурсные заявки:</w:t>
                        </w:r>
                      </w:p>
                    </w:tc>
                    <w:tc>
                      <w:tcPr>
                        <w:tcW w:w="0" w:type="auto"/>
                        <w:shd w:val="clear" w:color="auto" w:fill="EDF0F3"/>
                        <w:hideMark/>
                      </w:tcPr>
                      <w:p w:rsidR="0037105C" w:rsidRPr="0037105C" w:rsidRDefault="0037105C" w:rsidP="0037105C">
                        <w:pPr>
                          <w:spacing w:after="0" w:line="343" w:lineRule="atLeast"/>
                          <w:rPr>
                            <w:rFonts w:ascii="Arial" w:eastAsia="Times New Roman" w:hAnsi="Arial" w:cs="Arial"/>
                            <w:color w:val="000000"/>
                            <w:sz w:val="21"/>
                            <w:szCs w:val="21"/>
                            <w:lang w:eastAsia="ru-RU"/>
                          </w:rPr>
                        </w:pPr>
                        <w:r w:rsidRPr="0037105C">
                          <w:rPr>
                            <w:rFonts w:ascii="Arial" w:eastAsia="Times New Roman" w:hAnsi="Arial" w:cs="Arial"/>
                            <w:color w:val="000000"/>
                            <w:sz w:val="21"/>
                            <w:szCs w:val="21"/>
                            <w:lang w:eastAsia="ru-RU"/>
                          </w:rPr>
                          <w:t>Все документы, входящие в Конкурсную заявку должны быть подготовлены на русском языке. Все суммы денежных средств в документах,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w:t>
                        </w:r>
                      </w:p>
                    </w:tc>
                  </w:tr>
                  <w:tr w:rsidR="0037105C" w:rsidRPr="0037105C">
                    <w:trPr>
                      <w:tblCellSpacing w:w="0" w:type="dxa"/>
                    </w:trPr>
                    <w:tc>
                      <w:tcPr>
                        <w:tcW w:w="0" w:type="auto"/>
                        <w:shd w:val="clear" w:color="auto" w:fill="DDE3EB"/>
                        <w:hideMark/>
                      </w:tcPr>
                      <w:p w:rsidR="0037105C" w:rsidRPr="0037105C" w:rsidRDefault="0037105C" w:rsidP="0037105C">
                        <w:pPr>
                          <w:spacing w:after="0" w:line="343" w:lineRule="atLeast"/>
                          <w:rPr>
                            <w:rFonts w:ascii="Arial" w:eastAsia="Times New Roman" w:hAnsi="Arial" w:cs="Arial"/>
                            <w:color w:val="000000"/>
                            <w:sz w:val="21"/>
                            <w:szCs w:val="21"/>
                            <w:lang w:eastAsia="ru-RU"/>
                          </w:rPr>
                        </w:pPr>
                        <w:r w:rsidRPr="0037105C">
                          <w:rPr>
                            <w:rFonts w:ascii="Arial" w:eastAsia="Times New Roman" w:hAnsi="Arial" w:cs="Arial"/>
                            <w:color w:val="000000"/>
                            <w:sz w:val="21"/>
                            <w:szCs w:val="21"/>
                            <w:lang w:eastAsia="ru-RU"/>
                          </w:rPr>
                          <w:t>При выборе победителя учитывается:</w:t>
                        </w:r>
                      </w:p>
                    </w:tc>
                    <w:tc>
                      <w:tcPr>
                        <w:tcW w:w="0" w:type="auto"/>
                        <w:shd w:val="clear" w:color="auto" w:fill="DDE3EB"/>
                        <w:hideMark/>
                      </w:tcPr>
                      <w:p w:rsidR="0037105C" w:rsidRPr="0037105C" w:rsidRDefault="0037105C" w:rsidP="0037105C">
                        <w:pPr>
                          <w:spacing w:after="0" w:line="343" w:lineRule="atLeast"/>
                          <w:rPr>
                            <w:rFonts w:ascii="Arial" w:eastAsia="Times New Roman" w:hAnsi="Arial" w:cs="Arial"/>
                            <w:color w:val="000000"/>
                            <w:sz w:val="21"/>
                            <w:szCs w:val="21"/>
                            <w:lang w:eastAsia="ru-RU"/>
                          </w:rPr>
                        </w:pPr>
                        <w:r w:rsidRPr="0037105C">
                          <w:rPr>
                            <w:rFonts w:ascii="Arial" w:eastAsia="Times New Roman" w:hAnsi="Arial" w:cs="Arial"/>
                            <w:color w:val="000000"/>
                            <w:sz w:val="21"/>
                            <w:szCs w:val="21"/>
                            <w:lang w:eastAsia="ru-RU"/>
                          </w:rPr>
                          <w:t>Цена с НДС</w:t>
                        </w:r>
                      </w:p>
                    </w:tc>
                  </w:tr>
                  <w:tr w:rsidR="0037105C" w:rsidRPr="0037105C">
                    <w:trPr>
                      <w:tblCellSpacing w:w="0" w:type="dxa"/>
                    </w:trPr>
                    <w:tc>
                      <w:tcPr>
                        <w:tcW w:w="0" w:type="auto"/>
                        <w:shd w:val="clear" w:color="auto" w:fill="EDF0F3"/>
                        <w:hideMark/>
                      </w:tcPr>
                      <w:p w:rsidR="0037105C" w:rsidRPr="0037105C" w:rsidRDefault="0037105C" w:rsidP="0037105C">
                        <w:pPr>
                          <w:spacing w:after="0" w:line="343" w:lineRule="atLeast"/>
                          <w:rPr>
                            <w:rFonts w:ascii="Arial" w:eastAsia="Times New Roman" w:hAnsi="Arial" w:cs="Arial"/>
                            <w:color w:val="000000"/>
                            <w:sz w:val="21"/>
                            <w:szCs w:val="21"/>
                            <w:lang w:eastAsia="ru-RU"/>
                          </w:rPr>
                        </w:pPr>
                        <w:r w:rsidRPr="0037105C">
                          <w:rPr>
                            <w:rFonts w:ascii="Arial" w:eastAsia="Times New Roman" w:hAnsi="Arial" w:cs="Arial"/>
                            <w:color w:val="000000"/>
                            <w:sz w:val="21"/>
                            <w:szCs w:val="21"/>
                            <w:lang w:eastAsia="ru-RU"/>
                          </w:rPr>
                          <w:t>Место вскрытия конвертов:</w:t>
                        </w:r>
                      </w:p>
                    </w:tc>
                    <w:tc>
                      <w:tcPr>
                        <w:tcW w:w="0" w:type="auto"/>
                        <w:shd w:val="clear" w:color="auto" w:fill="EDF0F3"/>
                        <w:hideMark/>
                      </w:tcPr>
                      <w:p w:rsidR="0037105C" w:rsidRPr="0037105C" w:rsidRDefault="0037105C" w:rsidP="0037105C">
                        <w:pPr>
                          <w:spacing w:after="0" w:line="343" w:lineRule="atLeast"/>
                          <w:rPr>
                            <w:rFonts w:ascii="Arial" w:eastAsia="Times New Roman" w:hAnsi="Arial" w:cs="Arial"/>
                            <w:color w:val="000000"/>
                            <w:sz w:val="21"/>
                            <w:szCs w:val="21"/>
                            <w:lang w:eastAsia="ru-RU"/>
                          </w:rPr>
                        </w:pPr>
                        <w:r w:rsidRPr="0037105C">
                          <w:rPr>
                            <w:rFonts w:ascii="Arial" w:eastAsia="Times New Roman" w:hAnsi="Arial" w:cs="Arial"/>
                            <w:color w:val="000000"/>
                            <w:sz w:val="21"/>
                            <w:szCs w:val="21"/>
                            <w:lang w:eastAsia="ru-RU"/>
                          </w:rPr>
                          <w:t>Вскрытие конвертов с заявками состоится на сайте системы электронных торгов группы B2B-Center (www.b2b-center.ru).</w:t>
                        </w:r>
                      </w:p>
                    </w:tc>
                  </w:tr>
                  <w:tr w:rsidR="0037105C" w:rsidRPr="0037105C">
                    <w:trPr>
                      <w:tblCellSpacing w:w="0" w:type="dxa"/>
                    </w:trPr>
                    <w:tc>
                      <w:tcPr>
                        <w:tcW w:w="0" w:type="auto"/>
                        <w:shd w:val="clear" w:color="auto" w:fill="DDE3EB"/>
                        <w:hideMark/>
                      </w:tcPr>
                      <w:p w:rsidR="0037105C" w:rsidRPr="0037105C" w:rsidRDefault="0037105C" w:rsidP="0037105C">
                        <w:pPr>
                          <w:spacing w:after="0" w:line="343" w:lineRule="atLeast"/>
                          <w:rPr>
                            <w:rFonts w:ascii="Arial" w:eastAsia="Times New Roman" w:hAnsi="Arial" w:cs="Arial"/>
                            <w:color w:val="000000"/>
                            <w:sz w:val="21"/>
                            <w:szCs w:val="21"/>
                            <w:lang w:eastAsia="ru-RU"/>
                          </w:rPr>
                        </w:pPr>
                        <w:r w:rsidRPr="0037105C">
                          <w:rPr>
                            <w:rFonts w:ascii="Arial" w:eastAsia="Times New Roman" w:hAnsi="Arial" w:cs="Arial"/>
                            <w:color w:val="000000"/>
                            <w:sz w:val="21"/>
                            <w:szCs w:val="21"/>
                            <w:lang w:eastAsia="ru-RU"/>
                          </w:rPr>
                          <w:t>Дата окончания подачи заявок:</w:t>
                        </w:r>
                      </w:p>
                    </w:tc>
                    <w:tc>
                      <w:tcPr>
                        <w:tcW w:w="0" w:type="auto"/>
                        <w:shd w:val="clear" w:color="auto" w:fill="DDE3EB"/>
                        <w:hideMark/>
                      </w:tcPr>
                      <w:p w:rsidR="0037105C" w:rsidRPr="0037105C" w:rsidRDefault="0037105C" w:rsidP="0037105C">
                        <w:pPr>
                          <w:spacing w:after="0" w:line="343" w:lineRule="atLeast"/>
                          <w:rPr>
                            <w:rFonts w:ascii="Arial" w:eastAsia="Times New Roman" w:hAnsi="Arial" w:cs="Arial"/>
                            <w:color w:val="000000"/>
                            <w:sz w:val="21"/>
                            <w:szCs w:val="21"/>
                            <w:lang w:eastAsia="ru-RU"/>
                          </w:rPr>
                        </w:pPr>
                        <w:r w:rsidRPr="0037105C">
                          <w:rPr>
                            <w:rFonts w:ascii="Arial" w:eastAsia="Times New Roman" w:hAnsi="Arial" w:cs="Arial"/>
                            <w:color w:val="000000"/>
                            <w:sz w:val="21"/>
                            <w:szCs w:val="21"/>
                            <w:lang w:eastAsia="ru-RU"/>
                          </w:rPr>
                          <w:t xml:space="preserve">Вскрытие конвертов с заявками состоится </w:t>
                        </w:r>
                        <w:r w:rsidRPr="0037105C">
                          <w:rPr>
                            <w:rFonts w:ascii="Arial" w:eastAsia="Times New Roman" w:hAnsi="Arial" w:cs="Arial"/>
                            <w:b/>
                            <w:bCs/>
                            <w:color w:val="000000"/>
                            <w:sz w:val="21"/>
                            <w:szCs w:val="21"/>
                            <w:lang w:eastAsia="ru-RU"/>
                          </w:rPr>
                          <w:t>09.09.2016 в 08:00 по московскому времени</w:t>
                        </w:r>
                        <w:r w:rsidRPr="0037105C">
                          <w:rPr>
                            <w:rFonts w:ascii="Arial" w:eastAsia="Times New Roman" w:hAnsi="Arial" w:cs="Arial"/>
                            <w:color w:val="000000"/>
                            <w:sz w:val="21"/>
                            <w:szCs w:val="21"/>
                            <w:lang w:eastAsia="ru-RU"/>
                          </w:rPr>
                          <w:t>.</w:t>
                        </w:r>
                      </w:p>
                    </w:tc>
                  </w:tr>
                  <w:tr w:rsidR="0037105C" w:rsidRPr="0037105C">
                    <w:trPr>
                      <w:tblCellSpacing w:w="0" w:type="dxa"/>
                    </w:trPr>
                    <w:tc>
                      <w:tcPr>
                        <w:tcW w:w="0" w:type="auto"/>
                        <w:shd w:val="clear" w:color="auto" w:fill="EDF0F3"/>
                        <w:hideMark/>
                      </w:tcPr>
                      <w:p w:rsidR="0037105C" w:rsidRPr="0037105C" w:rsidRDefault="0037105C" w:rsidP="0037105C">
                        <w:pPr>
                          <w:spacing w:after="0" w:line="343" w:lineRule="atLeast"/>
                          <w:rPr>
                            <w:rFonts w:ascii="Arial" w:eastAsia="Times New Roman" w:hAnsi="Arial" w:cs="Arial"/>
                            <w:color w:val="000000"/>
                            <w:sz w:val="21"/>
                            <w:szCs w:val="21"/>
                            <w:lang w:eastAsia="ru-RU"/>
                          </w:rPr>
                        </w:pPr>
                        <w:r w:rsidRPr="0037105C">
                          <w:rPr>
                            <w:rFonts w:ascii="Arial" w:eastAsia="Times New Roman" w:hAnsi="Arial" w:cs="Arial"/>
                            <w:color w:val="000000"/>
                            <w:sz w:val="21"/>
                            <w:szCs w:val="21"/>
                            <w:lang w:eastAsia="ru-RU"/>
                          </w:rPr>
                          <w:t>Дата рассмотрения заявок:</w:t>
                        </w:r>
                      </w:p>
                    </w:tc>
                    <w:tc>
                      <w:tcPr>
                        <w:tcW w:w="0" w:type="auto"/>
                        <w:shd w:val="clear" w:color="auto" w:fill="EDF0F3"/>
                        <w:hideMark/>
                      </w:tcPr>
                      <w:p w:rsidR="0037105C" w:rsidRPr="0037105C" w:rsidRDefault="0037105C" w:rsidP="0037105C">
                        <w:pPr>
                          <w:spacing w:after="0" w:line="343" w:lineRule="atLeast"/>
                          <w:rPr>
                            <w:rFonts w:ascii="Arial" w:eastAsia="Times New Roman" w:hAnsi="Arial" w:cs="Arial"/>
                            <w:color w:val="000000"/>
                            <w:sz w:val="21"/>
                            <w:szCs w:val="21"/>
                            <w:lang w:eastAsia="ru-RU"/>
                          </w:rPr>
                        </w:pPr>
                        <w:r w:rsidRPr="0037105C">
                          <w:rPr>
                            <w:rFonts w:ascii="Arial" w:eastAsia="Times New Roman" w:hAnsi="Arial" w:cs="Arial"/>
                            <w:color w:val="000000"/>
                            <w:sz w:val="21"/>
                            <w:szCs w:val="21"/>
                            <w:lang w:eastAsia="ru-RU"/>
                          </w:rPr>
                          <w:t>29.09.2016 12:00</w:t>
                        </w:r>
                      </w:p>
                    </w:tc>
                  </w:tr>
                  <w:tr w:rsidR="0037105C" w:rsidRPr="0037105C">
                    <w:trPr>
                      <w:tblCellSpacing w:w="0" w:type="dxa"/>
                    </w:trPr>
                    <w:tc>
                      <w:tcPr>
                        <w:tcW w:w="0" w:type="auto"/>
                        <w:shd w:val="clear" w:color="auto" w:fill="DDE3EB"/>
                        <w:hideMark/>
                      </w:tcPr>
                      <w:p w:rsidR="0037105C" w:rsidRPr="0037105C" w:rsidRDefault="0037105C" w:rsidP="0037105C">
                        <w:pPr>
                          <w:spacing w:after="0" w:line="343" w:lineRule="atLeast"/>
                          <w:rPr>
                            <w:rFonts w:ascii="Arial" w:eastAsia="Times New Roman" w:hAnsi="Arial" w:cs="Arial"/>
                            <w:color w:val="000000"/>
                            <w:sz w:val="21"/>
                            <w:szCs w:val="21"/>
                            <w:lang w:eastAsia="ru-RU"/>
                          </w:rPr>
                        </w:pPr>
                        <w:r w:rsidRPr="0037105C">
                          <w:rPr>
                            <w:rFonts w:ascii="Arial" w:eastAsia="Times New Roman" w:hAnsi="Arial" w:cs="Arial"/>
                            <w:color w:val="000000"/>
                            <w:sz w:val="21"/>
                            <w:szCs w:val="21"/>
                            <w:lang w:eastAsia="ru-RU"/>
                          </w:rPr>
                          <w:t>Место рассмотрения заявок:</w:t>
                        </w:r>
                      </w:p>
                    </w:tc>
                    <w:tc>
                      <w:tcPr>
                        <w:tcW w:w="0" w:type="auto"/>
                        <w:shd w:val="clear" w:color="auto" w:fill="DDE3EB"/>
                        <w:hideMark/>
                      </w:tcPr>
                      <w:p w:rsidR="0037105C" w:rsidRPr="0037105C" w:rsidRDefault="0037105C" w:rsidP="0037105C">
                        <w:pPr>
                          <w:spacing w:after="0" w:line="343" w:lineRule="atLeast"/>
                          <w:rPr>
                            <w:rFonts w:ascii="Arial" w:eastAsia="Times New Roman" w:hAnsi="Arial" w:cs="Arial"/>
                            <w:color w:val="000000"/>
                            <w:sz w:val="21"/>
                            <w:szCs w:val="21"/>
                            <w:lang w:eastAsia="ru-RU"/>
                          </w:rPr>
                        </w:pPr>
                        <w:r w:rsidRPr="0037105C">
                          <w:rPr>
                            <w:rFonts w:ascii="Arial" w:eastAsia="Times New Roman" w:hAnsi="Arial" w:cs="Arial"/>
                            <w:color w:val="000000"/>
                            <w:sz w:val="21"/>
                            <w:szCs w:val="21"/>
                            <w:lang w:eastAsia="ru-RU"/>
                          </w:rPr>
                          <w:t>628408, Россия, г. Сургут, Тюменская область, ХМАО-Югра, ул. Университетская, д.4.</w:t>
                        </w:r>
                      </w:p>
                    </w:tc>
                  </w:tr>
                  <w:tr w:rsidR="0037105C" w:rsidRPr="0037105C">
                    <w:trPr>
                      <w:tblCellSpacing w:w="0" w:type="dxa"/>
                    </w:trPr>
                    <w:tc>
                      <w:tcPr>
                        <w:tcW w:w="0" w:type="auto"/>
                        <w:shd w:val="clear" w:color="auto" w:fill="EDF0F3"/>
                        <w:hideMark/>
                      </w:tcPr>
                      <w:p w:rsidR="0037105C" w:rsidRPr="0037105C" w:rsidRDefault="0037105C" w:rsidP="0037105C">
                        <w:pPr>
                          <w:spacing w:after="0" w:line="343" w:lineRule="atLeast"/>
                          <w:rPr>
                            <w:rFonts w:ascii="Arial" w:eastAsia="Times New Roman" w:hAnsi="Arial" w:cs="Arial"/>
                            <w:color w:val="000000"/>
                            <w:sz w:val="21"/>
                            <w:szCs w:val="21"/>
                            <w:lang w:eastAsia="ru-RU"/>
                          </w:rPr>
                        </w:pPr>
                        <w:r w:rsidRPr="0037105C">
                          <w:rPr>
                            <w:rFonts w:ascii="Arial" w:eastAsia="Times New Roman" w:hAnsi="Arial" w:cs="Arial"/>
                            <w:color w:val="000000"/>
                            <w:sz w:val="21"/>
                            <w:szCs w:val="21"/>
                            <w:lang w:eastAsia="ru-RU"/>
                          </w:rPr>
                          <w:t>Дата и время подведения итогов:</w:t>
                        </w:r>
                      </w:p>
                    </w:tc>
                    <w:tc>
                      <w:tcPr>
                        <w:tcW w:w="0" w:type="auto"/>
                        <w:shd w:val="clear" w:color="auto" w:fill="EDF0F3"/>
                        <w:hideMark/>
                      </w:tcPr>
                      <w:p w:rsidR="0037105C" w:rsidRPr="0037105C" w:rsidRDefault="0037105C" w:rsidP="0037105C">
                        <w:pPr>
                          <w:spacing w:after="0" w:line="343" w:lineRule="atLeast"/>
                          <w:rPr>
                            <w:rFonts w:ascii="Arial" w:eastAsia="Times New Roman" w:hAnsi="Arial" w:cs="Arial"/>
                            <w:color w:val="000000"/>
                            <w:sz w:val="21"/>
                            <w:szCs w:val="21"/>
                            <w:lang w:eastAsia="ru-RU"/>
                          </w:rPr>
                        </w:pPr>
                        <w:r w:rsidRPr="0037105C">
                          <w:rPr>
                            <w:rFonts w:ascii="Arial" w:eastAsia="Times New Roman" w:hAnsi="Arial" w:cs="Arial"/>
                            <w:color w:val="000000"/>
                            <w:sz w:val="21"/>
                            <w:szCs w:val="21"/>
                            <w:lang w:eastAsia="ru-RU"/>
                          </w:rPr>
                          <w:t>10.10.2016 12:00</w:t>
                        </w:r>
                      </w:p>
                    </w:tc>
                  </w:tr>
                  <w:tr w:rsidR="0037105C" w:rsidRPr="0037105C">
                    <w:trPr>
                      <w:tblCellSpacing w:w="0" w:type="dxa"/>
                    </w:trPr>
                    <w:tc>
                      <w:tcPr>
                        <w:tcW w:w="0" w:type="auto"/>
                        <w:shd w:val="clear" w:color="auto" w:fill="DDE3EB"/>
                        <w:hideMark/>
                      </w:tcPr>
                      <w:p w:rsidR="0037105C" w:rsidRPr="0037105C" w:rsidRDefault="0037105C" w:rsidP="0037105C">
                        <w:pPr>
                          <w:spacing w:after="0" w:line="343" w:lineRule="atLeast"/>
                          <w:rPr>
                            <w:rFonts w:ascii="Arial" w:eastAsia="Times New Roman" w:hAnsi="Arial" w:cs="Arial"/>
                            <w:color w:val="000000"/>
                            <w:sz w:val="21"/>
                            <w:szCs w:val="21"/>
                            <w:lang w:eastAsia="ru-RU"/>
                          </w:rPr>
                        </w:pPr>
                        <w:r w:rsidRPr="0037105C">
                          <w:rPr>
                            <w:rFonts w:ascii="Arial" w:eastAsia="Times New Roman" w:hAnsi="Arial" w:cs="Arial"/>
                            <w:color w:val="000000"/>
                            <w:sz w:val="21"/>
                            <w:szCs w:val="21"/>
                            <w:lang w:eastAsia="ru-RU"/>
                          </w:rPr>
                          <w:t>Место подведения итогов:</w:t>
                        </w:r>
                      </w:p>
                    </w:tc>
                    <w:tc>
                      <w:tcPr>
                        <w:tcW w:w="0" w:type="auto"/>
                        <w:shd w:val="clear" w:color="auto" w:fill="DDE3EB"/>
                        <w:hideMark/>
                      </w:tcPr>
                      <w:p w:rsidR="0037105C" w:rsidRPr="0037105C" w:rsidRDefault="0037105C" w:rsidP="0037105C">
                        <w:pPr>
                          <w:spacing w:after="0" w:line="343" w:lineRule="atLeast"/>
                          <w:rPr>
                            <w:rFonts w:ascii="Arial" w:eastAsia="Times New Roman" w:hAnsi="Arial" w:cs="Arial"/>
                            <w:color w:val="000000"/>
                            <w:sz w:val="21"/>
                            <w:szCs w:val="21"/>
                            <w:lang w:eastAsia="ru-RU"/>
                          </w:rPr>
                        </w:pPr>
                        <w:r w:rsidRPr="0037105C">
                          <w:rPr>
                            <w:rFonts w:ascii="Arial" w:eastAsia="Times New Roman" w:hAnsi="Arial" w:cs="Arial"/>
                            <w:color w:val="000000"/>
                            <w:sz w:val="21"/>
                            <w:szCs w:val="21"/>
                            <w:lang w:eastAsia="ru-RU"/>
                          </w:rPr>
                          <w:t>628408, Россия, г. Сургут, Тюменская область, ХМАО-Югра, ул. Университетская, д.4.</w:t>
                        </w:r>
                      </w:p>
                    </w:tc>
                  </w:tr>
                  <w:tr w:rsidR="0037105C" w:rsidRPr="0037105C">
                    <w:trPr>
                      <w:tblCellSpacing w:w="0" w:type="dxa"/>
                    </w:trPr>
                    <w:tc>
                      <w:tcPr>
                        <w:tcW w:w="0" w:type="auto"/>
                        <w:shd w:val="clear" w:color="auto" w:fill="EDF0F3"/>
                        <w:hideMark/>
                      </w:tcPr>
                      <w:p w:rsidR="0037105C" w:rsidRPr="0037105C" w:rsidRDefault="0037105C" w:rsidP="0037105C">
                        <w:pPr>
                          <w:spacing w:after="0" w:line="343" w:lineRule="atLeast"/>
                          <w:rPr>
                            <w:rFonts w:ascii="Arial" w:eastAsia="Times New Roman" w:hAnsi="Arial" w:cs="Arial"/>
                            <w:color w:val="000000"/>
                            <w:sz w:val="21"/>
                            <w:szCs w:val="21"/>
                            <w:lang w:eastAsia="ru-RU"/>
                          </w:rPr>
                        </w:pPr>
                        <w:r w:rsidRPr="0037105C">
                          <w:rPr>
                            <w:rFonts w:ascii="Arial" w:eastAsia="Times New Roman" w:hAnsi="Arial" w:cs="Arial"/>
                            <w:color w:val="000000"/>
                            <w:sz w:val="21"/>
                            <w:szCs w:val="21"/>
                            <w:lang w:eastAsia="ru-RU"/>
                          </w:rPr>
                          <w:t>Критерии выбора победителя и сроки заключения договора:</w:t>
                        </w:r>
                      </w:p>
                    </w:tc>
                    <w:tc>
                      <w:tcPr>
                        <w:tcW w:w="0" w:type="auto"/>
                        <w:shd w:val="clear" w:color="auto" w:fill="EDF0F3"/>
                        <w:hideMark/>
                      </w:tcPr>
                      <w:p w:rsidR="0037105C" w:rsidRPr="0037105C" w:rsidRDefault="0037105C" w:rsidP="0037105C">
                        <w:pPr>
                          <w:spacing w:after="0" w:line="343" w:lineRule="atLeast"/>
                          <w:rPr>
                            <w:rFonts w:ascii="Arial" w:eastAsia="Times New Roman" w:hAnsi="Arial" w:cs="Arial"/>
                            <w:color w:val="000000"/>
                            <w:sz w:val="21"/>
                            <w:szCs w:val="21"/>
                            <w:lang w:eastAsia="ru-RU"/>
                          </w:rPr>
                        </w:pPr>
                        <w:r w:rsidRPr="0037105C">
                          <w:rPr>
                            <w:rFonts w:ascii="Arial" w:eastAsia="Times New Roman" w:hAnsi="Arial" w:cs="Arial"/>
                            <w:color w:val="000000"/>
                            <w:sz w:val="21"/>
                            <w:szCs w:val="21"/>
                            <w:lang w:eastAsia="ru-RU"/>
                          </w:rPr>
                          <w:t xml:space="preserve">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w:t>
                        </w:r>
                        <w:proofErr w:type="spellStart"/>
                        <w:r w:rsidRPr="0037105C">
                          <w:rPr>
                            <w:rFonts w:ascii="Arial" w:eastAsia="Times New Roman" w:hAnsi="Arial" w:cs="Arial"/>
                            <w:color w:val="000000"/>
                            <w:sz w:val="21"/>
                            <w:szCs w:val="21"/>
                            <w:lang w:eastAsia="ru-RU"/>
                          </w:rPr>
                          <w:t>ранжировке</w:t>
                        </w:r>
                        <w:proofErr w:type="spellEnd"/>
                        <w:r w:rsidRPr="0037105C">
                          <w:rPr>
                            <w:rFonts w:ascii="Arial" w:eastAsia="Times New Roman" w:hAnsi="Arial" w:cs="Arial"/>
                            <w:color w:val="000000"/>
                            <w:sz w:val="21"/>
                            <w:szCs w:val="21"/>
                            <w:lang w:eastAsia="ru-RU"/>
                          </w:rPr>
                          <w:t xml:space="preserve">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w:t>
                        </w:r>
                      </w:p>
                    </w:tc>
                  </w:tr>
                  <w:tr w:rsidR="0037105C" w:rsidRPr="0037105C">
                    <w:trPr>
                      <w:tblCellSpacing w:w="0" w:type="dxa"/>
                    </w:trPr>
                    <w:tc>
                      <w:tcPr>
                        <w:tcW w:w="0" w:type="auto"/>
                        <w:shd w:val="clear" w:color="auto" w:fill="DDE3EB"/>
                        <w:hideMark/>
                      </w:tcPr>
                      <w:p w:rsidR="0037105C" w:rsidRPr="0037105C" w:rsidRDefault="0037105C" w:rsidP="0037105C">
                        <w:pPr>
                          <w:spacing w:after="0" w:line="343" w:lineRule="atLeast"/>
                          <w:rPr>
                            <w:rFonts w:ascii="Arial" w:eastAsia="Times New Roman" w:hAnsi="Arial" w:cs="Arial"/>
                            <w:color w:val="000000"/>
                            <w:sz w:val="21"/>
                            <w:szCs w:val="21"/>
                            <w:lang w:eastAsia="ru-RU"/>
                          </w:rPr>
                        </w:pPr>
                        <w:r w:rsidRPr="0037105C">
                          <w:rPr>
                            <w:rFonts w:ascii="Arial" w:eastAsia="Times New Roman" w:hAnsi="Arial" w:cs="Arial"/>
                            <w:color w:val="000000"/>
                            <w:sz w:val="21"/>
                            <w:szCs w:val="21"/>
                            <w:lang w:eastAsia="ru-RU"/>
                          </w:rPr>
                          <w:t>Лимитная (начальная) цена закупки:</w:t>
                        </w:r>
                      </w:p>
                    </w:tc>
                    <w:tc>
                      <w:tcPr>
                        <w:tcW w:w="0" w:type="auto"/>
                        <w:shd w:val="clear" w:color="auto" w:fill="DDE3EB"/>
                        <w:hideMark/>
                      </w:tcPr>
                      <w:p w:rsidR="0037105C" w:rsidRPr="0037105C" w:rsidRDefault="0037105C" w:rsidP="0037105C">
                        <w:pPr>
                          <w:spacing w:after="0" w:line="343" w:lineRule="atLeast"/>
                          <w:rPr>
                            <w:rFonts w:ascii="Arial" w:eastAsia="Times New Roman" w:hAnsi="Arial" w:cs="Arial"/>
                            <w:color w:val="000000"/>
                            <w:sz w:val="21"/>
                            <w:szCs w:val="21"/>
                            <w:lang w:eastAsia="ru-RU"/>
                          </w:rPr>
                        </w:pPr>
                        <w:r w:rsidRPr="0037105C">
                          <w:rPr>
                            <w:rFonts w:ascii="Arial" w:eastAsia="Times New Roman" w:hAnsi="Arial" w:cs="Arial"/>
                            <w:color w:val="000000"/>
                            <w:sz w:val="21"/>
                            <w:szCs w:val="21"/>
                            <w:lang w:eastAsia="ru-RU"/>
                          </w:rPr>
                          <w:t>Лот № 1. 25 000 034,02 руб. (цена с НДС)</w:t>
                        </w:r>
                      </w:p>
                    </w:tc>
                  </w:tr>
                  <w:tr w:rsidR="0037105C" w:rsidRPr="0037105C">
                    <w:trPr>
                      <w:tblCellSpacing w:w="0" w:type="dxa"/>
                    </w:trPr>
                    <w:tc>
                      <w:tcPr>
                        <w:tcW w:w="0" w:type="auto"/>
                        <w:shd w:val="clear" w:color="auto" w:fill="EDF0F3"/>
                        <w:hideMark/>
                      </w:tcPr>
                      <w:p w:rsidR="0037105C" w:rsidRPr="0037105C" w:rsidRDefault="0037105C" w:rsidP="0037105C">
                        <w:pPr>
                          <w:spacing w:after="0" w:line="343" w:lineRule="atLeast"/>
                          <w:rPr>
                            <w:rFonts w:ascii="Arial" w:eastAsia="Times New Roman" w:hAnsi="Arial" w:cs="Arial"/>
                            <w:color w:val="000000"/>
                            <w:sz w:val="21"/>
                            <w:szCs w:val="21"/>
                            <w:lang w:eastAsia="ru-RU"/>
                          </w:rPr>
                        </w:pPr>
                        <w:r w:rsidRPr="0037105C">
                          <w:rPr>
                            <w:rFonts w:ascii="Arial" w:eastAsia="Times New Roman" w:hAnsi="Arial" w:cs="Arial"/>
                            <w:color w:val="000000"/>
                            <w:sz w:val="21"/>
                            <w:szCs w:val="21"/>
                            <w:lang w:eastAsia="ru-RU"/>
                          </w:rPr>
                          <w:t>Переторжка:</w:t>
                        </w:r>
                      </w:p>
                    </w:tc>
                    <w:tc>
                      <w:tcPr>
                        <w:tcW w:w="0" w:type="auto"/>
                        <w:shd w:val="clear" w:color="auto" w:fill="EDF0F3"/>
                        <w:hideMark/>
                      </w:tcPr>
                      <w:p w:rsidR="0037105C" w:rsidRPr="0037105C" w:rsidRDefault="0037105C" w:rsidP="0037105C">
                        <w:pPr>
                          <w:spacing w:after="0" w:line="343" w:lineRule="atLeast"/>
                          <w:rPr>
                            <w:rFonts w:ascii="Arial" w:eastAsia="Times New Roman" w:hAnsi="Arial" w:cs="Arial"/>
                            <w:color w:val="000000"/>
                            <w:sz w:val="21"/>
                            <w:szCs w:val="21"/>
                            <w:lang w:eastAsia="ru-RU"/>
                          </w:rPr>
                        </w:pPr>
                        <w:r w:rsidRPr="0037105C">
                          <w:rPr>
                            <w:rFonts w:ascii="Arial" w:eastAsia="Times New Roman" w:hAnsi="Arial" w:cs="Arial"/>
                            <w:color w:val="000000"/>
                            <w:sz w:val="21"/>
                            <w:szCs w:val="21"/>
                            <w:lang w:eastAsia="ru-RU"/>
                          </w:rPr>
                          <w:t>Организатор конкурса имеет право воспользоваться правом на проведение переторжки.</w:t>
                        </w:r>
                      </w:p>
                    </w:tc>
                  </w:tr>
                  <w:tr w:rsidR="0037105C" w:rsidRPr="0037105C">
                    <w:trPr>
                      <w:tblCellSpacing w:w="0" w:type="dxa"/>
                    </w:trPr>
                    <w:tc>
                      <w:tcPr>
                        <w:tcW w:w="0" w:type="auto"/>
                        <w:shd w:val="clear" w:color="auto" w:fill="DDE3EB"/>
                        <w:hideMark/>
                      </w:tcPr>
                      <w:p w:rsidR="0037105C" w:rsidRPr="0037105C" w:rsidRDefault="0037105C" w:rsidP="0037105C">
                        <w:pPr>
                          <w:spacing w:after="0" w:line="343" w:lineRule="atLeast"/>
                          <w:rPr>
                            <w:rFonts w:ascii="Arial" w:eastAsia="Times New Roman" w:hAnsi="Arial" w:cs="Arial"/>
                            <w:color w:val="000000"/>
                            <w:sz w:val="21"/>
                            <w:szCs w:val="21"/>
                            <w:lang w:eastAsia="ru-RU"/>
                          </w:rPr>
                        </w:pPr>
                        <w:r w:rsidRPr="0037105C">
                          <w:rPr>
                            <w:rFonts w:ascii="Arial" w:eastAsia="Times New Roman" w:hAnsi="Arial" w:cs="Arial"/>
                            <w:color w:val="000000"/>
                            <w:sz w:val="21"/>
                            <w:szCs w:val="21"/>
                            <w:lang w:eastAsia="ru-RU"/>
                          </w:rPr>
                          <w:t>Поставщик не должен находиться в реестре недобросовестных поставщиков</w:t>
                        </w:r>
                        <w:r w:rsidRPr="0037105C">
                          <w:rPr>
                            <w:rFonts w:ascii="Arial" w:eastAsia="Times New Roman" w:hAnsi="Arial" w:cs="Arial"/>
                            <w:noProof/>
                            <w:color w:val="000000"/>
                            <w:sz w:val="21"/>
                            <w:szCs w:val="21"/>
                            <w:lang w:eastAsia="ru-RU"/>
                          </w:rPr>
                          <w:drawing>
                            <wp:inline distT="0" distB="0" distL="0" distR="0" wp14:anchorId="66A53E14" wp14:editId="3C6F20AA">
                              <wp:extent cx="138430" cy="138430"/>
                              <wp:effectExtent l="0" t="0" r="0" b="0"/>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8430" cy="138430"/>
                                      </a:xfrm>
                                      <a:prstGeom prst="rect">
                                        <a:avLst/>
                                      </a:prstGeom>
                                      <a:noFill/>
                                      <a:ln>
                                        <a:noFill/>
                                      </a:ln>
                                    </pic:spPr>
                                  </pic:pic>
                                </a:graphicData>
                              </a:graphic>
                            </wp:inline>
                          </w:drawing>
                        </w:r>
                      </w:p>
                      <w:p w:rsidR="0037105C" w:rsidRPr="0037105C" w:rsidRDefault="0037105C" w:rsidP="0037105C">
                        <w:pPr>
                          <w:spacing w:after="0" w:line="343" w:lineRule="atLeast"/>
                          <w:rPr>
                            <w:rFonts w:ascii="Arial" w:eastAsia="Times New Roman" w:hAnsi="Arial" w:cs="Arial"/>
                            <w:vanish/>
                            <w:color w:val="000000"/>
                            <w:sz w:val="21"/>
                            <w:szCs w:val="21"/>
                            <w:lang w:eastAsia="ru-RU"/>
                          </w:rPr>
                        </w:pPr>
                        <w:r w:rsidRPr="0037105C">
                          <w:rPr>
                            <w:rFonts w:ascii="Arial" w:eastAsia="Times New Roman" w:hAnsi="Arial" w:cs="Arial"/>
                            <w:vanish/>
                            <w:color w:val="000000"/>
                            <w:sz w:val="21"/>
                            <w:szCs w:val="21"/>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37105C" w:rsidRPr="0037105C" w:rsidRDefault="0037105C" w:rsidP="0037105C">
                        <w:pPr>
                          <w:spacing w:after="0" w:line="343" w:lineRule="atLeast"/>
                          <w:rPr>
                            <w:rFonts w:ascii="Arial" w:eastAsia="Times New Roman" w:hAnsi="Arial" w:cs="Arial"/>
                            <w:color w:val="000000"/>
                            <w:sz w:val="21"/>
                            <w:szCs w:val="21"/>
                            <w:lang w:eastAsia="ru-RU"/>
                          </w:rPr>
                        </w:pPr>
                        <w:r w:rsidRPr="0037105C">
                          <w:rPr>
                            <w:rFonts w:ascii="Arial" w:eastAsia="Times New Roman" w:hAnsi="Arial" w:cs="Arial"/>
                            <w:color w:val="000000"/>
                            <w:sz w:val="21"/>
                            <w:szCs w:val="21"/>
                            <w:lang w:eastAsia="ru-RU"/>
                          </w:rPr>
                          <w:t>:</w:t>
                        </w:r>
                      </w:p>
                    </w:tc>
                    <w:tc>
                      <w:tcPr>
                        <w:tcW w:w="0" w:type="auto"/>
                        <w:shd w:val="clear" w:color="auto" w:fill="DDE3EB"/>
                        <w:hideMark/>
                      </w:tcPr>
                      <w:p w:rsidR="0037105C" w:rsidRPr="0037105C" w:rsidRDefault="0037105C" w:rsidP="0037105C">
                        <w:pPr>
                          <w:spacing w:after="0" w:line="343" w:lineRule="atLeast"/>
                          <w:rPr>
                            <w:rFonts w:ascii="Arial" w:eastAsia="Times New Roman" w:hAnsi="Arial" w:cs="Arial"/>
                            <w:color w:val="000000"/>
                            <w:sz w:val="21"/>
                            <w:szCs w:val="21"/>
                            <w:lang w:eastAsia="ru-RU"/>
                          </w:rPr>
                        </w:pPr>
                        <w:r w:rsidRPr="0037105C">
                          <w:rPr>
                            <w:rFonts w:ascii="Arial" w:eastAsia="Times New Roman" w:hAnsi="Arial" w:cs="Arial"/>
                            <w:color w:val="000000"/>
                            <w:sz w:val="21"/>
                            <w:szCs w:val="21"/>
                            <w:lang w:eastAsia="ru-RU"/>
                          </w:rPr>
                          <w:t>Да</w:t>
                        </w:r>
                      </w:p>
                    </w:tc>
                  </w:tr>
                  <w:tr w:rsidR="0037105C" w:rsidRPr="0037105C">
                    <w:trPr>
                      <w:tblCellSpacing w:w="0" w:type="dxa"/>
                    </w:trPr>
                    <w:tc>
                      <w:tcPr>
                        <w:tcW w:w="0" w:type="auto"/>
                        <w:shd w:val="clear" w:color="auto" w:fill="EDF0F3"/>
                        <w:hideMark/>
                      </w:tcPr>
                      <w:p w:rsidR="0037105C" w:rsidRPr="0037105C" w:rsidRDefault="0037105C" w:rsidP="0037105C">
                        <w:pPr>
                          <w:spacing w:after="0" w:line="343" w:lineRule="atLeast"/>
                          <w:rPr>
                            <w:rFonts w:ascii="Arial" w:eastAsia="Times New Roman" w:hAnsi="Arial" w:cs="Arial"/>
                            <w:color w:val="000000"/>
                            <w:sz w:val="21"/>
                            <w:szCs w:val="21"/>
                            <w:lang w:eastAsia="ru-RU"/>
                          </w:rPr>
                        </w:pPr>
                        <w:r w:rsidRPr="0037105C">
                          <w:rPr>
                            <w:rFonts w:ascii="Arial" w:eastAsia="Times New Roman" w:hAnsi="Arial" w:cs="Arial"/>
                            <w:color w:val="000000"/>
                            <w:sz w:val="21"/>
                            <w:szCs w:val="21"/>
                            <w:lang w:eastAsia="ru-RU"/>
                          </w:rPr>
                          <w:t>Возможно участие только субъектов малого и среднего предпринимательства</w:t>
                        </w:r>
                        <w:r w:rsidRPr="0037105C">
                          <w:rPr>
                            <w:rFonts w:ascii="Arial" w:eastAsia="Times New Roman" w:hAnsi="Arial" w:cs="Arial"/>
                            <w:noProof/>
                            <w:color w:val="000000"/>
                            <w:sz w:val="21"/>
                            <w:szCs w:val="21"/>
                            <w:lang w:eastAsia="ru-RU"/>
                          </w:rPr>
                          <w:drawing>
                            <wp:inline distT="0" distB="0" distL="0" distR="0" wp14:anchorId="6C4B7A14" wp14:editId="4E3C999A">
                              <wp:extent cx="138430" cy="138430"/>
                              <wp:effectExtent l="0" t="0" r="0" b="0"/>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8430" cy="138430"/>
                                      </a:xfrm>
                                      <a:prstGeom prst="rect">
                                        <a:avLst/>
                                      </a:prstGeom>
                                      <a:noFill/>
                                      <a:ln>
                                        <a:noFill/>
                                      </a:ln>
                                    </pic:spPr>
                                  </pic:pic>
                                </a:graphicData>
                              </a:graphic>
                            </wp:inline>
                          </w:drawing>
                        </w:r>
                      </w:p>
                      <w:p w:rsidR="0037105C" w:rsidRPr="0037105C" w:rsidRDefault="0037105C" w:rsidP="0037105C">
                        <w:pPr>
                          <w:spacing w:after="0" w:line="343" w:lineRule="atLeast"/>
                          <w:rPr>
                            <w:rFonts w:ascii="Arial" w:eastAsia="Times New Roman" w:hAnsi="Arial" w:cs="Arial"/>
                            <w:vanish/>
                            <w:color w:val="000000"/>
                            <w:sz w:val="21"/>
                            <w:szCs w:val="21"/>
                            <w:lang w:eastAsia="ru-RU"/>
                          </w:rPr>
                        </w:pPr>
                        <w:r w:rsidRPr="0037105C">
                          <w:rPr>
                            <w:rFonts w:ascii="Arial" w:eastAsia="Times New Roman" w:hAnsi="Arial" w:cs="Arial"/>
                            <w:vanish/>
                            <w:color w:val="000000"/>
                            <w:sz w:val="21"/>
                            <w:szCs w:val="21"/>
                            <w:lang w:eastAsia="ru-RU"/>
                          </w:rPr>
                          <w:t xml:space="preserve">Для участия в закупках, организованных на B2B-Center для субъектов малого и среднего предпринимательства, вам необходимо подтвердить свой статус МСП в системе. </w:t>
                        </w:r>
                        <w:hyperlink r:id="rId14" w:history="1">
                          <w:r w:rsidRPr="0037105C">
                            <w:rPr>
                              <w:rFonts w:ascii="Arial" w:eastAsia="Times New Roman" w:hAnsi="Arial" w:cs="Arial"/>
                              <w:vanish/>
                              <w:color w:val="1367CF"/>
                              <w:sz w:val="21"/>
                              <w:szCs w:val="21"/>
                              <w:bdr w:val="none" w:sz="0" w:space="0" w:color="auto" w:frame="1"/>
                              <w:lang w:eastAsia="ru-RU"/>
                            </w:rPr>
                            <w:t>Пройти аккредитацию</w:t>
                          </w:r>
                        </w:hyperlink>
                      </w:p>
                      <w:p w:rsidR="0037105C" w:rsidRPr="0037105C" w:rsidRDefault="0037105C" w:rsidP="0037105C">
                        <w:pPr>
                          <w:spacing w:after="0" w:line="343" w:lineRule="atLeast"/>
                          <w:rPr>
                            <w:rFonts w:ascii="Arial" w:eastAsia="Times New Roman" w:hAnsi="Arial" w:cs="Arial"/>
                            <w:color w:val="000000"/>
                            <w:sz w:val="21"/>
                            <w:szCs w:val="21"/>
                            <w:lang w:eastAsia="ru-RU"/>
                          </w:rPr>
                        </w:pPr>
                        <w:r w:rsidRPr="0037105C">
                          <w:rPr>
                            <w:rFonts w:ascii="Arial" w:eastAsia="Times New Roman" w:hAnsi="Arial" w:cs="Arial"/>
                            <w:color w:val="000000"/>
                            <w:sz w:val="21"/>
                            <w:szCs w:val="21"/>
                            <w:lang w:eastAsia="ru-RU"/>
                          </w:rPr>
                          <w:t>:</w:t>
                        </w:r>
                      </w:p>
                    </w:tc>
                    <w:tc>
                      <w:tcPr>
                        <w:tcW w:w="0" w:type="auto"/>
                        <w:shd w:val="clear" w:color="auto" w:fill="EDF0F3"/>
                        <w:hideMark/>
                      </w:tcPr>
                      <w:p w:rsidR="0037105C" w:rsidRPr="0037105C" w:rsidRDefault="0037105C" w:rsidP="0037105C">
                        <w:pPr>
                          <w:spacing w:after="0" w:line="343" w:lineRule="atLeast"/>
                          <w:rPr>
                            <w:rFonts w:ascii="Arial" w:eastAsia="Times New Roman" w:hAnsi="Arial" w:cs="Arial"/>
                            <w:color w:val="000000"/>
                            <w:sz w:val="21"/>
                            <w:szCs w:val="21"/>
                            <w:lang w:eastAsia="ru-RU"/>
                          </w:rPr>
                        </w:pPr>
                        <w:r w:rsidRPr="0037105C">
                          <w:rPr>
                            <w:rFonts w:ascii="Arial" w:eastAsia="Times New Roman" w:hAnsi="Arial" w:cs="Arial"/>
                            <w:color w:val="000000"/>
                            <w:sz w:val="21"/>
                            <w:szCs w:val="21"/>
                            <w:lang w:eastAsia="ru-RU"/>
                          </w:rPr>
                          <w:t>Да</w:t>
                        </w:r>
                      </w:p>
                    </w:tc>
                  </w:tr>
                  <w:tr w:rsidR="0037105C" w:rsidRPr="0037105C">
                    <w:trPr>
                      <w:tblCellSpacing w:w="0" w:type="dxa"/>
                    </w:trPr>
                    <w:tc>
                      <w:tcPr>
                        <w:tcW w:w="0" w:type="auto"/>
                        <w:shd w:val="clear" w:color="auto" w:fill="DDE3EB"/>
                        <w:hideMark/>
                      </w:tcPr>
                      <w:p w:rsidR="0037105C" w:rsidRPr="0037105C" w:rsidRDefault="0037105C" w:rsidP="0037105C">
                        <w:pPr>
                          <w:spacing w:after="0" w:line="343" w:lineRule="atLeast"/>
                          <w:rPr>
                            <w:rFonts w:ascii="Arial" w:eastAsia="Times New Roman" w:hAnsi="Arial" w:cs="Arial"/>
                            <w:color w:val="000000"/>
                            <w:sz w:val="21"/>
                            <w:szCs w:val="21"/>
                            <w:lang w:eastAsia="ru-RU"/>
                          </w:rPr>
                        </w:pPr>
                        <w:r w:rsidRPr="0037105C">
                          <w:rPr>
                            <w:rFonts w:ascii="Arial" w:eastAsia="Times New Roman" w:hAnsi="Arial" w:cs="Arial"/>
                            <w:color w:val="000000"/>
                            <w:sz w:val="21"/>
                            <w:szCs w:val="21"/>
                            <w:lang w:eastAsia="ru-RU"/>
                          </w:rPr>
                          <w:t>Дополнительная информация о конкурсе:</w:t>
                        </w:r>
                      </w:p>
                    </w:tc>
                    <w:tc>
                      <w:tcPr>
                        <w:tcW w:w="0" w:type="auto"/>
                        <w:shd w:val="clear" w:color="auto" w:fill="DDE3EB"/>
                        <w:hideMark/>
                      </w:tcPr>
                      <w:p w:rsidR="0037105C" w:rsidRPr="0037105C" w:rsidRDefault="0037105C" w:rsidP="0037105C">
                        <w:pPr>
                          <w:spacing w:after="0" w:line="343" w:lineRule="atLeast"/>
                          <w:rPr>
                            <w:rFonts w:ascii="Arial" w:eastAsia="Times New Roman" w:hAnsi="Arial" w:cs="Arial"/>
                            <w:color w:val="000000"/>
                            <w:sz w:val="21"/>
                            <w:szCs w:val="21"/>
                            <w:lang w:eastAsia="ru-RU"/>
                          </w:rPr>
                        </w:pPr>
                        <w:r w:rsidRPr="0037105C">
                          <w:rPr>
                            <w:rFonts w:ascii="Arial" w:eastAsia="Times New Roman" w:hAnsi="Arial" w:cs="Arial"/>
                            <w:color w:val="000000"/>
                            <w:sz w:val="21"/>
                            <w:szCs w:val="21"/>
                            <w:lang w:eastAsia="ru-RU"/>
                          </w:rP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37105C">
                          <w:rPr>
                            <w:rFonts w:ascii="Arial" w:eastAsia="Times New Roman" w:hAnsi="Arial" w:cs="Arial"/>
                            <w:color w:val="000000"/>
                            <w:sz w:val="21"/>
                            <w:szCs w:val="21"/>
                            <w:lang w:eastAsia="ru-RU"/>
                          </w:rPr>
                          <w:br/>
                          <w:t xml:space="preserve">Информация о закупке размещена на Официальном сайте РФ – www.zakupki.gov.ru, на </w:t>
                        </w:r>
                        <w:proofErr w:type="spellStart"/>
                        <w:r w:rsidRPr="0037105C">
                          <w:rPr>
                            <w:rFonts w:ascii="Arial" w:eastAsia="Times New Roman" w:hAnsi="Arial" w:cs="Arial"/>
                            <w:color w:val="000000"/>
                            <w:sz w:val="21"/>
                            <w:szCs w:val="21"/>
                            <w:lang w:eastAsia="ru-RU"/>
                          </w:rPr>
                          <w:t>электронно</w:t>
                        </w:r>
                        <w:proofErr w:type="spellEnd"/>
                        <w:r w:rsidRPr="0037105C">
                          <w:rPr>
                            <w:rFonts w:ascii="Arial" w:eastAsia="Times New Roman" w:hAnsi="Arial" w:cs="Arial"/>
                            <w:color w:val="000000"/>
                            <w:sz w:val="21"/>
                            <w:szCs w:val="21"/>
                            <w:lang w:eastAsia="ru-RU"/>
                          </w:rPr>
                          <w:t xml:space="preserve"> торговой площадке - http://www.b2b-MRSK.ru/ , а также на сайте Заказчика по адресу: www.te.ru в разделе «Закупки» и доступна для ознакомления без взимания платы.</w:t>
                        </w:r>
                        <w:r w:rsidRPr="0037105C">
                          <w:rPr>
                            <w:rFonts w:ascii="Arial" w:eastAsia="Times New Roman" w:hAnsi="Arial" w:cs="Arial"/>
                            <w:color w:val="000000"/>
                            <w:sz w:val="21"/>
                            <w:szCs w:val="21"/>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r w:rsidRPr="0037105C">
                          <w:rPr>
                            <w:rFonts w:ascii="Arial" w:eastAsia="Times New Roman" w:hAnsi="Arial" w:cs="Arial"/>
                            <w:color w:val="000000"/>
                            <w:sz w:val="21"/>
                            <w:szCs w:val="21"/>
                            <w:lang w:eastAsia="ru-RU"/>
                          </w:rPr>
                          <w:br/>
                          <w:t>Условия договора, заключаемого по результатам закупки, указаны в Приложении № 2 к закупочной документации «Проект договора».</w:t>
                        </w:r>
                        <w:r w:rsidRPr="0037105C">
                          <w:rPr>
                            <w:rFonts w:ascii="Arial" w:eastAsia="Times New Roman" w:hAnsi="Arial" w:cs="Arial"/>
                            <w:color w:val="000000"/>
                            <w:sz w:val="21"/>
                            <w:szCs w:val="21"/>
                            <w:lang w:eastAsia="ru-RU"/>
                          </w:rPr>
                          <w:br/>
                          <w:t>Перед выбором победителя Конкурсная комиссия вправе потребовать от любого участника конкурса, подтверждения его соответствия квалификационным требованиям (</w:t>
                        </w:r>
                        <w:proofErr w:type="spellStart"/>
                        <w:r w:rsidRPr="0037105C">
                          <w:rPr>
                            <w:rFonts w:ascii="Arial" w:eastAsia="Times New Roman" w:hAnsi="Arial" w:cs="Arial"/>
                            <w:color w:val="000000"/>
                            <w:sz w:val="21"/>
                            <w:szCs w:val="21"/>
                            <w:lang w:eastAsia="ru-RU"/>
                          </w:rPr>
                          <w:t>постквалификация</w:t>
                        </w:r>
                        <w:proofErr w:type="spellEnd"/>
                        <w:r w:rsidRPr="0037105C">
                          <w:rPr>
                            <w:rFonts w:ascii="Arial" w:eastAsia="Times New Roman" w:hAnsi="Arial" w:cs="Arial"/>
                            <w:color w:val="000000"/>
                            <w:sz w:val="21"/>
                            <w:szCs w:val="21"/>
                            <w:lang w:eastAsia="ru-RU"/>
                          </w:rPr>
                          <w:t xml:space="preserve">). </w:t>
                        </w:r>
                        <w:proofErr w:type="spellStart"/>
                        <w:r w:rsidRPr="0037105C">
                          <w:rPr>
                            <w:rFonts w:ascii="Arial" w:eastAsia="Times New Roman" w:hAnsi="Arial" w:cs="Arial"/>
                            <w:color w:val="000000"/>
                            <w:sz w:val="21"/>
                            <w:szCs w:val="21"/>
                            <w:lang w:eastAsia="ru-RU"/>
                          </w:rPr>
                          <w:t>Постквалификация</w:t>
                        </w:r>
                        <w:proofErr w:type="spellEnd"/>
                        <w:r w:rsidRPr="0037105C">
                          <w:rPr>
                            <w:rFonts w:ascii="Arial" w:eastAsia="Times New Roman" w:hAnsi="Arial" w:cs="Arial"/>
                            <w:color w:val="000000"/>
                            <w:sz w:val="21"/>
                            <w:szCs w:val="21"/>
                            <w:lang w:eastAsia="ru-RU"/>
                          </w:rPr>
                          <w:t xml:space="preserve"> проводится по критериям, указанным в Конкурсной документации. </w:t>
                        </w:r>
                        <w:proofErr w:type="spellStart"/>
                        <w:r w:rsidRPr="0037105C">
                          <w:rPr>
                            <w:rFonts w:ascii="Arial" w:eastAsia="Times New Roman" w:hAnsi="Arial" w:cs="Arial"/>
                            <w:color w:val="000000"/>
                            <w:sz w:val="21"/>
                            <w:szCs w:val="21"/>
                            <w:lang w:eastAsia="ru-RU"/>
                          </w:rPr>
                          <w:t>Постквалификация</w:t>
                        </w:r>
                        <w:proofErr w:type="spellEnd"/>
                        <w:r w:rsidRPr="0037105C">
                          <w:rPr>
                            <w:rFonts w:ascii="Arial" w:eastAsia="Times New Roman" w:hAnsi="Arial" w:cs="Arial"/>
                            <w:color w:val="000000"/>
                            <w:sz w:val="21"/>
                            <w:szCs w:val="21"/>
                            <w:lang w:eastAsia="ru-RU"/>
                          </w:rPr>
                          <w:t xml:space="preserve"> может проводиться как по всем критериям, так и выборочно. Отказ Участника от </w:t>
                        </w:r>
                        <w:proofErr w:type="spellStart"/>
                        <w:r w:rsidRPr="0037105C">
                          <w:rPr>
                            <w:rFonts w:ascii="Arial" w:eastAsia="Times New Roman" w:hAnsi="Arial" w:cs="Arial"/>
                            <w:color w:val="000000"/>
                            <w:sz w:val="21"/>
                            <w:szCs w:val="21"/>
                            <w:lang w:eastAsia="ru-RU"/>
                          </w:rPr>
                          <w:t>постквалификации</w:t>
                        </w:r>
                        <w:proofErr w:type="spellEnd"/>
                        <w:r w:rsidRPr="0037105C">
                          <w:rPr>
                            <w:rFonts w:ascii="Arial" w:eastAsia="Times New Roman" w:hAnsi="Arial" w:cs="Arial"/>
                            <w:color w:val="000000"/>
                            <w:sz w:val="21"/>
                            <w:szCs w:val="21"/>
                            <w:lang w:eastAsia="ru-RU"/>
                          </w:rPr>
                          <w:t xml:space="preserve"> может расцениваться конкурсной комиссией как предоставление заведомо ложной информации. Заявка участника конкурса, не отвечающего требованиям, указанным в Конкурсной документации, будет отклонена.</w:t>
                        </w:r>
                        <w:r w:rsidRPr="0037105C">
                          <w:rPr>
                            <w:rFonts w:ascii="Arial" w:eastAsia="Times New Roman" w:hAnsi="Arial" w:cs="Arial"/>
                            <w:color w:val="000000"/>
                            <w:sz w:val="21"/>
                            <w:szCs w:val="21"/>
                            <w:lang w:eastAsia="ru-RU"/>
                          </w:rPr>
                          <w:b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37105C">
                          <w:rPr>
                            <w:rFonts w:ascii="Arial" w:eastAsia="Times New Roman" w:hAnsi="Arial" w:cs="Arial"/>
                            <w:color w:val="000000"/>
                            <w:sz w:val="21"/>
                            <w:szCs w:val="21"/>
                            <w:lang w:eastAsia="ru-RU"/>
                          </w:rPr>
                          <w:br/>
                          <w:t>Заказчик может изменить сроки подведения этапов «рассмотрения предложений участников» и «подведения итогов закупочной процедуры».</w:t>
                        </w:r>
                        <w:r w:rsidRPr="0037105C">
                          <w:rPr>
                            <w:rFonts w:ascii="Arial" w:eastAsia="Times New Roman" w:hAnsi="Arial" w:cs="Arial"/>
                            <w:color w:val="000000"/>
                            <w:sz w:val="21"/>
                            <w:szCs w:val="21"/>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r w:rsidRPr="0037105C">
                          <w:rPr>
                            <w:rFonts w:ascii="Arial" w:eastAsia="Times New Roman" w:hAnsi="Arial" w:cs="Arial"/>
                            <w:color w:val="000000"/>
                            <w:sz w:val="21"/>
                            <w:szCs w:val="21"/>
                            <w:lang w:eastAsia="ru-RU"/>
                          </w:rPr>
                          <w:br/>
                          <w:t xml:space="preserve">Дополнительная информация о Конкурсе может быть получена: </w:t>
                        </w:r>
                        <w:r w:rsidRPr="0037105C">
                          <w:rPr>
                            <w:rFonts w:ascii="Arial" w:eastAsia="Times New Roman" w:hAnsi="Arial" w:cs="Arial"/>
                            <w:color w:val="000000"/>
                            <w:sz w:val="21"/>
                            <w:szCs w:val="21"/>
                            <w:lang w:eastAsia="ru-RU"/>
                          </w:rPr>
                          <w:br/>
                          <w:t>по организационным вопросам:</w:t>
                        </w:r>
                        <w:r w:rsidRPr="0037105C">
                          <w:rPr>
                            <w:rFonts w:ascii="Arial" w:eastAsia="Times New Roman" w:hAnsi="Arial" w:cs="Arial"/>
                            <w:color w:val="000000"/>
                            <w:sz w:val="21"/>
                            <w:szCs w:val="21"/>
                            <w:lang w:eastAsia="ru-RU"/>
                          </w:rPr>
                          <w:br/>
                          <w:t>Марков Иван Валентинович</w:t>
                        </w:r>
                        <w:r w:rsidRPr="0037105C">
                          <w:rPr>
                            <w:rFonts w:ascii="Arial" w:eastAsia="Times New Roman" w:hAnsi="Arial" w:cs="Arial"/>
                            <w:color w:val="000000"/>
                            <w:sz w:val="21"/>
                            <w:szCs w:val="21"/>
                            <w:lang w:eastAsia="ru-RU"/>
                          </w:rPr>
                          <w:br/>
                          <w:t xml:space="preserve">тел. (3462) 77-60-36, </w:t>
                        </w:r>
                        <w:r w:rsidRPr="0037105C">
                          <w:rPr>
                            <w:rFonts w:ascii="Arial" w:eastAsia="Times New Roman" w:hAnsi="Arial" w:cs="Arial"/>
                            <w:color w:val="000000"/>
                            <w:sz w:val="21"/>
                            <w:szCs w:val="21"/>
                            <w:lang w:eastAsia="ru-RU"/>
                          </w:rPr>
                          <w:br/>
                          <w:t>е-</w:t>
                        </w:r>
                        <w:proofErr w:type="spellStart"/>
                        <w:r w:rsidRPr="0037105C">
                          <w:rPr>
                            <w:rFonts w:ascii="Arial" w:eastAsia="Times New Roman" w:hAnsi="Arial" w:cs="Arial"/>
                            <w:color w:val="000000"/>
                            <w:sz w:val="21"/>
                            <w:szCs w:val="21"/>
                            <w:lang w:eastAsia="ru-RU"/>
                          </w:rPr>
                          <w:t>mail</w:t>
                        </w:r>
                        <w:proofErr w:type="spellEnd"/>
                        <w:r w:rsidRPr="0037105C">
                          <w:rPr>
                            <w:rFonts w:ascii="Arial" w:eastAsia="Times New Roman" w:hAnsi="Arial" w:cs="Arial"/>
                            <w:color w:val="000000"/>
                            <w:sz w:val="21"/>
                            <w:szCs w:val="21"/>
                            <w:lang w:eastAsia="ru-RU"/>
                          </w:rPr>
                          <w:t>: MarkovI@id.te.ru;</w:t>
                        </w:r>
                        <w:r w:rsidRPr="0037105C">
                          <w:rPr>
                            <w:rFonts w:ascii="Arial" w:eastAsia="Times New Roman" w:hAnsi="Arial" w:cs="Arial"/>
                            <w:color w:val="000000"/>
                            <w:sz w:val="21"/>
                            <w:szCs w:val="21"/>
                            <w:lang w:eastAsia="ru-RU"/>
                          </w:rPr>
                          <w:br/>
                          <w:t xml:space="preserve">по техническим вопросам: </w:t>
                        </w:r>
                        <w:r w:rsidRPr="0037105C">
                          <w:rPr>
                            <w:rFonts w:ascii="Arial" w:eastAsia="Times New Roman" w:hAnsi="Arial" w:cs="Arial"/>
                            <w:color w:val="000000"/>
                            <w:sz w:val="21"/>
                            <w:szCs w:val="21"/>
                            <w:lang w:eastAsia="ru-RU"/>
                          </w:rPr>
                          <w:br/>
                        </w:r>
                        <w:proofErr w:type="spellStart"/>
                        <w:r w:rsidRPr="0037105C">
                          <w:rPr>
                            <w:rFonts w:ascii="Arial" w:eastAsia="Times New Roman" w:hAnsi="Arial" w:cs="Arial"/>
                            <w:color w:val="000000"/>
                            <w:sz w:val="21"/>
                            <w:szCs w:val="21"/>
                            <w:lang w:eastAsia="ru-RU"/>
                          </w:rPr>
                          <w:t>Нигматуллин</w:t>
                        </w:r>
                        <w:proofErr w:type="spellEnd"/>
                        <w:r w:rsidRPr="0037105C">
                          <w:rPr>
                            <w:rFonts w:ascii="Arial" w:eastAsia="Times New Roman" w:hAnsi="Arial" w:cs="Arial"/>
                            <w:color w:val="000000"/>
                            <w:sz w:val="21"/>
                            <w:szCs w:val="21"/>
                            <w:lang w:eastAsia="ru-RU"/>
                          </w:rPr>
                          <w:t xml:space="preserve"> </w:t>
                        </w:r>
                        <w:proofErr w:type="spellStart"/>
                        <w:r w:rsidRPr="0037105C">
                          <w:rPr>
                            <w:rFonts w:ascii="Arial" w:eastAsia="Times New Roman" w:hAnsi="Arial" w:cs="Arial"/>
                            <w:color w:val="000000"/>
                            <w:sz w:val="21"/>
                            <w:szCs w:val="21"/>
                            <w:lang w:eastAsia="ru-RU"/>
                          </w:rPr>
                          <w:t>Рашит</w:t>
                        </w:r>
                        <w:proofErr w:type="spellEnd"/>
                        <w:r w:rsidRPr="0037105C">
                          <w:rPr>
                            <w:rFonts w:ascii="Arial" w:eastAsia="Times New Roman" w:hAnsi="Arial" w:cs="Arial"/>
                            <w:color w:val="000000"/>
                            <w:sz w:val="21"/>
                            <w:szCs w:val="21"/>
                            <w:lang w:eastAsia="ru-RU"/>
                          </w:rPr>
                          <w:t xml:space="preserve"> </w:t>
                        </w:r>
                        <w:proofErr w:type="spellStart"/>
                        <w:r w:rsidRPr="0037105C">
                          <w:rPr>
                            <w:rFonts w:ascii="Arial" w:eastAsia="Times New Roman" w:hAnsi="Arial" w:cs="Arial"/>
                            <w:color w:val="000000"/>
                            <w:sz w:val="21"/>
                            <w:szCs w:val="21"/>
                            <w:lang w:eastAsia="ru-RU"/>
                          </w:rPr>
                          <w:t>Гаптулхакович</w:t>
                        </w:r>
                        <w:proofErr w:type="spellEnd"/>
                        <w:r w:rsidRPr="0037105C">
                          <w:rPr>
                            <w:rFonts w:ascii="Arial" w:eastAsia="Times New Roman" w:hAnsi="Arial" w:cs="Arial"/>
                            <w:color w:val="000000"/>
                            <w:sz w:val="21"/>
                            <w:szCs w:val="21"/>
                            <w:lang w:eastAsia="ru-RU"/>
                          </w:rPr>
                          <w:br/>
                          <w:t xml:space="preserve">телефон: (3462) 77-67-93, </w:t>
                        </w:r>
                        <w:r w:rsidRPr="0037105C">
                          <w:rPr>
                            <w:rFonts w:ascii="Arial" w:eastAsia="Times New Roman" w:hAnsi="Arial" w:cs="Arial"/>
                            <w:color w:val="000000"/>
                            <w:sz w:val="21"/>
                            <w:szCs w:val="21"/>
                            <w:lang w:eastAsia="ru-RU"/>
                          </w:rPr>
                          <w:br/>
                          <w:t>е-</w:t>
                        </w:r>
                        <w:proofErr w:type="spellStart"/>
                        <w:r w:rsidRPr="0037105C">
                          <w:rPr>
                            <w:rFonts w:ascii="Arial" w:eastAsia="Times New Roman" w:hAnsi="Arial" w:cs="Arial"/>
                            <w:color w:val="000000"/>
                            <w:sz w:val="21"/>
                            <w:szCs w:val="21"/>
                            <w:lang w:eastAsia="ru-RU"/>
                          </w:rPr>
                          <w:t>mail</w:t>
                        </w:r>
                        <w:proofErr w:type="spellEnd"/>
                        <w:r w:rsidRPr="0037105C">
                          <w:rPr>
                            <w:rFonts w:ascii="Arial" w:eastAsia="Times New Roman" w:hAnsi="Arial" w:cs="Arial"/>
                            <w:color w:val="000000"/>
                            <w:sz w:val="21"/>
                            <w:szCs w:val="21"/>
                            <w:lang w:eastAsia="ru-RU"/>
                          </w:rPr>
                          <w:t>: NigmatullinR@id.te.ru</w:t>
                        </w:r>
                      </w:p>
                    </w:tc>
                  </w:tr>
                  <w:tr w:rsidR="0037105C" w:rsidRPr="0037105C">
                    <w:trPr>
                      <w:tblCellSpacing w:w="0" w:type="dxa"/>
                    </w:trPr>
                    <w:tc>
                      <w:tcPr>
                        <w:tcW w:w="0" w:type="auto"/>
                        <w:shd w:val="clear" w:color="auto" w:fill="EDF0F3"/>
                        <w:hideMark/>
                      </w:tcPr>
                      <w:p w:rsidR="0037105C" w:rsidRPr="0037105C" w:rsidRDefault="0037105C" w:rsidP="0037105C">
                        <w:pPr>
                          <w:spacing w:after="0" w:line="343" w:lineRule="atLeast"/>
                          <w:rPr>
                            <w:rFonts w:ascii="Arial" w:eastAsia="Times New Roman" w:hAnsi="Arial" w:cs="Arial"/>
                            <w:color w:val="000000"/>
                            <w:sz w:val="21"/>
                            <w:szCs w:val="21"/>
                            <w:lang w:eastAsia="ru-RU"/>
                          </w:rPr>
                        </w:pPr>
                        <w:r w:rsidRPr="0037105C">
                          <w:rPr>
                            <w:rFonts w:ascii="Arial" w:eastAsia="Times New Roman" w:hAnsi="Arial" w:cs="Arial"/>
                            <w:color w:val="000000"/>
                            <w:sz w:val="21"/>
                            <w:szCs w:val="21"/>
                            <w:lang w:eastAsia="ru-RU"/>
                          </w:rPr>
                          <w:t>Адрес места поставки товара, проведения работ или оказания услуг:</w:t>
                        </w:r>
                      </w:p>
                    </w:tc>
                    <w:tc>
                      <w:tcPr>
                        <w:tcW w:w="0" w:type="auto"/>
                        <w:shd w:val="clear" w:color="auto" w:fill="EDF0F3"/>
                        <w:hideMark/>
                      </w:tcPr>
                      <w:p w:rsidR="0037105C" w:rsidRPr="0037105C" w:rsidRDefault="0037105C" w:rsidP="0037105C">
                        <w:pPr>
                          <w:spacing w:after="0" w:line="343" w:lineRule="atLeast"/>
                          <w:rPr>
                            <w:rFonts w:ascii="Arial" w:eastAsia="Times New Roman" w:hAnsi="Arial" w:cs="Arial"/>
                            <w:color w:val="000000"/>
                            <w:sz w:val="21"/>
                            <w:szCs w:val="21"/>
                            <w:lang w:eastAsia="ru-RU"/>
                          </w:rPr>
                        </w:pPr>
                        <w:r w:rsidRPr="0037105C">
                          <w:rPr>
                            <w:rFonts w:ascii="Arial" w:eastAsia="Times New Roman" w:hAnsi="Arial" w:cs="Arial"/>
                            <w:color w:val="000000"/>
                            <w:sz w:val="21"/>
                            <w:szCs w:val="21"/>
                            <w:lang w:eastAsia="ru-RU"/>
                          </w:rPr>
                          <w:t xml:space="preserve">625000, Тюменская обл., г. Тюмень, ул. </w:t>
                        </w:r>
                        <w:proofErr w:type="spellStart"/>
                        <w:r w:rsidRPr="0037105C">
                          <w:rPr>
                            <w:rFonts w:ascii="Arial" w:eastAsia="Times New Roman" w:hAnsi="Arial" w:cs="Arial"/>
                            <w:color w:val="000000"/>
                            <w:sz w:val="21"/>
                            <w:szCs w:val="21"/>
                            <w:lang w:eastAsia="ru-RU"/>
                          </w:rPr>
                          <w:t>Даудельная</w:t>
                        </w:r>
                        <w:proofErr w:type="spellEnd"/>
                        <w:r w:rsidRPr="0037105C">
                          <w:rPr>
                            <w:rFonts w:ascii="Arial" w:eastAsia="Times New Roman" w:hAnsi="Arial" w:cs="Arial"/>
                            <w:color w:val="000000"/>
                            <w:sz w:val="21"/>
                            <w:szCs w:val="21"/>
                            <w:lang w:eastAsia="ru-RU"/>
                          </w:rPr>
                          <w:t xml:space="preserve">, 44 </w:t>
                        </w:r>
                        <w:r w:rsidRPr="0037105C">
                          <w:rPr>
                            <w:rFonts w:ascii="Arial" w:eastAsia="Times New Roman" w:hAnsi="Arial" w:cs="Arial"/>
                            <w:color w:val="000000"/>
                            <w:sz w:val="21"/>
                            <w:szCs w:val="21"/>
                            <w:lang w:eastAsia="ru-RU"/>
                          </w:rPr>
                          <w:pict/>
                        </w:r>
                      </w:p>
                    </w:tc>
                  </w:tr>
                  <w:tr w:rsidR="0037105C" w:rsidRPr="0037105C">
                    <w:trPr>
                      <w:tblCellSpacing w:w="0" w:type="dxa"/>
                    </w:trPr>
                    <w:tc>
                      <w:tcPr>
                        <w:tcW w:w="0" w:type="auto"/>
                        <w:shd w:val="clear" w:color="auto" w:fill="DDE3EB"/>
                        <w:hideMark/>
                      </w:tcPr>
                      <w:p w:rsidR="0037105C" w:rsidRPr="0037105C" w:rsidRDefault="0037105C" w:rsidP="0037105C">
                        <w:pPr>
                          <w:spacing w:after="0" w:line="343" w:lineRule="atLeast"/>
                          <w:rPr>
                            <w:rFonts w:ascii="Arial" w:eastAsia="Times New Roman" w:hAnsi="Arial" w:cs="Arial"/>
                            <w:color w:val="000000"/>
                            <w:sz w:val="21"/>
                            <w:szCs w:val="21"/>
                            <w:lang w:eastAsia="ru-RU"/>
                          </w:rPr>
                        </w:pPr>
                        <w:r w:rsidRPr="0037105C">
                          <w:rPr>
                            <w:rFonts w:ascii="Arial" w:eastAsia="Times New Roman" w:hAnsi="Arial" w:cs="Arial"/>
                            <w:color w:val="000000"/>
                            <w:sz w:val="21"/>
                            <w:szCs w:val="21"/>
                            <w:lang w:eastAsia="ru-RU"/>
                          </w:rPr>
                          <w:t>Программа закупок:</w:t>
                        </w:r>
                      </w:p>
                    </w:tc>
                    <w:tc>
                      <w:tcPr>
                        <w:tcW w:w="0" w:type="auto"/>
                        <w:shd w:val="clear" w:color="auto" w:fill="DDE3EB"/>
                        <w:hideMark/>
                      </w:tcPr>
                      <w:p w:rsidR="0037105C" w:rsidRPr="0037105C" w:rsidRDefault="0037105C" w:rsidP="0037105C">
                        <w:pPr>
                          <w:spacing w:after="0" w:line="343" w:lineRule="atLeast"/>
                          <w:rPr>
                            <w:rFonts w:ascii="Arial" w:eastAsia="Times New Roman" w:hAnsi="Arial" w:cs="Arial"/>
                            <w:color w:val="000000"/>
                            <w:sz w:val="21"/>
                            <w:szCs w:val="21"/>
                            <w:lang w:eastAsia="ru-RU"/>
                          </w:rPr>
                        </w:pPr>
                        <w:hyperlink r:id="rId15" w:history="1">
                          <w:r w:rsidRPr="0037105C">
                            <w:rPr>
                              <w:rFonts w:ascii="Arial" w:eastAsia="Times New Roman" w:hAnsi="Arial" w:cs="Arial"/>
                              <w:color w:val="1367CF"/>
                              <w:sz w:val="21"/>
                              <w:szCs w:val="21"/>
                              <w:bdr w:val="none" w:sz="0" w:space="0" w:color="auto" w:frame="1"/>
                              <w:lang w:eastAsia="ru-RU"/>
                            </w:rPr>
                            <w:t>Заявка № 4265494</w:t>
                          </w:r>
                        </w:hyperlink>
                      </w:p>
                    </w:tc>
                  </w:tr>
                  <w:tr w:rsidR="0037105C" w:rsidRPr="0037105C">
                    <w:trPr>
                      <w:tblCellSpacing w:w="0" w:type="dxa"/>
                    </w:trPr>
                    <w:tc>
                      <w:tcPr>
                        <w:tcW w:w="0" w:type="auto"/>
                        <w:shd w:val="clear" w:color="auto" w:fill="EDF0F3"/>
                        <w:hideMark/>
                      </w:tcPr>
                      <w:p w:rsidR="0037105C" w:rsidRPr="0037105C" w:rsidRDefault="0037105C" w:rsidP="0037105C">
                        <w:pPr>
                          <w:spacing w:after="0" w:line="343" w:lineRule="atLeast"/>
                          <w:rPr>
                            <w:rFonts w:ascii="Arial" w:eastAsia="Times New Roman" w:hAnsi="Arial" w:cs="Arial"/>
                            <w:color w:val="000000"/>
                            <w:sz w:val="21"/>
                            <w:szCs w:val="21"/>
                            <w:lang w:eastAsia="ru-RU"/>
                          </w:rPr>
                        </w:pPr>
                        <w:r w:rsidRPr="0037105C">
                          <w:rPr>
                            <w:rFonts w:ascii="Arial" w:eastAsia="Times New Roman" w:hAnsi="Arial" w:cs="Arial"/>
                            <w:color w:val="000000"/>
                            <w:sz w:val="21"/>
                            <w:szCs w:val="21"/>
                            <w:lang w:eastAsia="ru-RU"/>
                          </w:rPr>
                          <w:t>Выгрузка на ОС:</w:t>
                        </w:r>
                      </w:p>
                    </w:tc>
                    <w:tc>
                      <w:tcPr>
                        <w:tcW w:w="0" w:type="auto"/>
                        <w:shd w:val="clear" w:color="auto" w:fill="EDF0F3"/>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59"/>
                          <w:gridCol w:w="3165"/>
                        </w:tblGrid>
                        <w:tr w:rsidR="0037105C" w:rsidRPr="0037105C">
                          <w:trPr>
                            <w:tblCellSpacing w:w="15" w:type="dxa"/>
                          </w:trPr>
                          <w:tc>
                            <w:tcPr>
                              <w:tcW w:w="3750" w:type="dxa"/>
                              <w:tcMar>
                                <w:top w:w="45" w:type="dxa"/>
                                <w:left w:w="45" w:type="dxa"/>
                                <w:bottom w:w="45" w:type="dxa"/>
                                <w:right w:w="45" w:type="dxa"/>
                              </w:tcMar>
                              <w:hideMark/>
                            </w:tcPr>
                            <w:p w:rsidR="0037105C" w:rsidRPr="0037105C" w:rsidRDefault="0037105C" w:rsidP="0037105C">
                              <w:pPr>
                                <w:spacing w:after="0" w:line="343" w:lineRule="atLeast"/>
                                <w:rPr>
                                  <w:rFonts w:ascii="Arial" w:eastAsia="Times New Roman" w:hAnsi="Arial" w:cs="Arial"/>
                                  <w:color w:val="000000"/>
                                  <w:sz w:val="21"/>
                                  <w:szCs w:val="21"/>
                                  <w:lang w:eastAsia="ru-RU"/>
                                </w:rPr>
                              </w:pPr>
                              <w:r w:rsidRPr="0037105C">
                                <w:rPr>
                                  <w:rFonts w:ascii="Arial" w:eastAsia="Times New Roman" w:hAnsi="Arial" w:cs="Arial"/>
                                  <w:color w:val="000000"/>
                                  <w:sz w:val="21"/>
                                  <w:szCs w:val="21"/>
                                  <w:lang w:eastAsia="ru-RU"/>
                                </w:rPr>
                                <w:pict/>
                              </w:r>
                              <w:r w:rsidRPr="0037105C">
                                <w:rPr>
                                  <w:rFonts w:ascii="Arial" w:eastAsia="Times New Roman" w:hAnsi="Arial" w:cs="Arial"/>
                                  <w:b/>
                                  <w:bCs/>
                                  <w:color w:val="000000"/>
                                  <w:sz w:val="21"/>
                                  <w:szCs w:val="21"/>
                                  <w:lang w:eastAsia="ru-RU"/>
                                </w:rPr>
                                <w:t>Извещение [</w:t>
                              </w:r>
                              <w:hyperlink r:id="rId16" w:history="1">
                                <w:r w:rsidRPr="0037105C">
                                  <w:rPr>
                                    <w:rFonts w:ascii="Arial" w:eastAsia="Times New Roman" w:hAnsi="Arial" w:cs="Arial"/>
                                    <w:b/>
                                    <w:bCs/>
                                    <w:color w:val="1367CF"/>
                                    <w:sz w:val="21"/>
                                    <w:szCs w:val="21"/>
                                    <w:bdr w:val="none" w:sz="0" w:space="0" w:color="auto" w:frame="1"/>
                                    <w:lang w:eastAsia="ru-RU"/>
                                  </w:rPr>
                                  <w:t>XML</w:t>
                                </w:r>
                              </w:hyperlink>
                              <w:r w:rsidRPr="0037105C">
                                <w:rPr>
                                  <w:rFonts w:ascii="Arial" w:eastAsia="Times New Roman" w:hAnsi="Arial" w:cs="Arial"/>
                                  <w:b/>
                                  <w:bCs/>
                                  <w:color w:val="000000"/>
                                  <w:sz w:val="21"/>
                                  <w:szCs w:val="21"/>
                                  <w:lang w:eastAsia="ru-RU"/>
                                </w:rPr>
                                <w:t xml:space="preserve">] </w:t>
                              </w:r>
                            </w:p>
                            <w:p w:rsidR="0037105C" w:rsidRPr="0037105C" w:rsidRDefault="0037105C" w:rsidP="0037105C">
                              <w:pPr>
                                <w:spacing w:before="171" w:after="171" w:line="343" w:lineRule="atLeast"/>
                                <w:rPr>
                                  <w:rFonts w:ascii="Arial" w:eastAsia="Times New Roman" w:hAnsi="Arial" w:cs="Arial"/>
                                  <w:color w:val="000000"/>
                                  <w:sz w:val="21"/>
                                  <w:szCs w:val="21"/>
                                  <w:lang w:eastAsia="ru-RU"/>
                                </w:rPr>
                              </w:pPr>
                              <w:r w:rsidRPr="0037105C">
                                <w:rPr>
                                  <w:rFonts w:ascii="Arial" w:eastAsia="Times New Roman" w:hAnsi="Arial" w:cs="Arial"/>
                                  <w:color w:val="000000"/>
                                  <w:sz w:val="21"/>
                                  <w:szCs w:val="21"/>
                                  <w:lang w:eastAsia="ru-RU"/>
                                </w:rPr>
                                <w:t>Процедура еще не была выгружена.</w:t>
                              </w:r>
                              <w:r w:rsidRPr="0037105C">
                                <w:rPr>
                                  <w:rFonts w:ascii="Arial" w:eastAsia="Times New Roman" w:hAnsi="Arial" w:cs="Arial"/>
                                  <w:color w:val="000000"/>
                                  <w:sz w:val="21"/>
                                  <w:szCs w:val="21"/>
                                  <w:lang w:eastAsia="ru-RU"/>
                                </w:rPr>
                                <w:br/>
                              </w:r>
                              <w:r w:rsidRPr="0037105C">
                                <w:rPr>
                                  <w:rFonts w:ascii="Arial" w:eastAsia="Times New Roman" w:hAnsi="Arial" w:cs="Arial"/>
                                  <w:color w:val="CC9300"/>
                                  <w:sz w:val="21"/>
                                  <w:szCs w:val="21"/>
                                  <w:lang w:eastAsia="ru-RU"/>
                                </w:rPr>
                                <w:t>Ожидает выгрузки в очереди.</w:t>
                              </w:r>
                            </w:p>
                          </w:tc>
                          <w:tc>
                            <w:tcPr>
                              <w:tcW w:w="3750" w:type="dxa"/>
                              <w:tcMar>
                                <w:top w:w="45" w:type="dxa"/>
                                <w:left w:w="45" w:type="dxa"/>
                                <w:bottom w:w="45" w:type="dxa"/>
                                <w:right w:w="45" w:type="dxa"/>
                              </w:tcMar>
                              <w:hideMark/>
                            </w:tcPr>
                            <w:p w:rsidR="0037105C" w:rsidRPr="0037105C" w:rsidRDefault="0037105C" w:rsidP="0037105C">
                              <w:pPr>
                                <w:spacing w:after="0" w:line="343" w:lineRule="atLeast"/>
                                <w:rPr>
                                  <w:rFonts w:ascii="Arial" w:eastAsia="Times New Roman" w:hAnsi="Arial" w:cs="Arial"/>
                                  <w:color w:val="000000"/>
                                  <w:sz w:val="21"/>
                                  <w:szCs w:val="21"/>
                                  <w:lang w:eastAsia="ru-RU"/>
                                </w:rPr>
                              </w:pPr>
                              <w:r w:rsidRPr="0037105C">
                                <w:rPr>
                                  <w:rFonts w:ascii="Arial" w:eastAsia="Times New Roman" w:hAnsi="Arial" w:cs="Arial"/>
                                  <w:b/>
                                  <w:bCs/>
                                  <w:color w:val="000000"/>
                                  <w:sz w:val="21"/>
                                  <w:szCs w:val="21"/>
                                  <w:lang w:eastAsia="ru-RU"/>
                                </w:rPr>
                                <w:t>Протоколы</w:t>
                              </w:r>
                            </w:p>
                            <w:p w:rsidR="0037105C" w:rsidRPr="0037105C" w:rsidRDefault="0037105C" w:rsidP="0037105C">
                              <w:pPr>
                                <w:spacing w:before="171" w:after="171" w:line="343" w:lineRule="atLeast"/>
                                <w:rPr>
                                  <w:rFonts w:ascii="Arial" w:eastAsia="Times New Roman" w:hAnsi="Arial" w:cs="Arial"/>
                                  <w:color w:val="818181"/>
                                  <w:sz w:val="21"/>
                                  <w:szCs w:val="21"/>
                                  <w:lang w:eastAsia="ru-RU"/>
                                </w:rPr>
                              </w:pPr>
                              <w:r w:rsidRPr="0037105C">
                                <w:rPr>
                                  <w:rFonts w:ascii="Arial" w:eastAsia="Times New Roman" w:hAnsi="Arial" w:cs="Arial"/>
                                  <w:color w:val="818181"/>
                                  <w:sz w:val="21"/>
                                  <w:szCs w:val="21"/>
                                  <w:lang w:eastAsia="ru-RU"/>
                                </w:rPr>
                                <w:t>Протоколы отсутствуют</w:t>
                              </w:r>
                            </w:p>
                          </w:tc>
                        </w:tr>
                      </w:tbl>
                      <w:p w:rsidR="0037105C" w:rsidRPr="0037105C" w:rsidRDefault="0037105C" w:rsidP="0037105C">
                        <w:pPr>
                          <w:spacing w:after="0" w:line="343" w:lineRule="atLeast"/>
                          <w:rPr>
                            <w:rFonts w:ascii="Arial" w:eastAsia="Times New Roman" w:hAnsi="Arial" w:cs="Arial"/>
                            <w:color w:val="000000"/>
                            <w:sz w:val="21"/>
                            <w:szCs w:val="21"/>
                            <w:lang w:eastAsia="ru-RU"/>
                          </w:rPr>
                        </w:pPr>
                      </w:p>
                    </w:tc>
                  </w:tr>
                  <w:tr w:rsidR="0037105C" w:rsidRPr="0037105C">
                    <w:trPr>
                      <w:tblCellSpacing w:w="0" w:type="dxa"/>
                    </w:trPr>
                    <w:tc>
                      <w:tcPr>
                        <w:tcW w:w="0" w:type="auto"/>
                        <w:shd w:val="clear" w:color="auto" w:fill="DDE3EB"/>
                        <w:hideMark/>
                      </w:tcPr>
                      <w:p w:rsidR="0037105C" w:rsidRPr="0037105C" w:rsidRDefault="0037105C" w:rsidP="0037105C">
                        <w:pPr>
                          <w:spacing w:after="0" w:line="343" w:lineRule="atLeast"/>
                          <w:rPr>
                            <w:rFonts w:ascii="Arial" w:eastAsia="Times New Roman" w:hAnsi="Arial" w:cs="Arial"/>
                            <w:color w:val="000000"/>
                            <w:sz w:val="21"/>
                            <w:szCs w:val="21"/>
                            <w:lang w:eastAsia="ru-RU"/>
                          </w:rPr>
                        </w:pPr>
                        <w:r w:rsidRPr="0037105C">
                          <w:rPr>
                            <w:rFonts w:ascii="Arial" w:eastAsia="Times New Roman" w:hAnsi="Arial" w:cs="Arial"/>
                            <w:color w:val="000000"/>
                            <w:sz w:val="21"/>
                            <w:szCs w:val="21"/>
                            <w:lang w:eastAsia="ru-RU"/>
                          </w:rPr>
                          <w:t>Дата последнего редактирования:</w:t>
                        </w:r>
                      </w:p>
                    </w:tc>
                    <w:tc>
                      <w:tcPr>
                        <w:tcW w:w="0" w:type="auto"/>
                        <w:shd w:val="clear" w:color="auto" w:fill="DDE3EB"/>
                        <w:hideMark/>
                      </w:tcPr>
                      <w:p w:rsidR="0037105C" w:rsidRPr="0037105C" w:rsidRDefault="0037105C" w:rsidP="0037105C">
                        <w:pPr>
                          <w:spacing w:after="0" w:line="343" w:lineRule="atLeast"/>
                          <w:rPr>
                            <w:rFonts w:ascii="Arial" w:eastAsia="Times New Roman" w:hAnsi="Arial" w:cs="Arial"/>
                            <w:color w:val="000000"/>
                            <w:sz w:val="21"/>
                            <w:szCs w:val="21"/>
                            <w:lang w:eastAsia="ru-RU"/>
                          </w:rPr>
                        </w:pPr>
                        <w:r w:rsidRPr="0037105C">
                          <w:rPr>
                            <w:rFonts w:ascii="Arial" w:eastAsia="Times New Roman" w:hAnsi="Arial" w:cs="Arial"/>
                            <w:color w:val="000000"/>
                            <w:sz w:val="21"/>
                            <w:szCs w:val="21"/>
                            <w:lang w:eastAsia="ru-RU"/>
                          </w:rPr>
                          <w:t xml:space="preserve">19.08.2016 14:33, </w:t>
                        </w:r>
                        <w:hyperlink r:id="rId17" w:tgtFrame="_blank" w:tooltip="Отправить личное сообщение" w:history="1">
                          <w:r w:rsidRPr="0037105C">
                            <w:rPr>
                              <w:rFonts w:ascii="Arial" w:eastAsia="Times New Roman" w:hAnsi="Arial" w:cs="Arial"/>
                              <w:color w:val="1367CF"/>
                              <w:sz w:val="21"/>
                              <w:szCs w:val="21"/>
                              <w:bdr w:val="none" w:sz="0" w:space="0" w:color="auto" w:frame="1"/>
                              <w:lang w:eastAsia="ru-RU"/>
                            </w:rPr>
                            <w:t>Меженина Наталья Михайловна</w:t>
                          </w:r>
                        </w:hyperlink>
                      </w:p>
                    </w:tc>
                  </w:tr>
                  <w:tr w:rsidR="0037105C" w:rsidRPr="0037105C">
                    <w:trPr>
                      <w:tblCellSpacing w:w="0" w:type="dxa"/>
                    </w:trPr>
                    <w:tc>
                      <w:tcPr>
                        <w:tcW w:w="0" w:type="auto"/>
                        <w:shd w:val="clear" w:color="auto" w:fill="EDF0F3"/>
                        <w:hideMark/>
                      </w:tcPr>
                      <w:p w:rsidR="0037105C" w:rsidRPr="0037105C" w:rsidRDefault="0037105C" w:rsidP="0037105C">
                        <w:pPr>
                          <w:spacing w:after="0" w:line="343" w:lineRule="atLeast"/>
                          <w:rPr>
                            <w:rFonts w:ascii="Arial" w:eastAsia="Times New Roman" w:hAnsi="Arial" w:cs="Arial"/>
                            <w:color w:val="000000"/>
                            <w:sz w:val="21"/>
                            <w:szCs w:val="21"/>
                            <w:lang w:eastAsia="ru-RU"/>
                          </w:rPr>
                        </w:pPr>
                        <w:r w:rsidRPr="0037105C">
                          <w:rPr>
                            <w:rFonts w:ascii="Arial" w:eastAsia="Times New Roman" w:hAnsi="Arial" w:cs="Arial"/>
                            <w:color w:val="000000"/>
                            <w:sz w:val="21"/>
                            <w:szCs w:val="21"/>
                            <w:lang w:eastAsia="ru-RU"/>
                          </w:rPr>
                          <w:t>Информация о подписи:</w:t>
                        </w:r>
                      </w:p>
                    </w:tc>
                    <w:tc>
                      <w:tcPr>
                        <w:tcW w:w="0" w:type="auto"/>
                        <w:shd w:val="clear" w:color="auto" w:fill="EDF0F3"/>
                        <w:hideMark/>
                      </w:tcPr>
                      <w:p w:rsidR="0037105C" w:rsidRPr="0037105C" w:rsidRDefault="0037105C" w:rsidP="0037105C">
                        <w:pPr>
                          <w:spacing w:after="0" w:line="343" w:lineRule="atLeast"/>
                          <w:rPr>
                            <w:rFonts w:ascii="Arial" w:eastAsia="Times New Roman" w:hAnsi="Arial" w:cs="Arial"/>
                            <w:color w:val="000000"/>
                            <w:sz w:val="21"/>
                            <w:szCs w:val="21"/>
                            <w:lang w:eastAsia="ru-RU"/>
                          </w:rPr>
                        </w:pPr>
                        <w:hyperlink r:id="rId18" w:tgtFrame="signature" w:history="1">
                          <w:r w:rsidRPr="0037105C">
                            <w:rPr>
                              <w:rFonts w:ascii="Arial" w:eastAsia="Times New Roman" w:hAnsi="Arial" w:cs="Arial"/>
                              <w:color w:val="1367CF"/>
                              <w:sz w:val="21"/>
                              <w:szCs w:val="21"/>
                              <w:bdr w:val="none" w:sz="0" w:space="0" w:color="auto" w:frame="1"/>
                              <w:lang w:eastAsia="ru-RU"/>
                            </w:rPr>
                            <w:t>Подписано ЭП</w:t>
                          </w:r>
                        </w:hyperlink>
                      </w:p>
                    </w:tc>
                  </w:tr>
                </w:tbl>
                <w:p w:rsidR="0037105C" w:rsidRPr="0037105C" w:rsidRDefault="0037105C" w:rsidP="0037105C">
                  <w:pPr>
                    <w:spacing w:after="0" w:line="343" w:lineRule="atLeast"/>
                    <w:rPr>
                      <w:rFonts w:ascii="Arial" w:eastAsia="Times New Roman" w:hAnsi="Arial" w:cs="Arial"/>
                      <w:color w:val="000000"/>
                      <w:sz w:val="21"/>
                      <w:szCs w:val="21"/>
                      <w:lang w:eastAsia="ru-RU"/>
                    </w:rPr>
                  </w:pPr>
                </w:p>
              </w:tc>
            </w:tr>
          </w:tbl>
          <w:p w:rsidR="0037105C" w:rsidRPr="0037105C" w:rsidRDefault="0037105C" w:rsidP="0037105C">
            <w:pPr>
              <w:spacing w:after="0" w:line="343" w:lineRule="atLeast"/>
              <w:rPr>
                <w:rFonts w:ascii="Arial" w:eastAsia="Times New Roman" w:hAnsi="Arial" w:cs="Arial"/>
                <w:color w:val="000000"/>
                <w:sz w:val="21"/>
                <w:szCs w:val="21"/>
                <w:lang w:eastAsia="ru-RU"/>
              </w:rPr>
            </w:pPr>
          </w:p>
        </w:tc>
      </w:tr>
    </w:tbl>
    <w:p w:rsidR="008136A2" w:rsidRDefault="008136A2"/>
    <w:sectPr w:rsidR="008136A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01F4D31"/>
    <w:multiLevelType w:val="multilevel"/>
    <w:tmpl w:val="4334A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60BF"/>
    <w:rsid w:val="0037105C"/>
    <w:rsid w:val="007B60BF"/>
    <w:rsid w:val="008136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A4824D-1086-4C77-B617-494C2D509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9809536">
      <w:bodyDiv w:val="1"/>
      <w:marLeft w:val="0"/>
      <w:marRight w:val="0"/>
      <w:marTop w:val="0"/>
      <w:marBottom w:val="0"/>
      <w:divBdr>
        <w:top w:val="none" w:sz="0" w:space="0" w:color="auto"/>
        <w:left w:val="none" w:sz="0" w:space="0" w:color="auto"/>
        <w:bottom w:val="none" w:sz="0" w:space="0" w:color="auto"/>
        <w:right w:val="none" w:sz="0" w:space="0" w:color="auto"/>
      </w:divBdr>
      <w:divsChild>
        <w:div w:id="1284341169">
          <w:marLeft w:val="0"/>
          <w:marRight w:val="0"/>
          <w:marTop w:val="0"/>
          <w:marBottom w:val="0"/>
          <w:divBdr>
            <w:top w:val="none" w:sz="0" w:space="0" w:color="auto"/>
            <w:left w:val="none" w:sz="0" w:space="0" w:color="auto"/>
            <w:bottom w:val="none" w:sz="0" w:space="0" w:color="auto"/>
            <w:right w:val="none" w:sz="0" w:space="0" w:color="auto"/>
          </w:divBdr>
          <w:divsChild>
            <w:div w:id="729116175">
              <w:marLeft w:val="0"/>
              <w:marRight w:val="0"/>
              <w:marTop w:val="0"/>
              <w:marBottom w:val="0"/>
              <w:divBdr>
                <w:top w:val="none" w:sz="0" w:space="0" w:color="auto"/>
                <w:left w:val="none" w:sz="0" w:space="0" w:color="auto"/>
                <w:bottom w:val="none" w:sz="0" w:space="0" w:color="auto"/>
                <w:right w:val="none" w:sz="0" w:space="0" w:color="auto"/>
              </w:divBdr>
              <w:divsChild>
                <w:div w:id="1479147674">
                  <w:marLeft w:val="0"/>
                  <w:marRight w:val="0"/>
                  <w:marTop w:val="0"/>
                  <w:marBottom w:val="0"/>
                  <w:divBdr>
                    <w:top w:val="none" w:sz="0" w:space="0" w:color="auto"/>
                    <w:left w:val="none" w:sz="0" w:space="0" w:color="auto"/>
                    <w:bottom w:val="none" w:sz="0" w:space="0" w:color="auto"/>
                    <w:right w:val="none" w:sz="0" w:space="0" w:color="auto"/>
                  </w:divBdr>
                  <w:divsChild>
                    <w:div w:id="219748739">
                      <w:marLeft w:val="0"/>
                      <w:marRight w:val="0"/>
                      <w:marTop w:val="100"/>
                      <w:marBottom w:val="100"/>
                      <w:divBdr>
                        <w:top w:val="none" w:sz="0" w:space="0" w:color="auto"/>
                        <w:left w:val="none" w:sz="0" w:space="0" w:color="auto"/>
                        <w:bottom w:val="none" w:sz="0" w:space="0" w:color="auto"/>
                        <w:right w:val="none" w:sz="0" w:space="0" w:color="auto"/>
                      </w:divBdr>
                      <w:divsChild>
                        <w:div w:id="58022974">
                          <w:marLeft w:val="0"/>
                          <w:marRight w:val="-450"/>
                          <w:marTop w:val="0"/>
                          <w:marBottom w:val="0"/>
                          <w:divBdr>
                            <w:top w:val="none" w:sz="0" w:space="0" w:color="auto"/>
                            <w:left w:val="none" w:sz="0" w:space="0" w:color="auto"/>
                            <w:bottom w:val="none" w:sz="0" w:space="0" w:color="auto"/>
                            <w:right w:val="none" w:sz="0" w:space="0" w:color="auto"/>
                          </w:divBdr>
                          <w:divsChild>
                            <w:div w:id="1144588008">
                              <w:marLeft w:val="0"/>
                              <w:marRight w:val="0"/>
                              <w:marTop w:val="0"/>
                              <w:marBottom w:val="0"/>
                              <w:divBdr>
                                <w:top w:val="none" w:sz="0" w:space="0" w:color="auto"/>
                                <w:left w:val="none" w:sz="0" w:space="0" w:color="auto"/>
                                <w:bottom w:val="none" w:sz="0" w:space="0" w:color="auto"/>
                                <w:right w:val="none" w:sz="0" w:space="0" w:color="auto"/>
                              </w:divBdr>
                              <w:divsChild>
                                <w:div w:id="1450851617">
                                  <w:marLeft w:val="0"/>
                                  <w:marRight w:val="0"/>
                                  <w:marTop w:val="0"/>
                                  <w:marBottom w:val="144"/>
                                  <w:divBdr>
                                    <w:top w:val="none" w:sz="0" w:space="0" w:color="auto"/>
                                    <w:left w:val="none" w:sz="0" w:space="0" w:color="auto"/>
                                    <w:bottom w:val="none" w:sz="0" w:space="0" w:color="auto"/>
                                    <w:right w:val="none" w:sz="0" w:space="0" w:color="auto"/>
                                  </w:divBdr>
                                </w:div>
                              </w:divsChild>
                            </w:div>
                          </w:divsChild>
                        </w:div>
                        <w:div w:id="16345601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360472171">
              <w:marLeft w:val="0"/>
              <w:marRight w:val="0"/>
              <w:marTop w:val="0"/>
              <w:marBottom w:val="0"/>
              <w:divBdr>
                <w:top w:val="none" w:sz="0" w:space="0" w:color="auto"/>
                <w:left w:val="none" w:sz="0" w:space="0" w:color="auto"/>
                <w:bottom w:val="none" w:sz="0" w:space="0" w:color="auto"/>
                <w:right w:val="none" w:sz="0" w:space="0" w:color="auto"/>
              </w:divBdr>
              <w:divsChild>
                <w:div w:id="183402294">
                  <w:marLeft w:val="0"/>
                  <w:marRight w:val="0"/>
                  <w:marTop w:val="0"/>
                  <w:marBottom w:val="0"/>
                  <w:divBdr>
                    <w:top w:val="none" w:sz="0" w:space="0" w:color="auto"/>
                    <w:left w:val="none" w:sz="0" w:space="0" w:color="auto"/>
                    <w:bottom w:val="none" w:sz="0" w:space="0" w:color="auto"/>
                    <w:right w:val="none" w:sz="0" w:space="0" w:color="auto"/>
                  </w:divBdr>
                </w:div>
                <w:div w:id="1804615387">
                  <w:marLeft w:val="0"/>
                  <w:marRight w:val="0"/>
                  <w:marTop w:val="0"/>
                  <w:marBottom w:val="0"/>
                  <w:divBdr>
                    <w:top w:val="none" w:sz="0" w:space="0" w:color="auto"/>
                    <w:left w:val="none" w:sz="0" w:space="0" w:color="auto"/>
                    <w:bottom w:val="none" w:sz="0" w:space="0" w:color="auto"/>
                    <w:right w:val="none" w:sz="0" w:space="0" w:color="auto"/>
                  </w:divBdr>
                </w:div>
                <w:div w:id="1988699269">
                  <w:marLeft w:val="0"/>
                  <w:marRight w:val="0"/>
                  <w:marTop w:val="0"/>
                  <w:marBottom w:val="0"/>
                  <w:divBdr>
                    <w:top w:val="none" w:sz="0" w:space="0" w:color="auto"/>
                    <w:left w:val="none" w:sz="0" w:space="0" w:color="auto"/>
                    <w:bottom w:val="none" w:sz="0" w:space="0" w:color="auto"/>
                    <w:right w:val="none" w:sz="0" w:space="0" w:color="auto"/>
                  </w:divBdr>
                </w:div>
                <w:div w:id="416370200">
                  <w:marLeft w:val="0"/>
                  <w:marRight w:val="0"/>
                  <w:marTop w:val="0"/>
                  <w:marBottom w:val="0"/>
                  <w:divBdr>
                    <w:top w:val="none" w:sz="0" w:space="0" w:color="auto"/>
                    <w:left w:val="none" w:sz="0" w:space="0" w:color="auto"/>
                    <w:bottom w:val="none" w:sz="0" w:space="0" w:color="auto"/>
                    <w:right w:val="none" w:sz="0" w:space="0" w:color="auto"/>
                  </w:divBdr>
                </w:div>
                <w:div w:id="516233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popups/send_message.html?action=send&amp;to=70570&amp;subject=%D0%92%D0%BE%D0%BF%D1%80%D0%BE%D1%81+%D0%BF%D0%BE+%D0%BA%D0%BE%D0%BD%D0%BA%D1%83%D1%80%D1%81%D1%83+%E2%84%96+50171" TargetMode="External"/><Relationship Id="rId13" Type="http://schemas.openxmlformats.org/officeDocument/2006/relationships/image" Target="media/image1.png"/><Relationship Id="rId18" Type="http://schemas.openxmlformats.org/officeDocument/2006/relationships/hyperlink" Target="http://www.b2b-mrsk.ru/market/view_tender.html?id=50171&amp;action=signed_doc&amp;key=tender" TargetMode="External"/><Relationship Id="rId3" Type="http://schemas.openxmlformats.org/officeDocument/2006/relationships/settings" Target="settings.xml"/><Relationship Id="rId7" Type="http://schemas.openxmlformats.org/officeDocument/2006/relationships/hyperlink" Target="http://www.b2b-mrsk.ru/market/list_tenders.html?all=0&amp;cat_id=260103001&amp;open=1" TargetMode="External"/><Relationship Id="rId12" Type="http://schemas.openxmlformats.org/officeDocument/2006/relationships/hyperlink" Target="http://www.b2b-mrsk.ru/market/view_tender.html?id=50171&amp;action=signed_doc&amp;key=docs" TargetMode="External"/><Relationship Id="rId17" Type="http://schemas.openxmlformats.org/officeDocument/2006/relationships/hyperlink" Target="http://www.b2b-mrsk.ru/popups/send_message.html?action=send&amp;to=239" TargetMode="External"/><Relationship Id="rId2" Type="http://schemas.openxmlformats.org/officeDocument/2006/relationships/styles" Target="styles.xml"/><Relationship Id="rId16" Type="http://schemas.openxmlformats.org/officeDocument/2006/relationships/hyperlink" Target="http://www.b2b-mrsk.ru/market/view_tender.html?id=50171&amp;zgr=get_xml"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b2b-mrsk.ru/market/list_tenders.html?all=0&amp;cat_id=43312484&amp;open=1" TargetMode="External"/><Relationship Id="rId11" Type="http://schemas.openxmlformats.org/officeDocument/2006/relationships/hyperlink" Target="http://www.b2b-mrsk.ru/market/edit_tender.html?id=50171&amp;action=docs" TargetMode="External"/><Relationship Id="rId5" Type="http://schemas.openxmlformats.org/officeDocument/2006/relationships/hyperlink" Target="http://www.b2b-mrsk.ru/market/list_tenders.html?all=0&amp;cat_id=43312483&amp;open=1" TargetMode="External"/><Relationship Id="rId15" Type="http://schemas.openxmlformats.org/officeDocument/2006/relationships/hyperlink" Target="http://www.b2b-mrsk.ru/summaries/view_gkpz.html?id=4265494" TargetMode="External"/><Relationship Id="rId10" Type="http://schemas.openxmlformats.org/officeDocument/2006/relationships/hyperlink" Target="http://www.b2b-mrsk.ru/download.html?file=file%2F85333066.7z&amp;title=%D0%9A%D0%94_%D0%9F%D0%9A%D0%A3.7z"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MarkovI@id.te.ru" TargetMode="External"/><Relationship Id="rId14" Type="http://schemas.openxmlformats.org/officeDocument/2006/relationships/hyperlink" Target="https://www.b2b-center.ru/personal/payment_docs.html?type=guarantee_doc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3032</Words>
  <Characters>17283</Characters>
  <Application>Microsoft Office Word</Application>
  <DocSecurity>0</DocSecurity>
  <Lines>144</Lines>
  <Paragraphs>40</Paragraphs>
  <ScaleCrop>false</ScaleCrop>
  <Company/>
  <LinksUpToDate>false</LinksUpToDate>
  <CharactersWithSpaces>20275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Марков Иван Валентинович</dc:creator>
  <cp:keywords/>
  <dc:description/>
  <cp:lastModifiedBy>Марков Иван Валентинович</cp:lastModifiedBy>
  <cp:revision>2</cp:revision>
  <dcterms:created xsi:type="dcterms:W3CDTF">2016-08-19T13:02:00Z</dcterms:created>
  <dcterms:modified xsi:type="dcterms:W3CDTF">2016-08-19T13:02:00Z</dcterms:modified>
</cp:coreProperties>
</file>