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D4E" w:rsidRPr="00090D4E" w:rsidRDefault="00090D4E" w:rsidP="00090D4E">
      <w:pPr>
        <w:spacing w:before="100" w:beforeAutospacing="1" w:after="100" w:afterAutospacing="1" w:line="240" w:lineRule="auto"/>
        <w:outlineLvl w:val="0"/>
        <w:rPr>
          <w:rFonts w:ascii="Times New Roman" w:eastAsia="Times New Roman" w:hAnsi="Times New Roman" w:cs="Times New Roman"/>
          <w:b/>
          <w:bCs/>
          <w:color w:val="333333"/>
          <w:kern w:val="36"/>
          <w:sz w:val="28"/>
          <w:szCs w:val="28"/>
          <w:lang w:eastAsia="ru-RU"/>
        </w:rPr>
      </w:pPr>
      <w:r w:rsidRPr="00090D4E">
        <w:rPr>
          <w:rFonts w:ascii="Times New Roman" w:eastAsia="Times New Roman" w:hAnsi="Times New Roman" w:cs="Times New Roman"/>
          <w:b/>
          <w:bCs/>
          <w:color w:val="333333"/>
          <w:kern w:val="36"/>
          <w:sz w:val="28"/>
          <w:szCs w:val="28"/>
          <w:lang w:eastAsia="ru-RU"/>
        </w:rPr>
        <w:t>Конкурс (тендер) № 33528 (вскрытие конвертов 1.02.2013 в 15:00)</w:t>
      </w:r>
    </w:p>
    <w:p w:rsidR="00090D4E" w:rsidRPr="00090D4E" w:rsidRDefault="00090D4E" w:rsidP="00090D4E">
      <w:pPr>
        <w:spacing w:before="100" w:beforeAutospacing="1" w:after="100" w:afterAutospacing="1" w:line="240" w:lineRule="auto"/>
        <w:rPr>
          <w:rFonts w:ascii="Arial" w:eastAsia="Times New Roman" w:hAnsi="Arial" w:cs="Arial"/>
          <w:color w:val="333333"/>
          <w:sz w:val="15"/>
          <w:szCs w:val="15"/>
          <w:lang w:eastAsia="ru-RU"/>
        </w:rPr>
      </w:pPr>
      <w:r w:rsidRPr="00090D4E">
        <w:rPr>
          <w:rFonts w:ascii="Arial" w:eastAsia="Times New Roman" w:hAnsi="Arial" w:cs="Arial"/>
          <w:color w:val="333333"/>
          <w:sz w:val="15"/>
          <w:szCs w:val="15"/>
          <w:lang w:eastAsia="ru-RU"/>
        </w:rPr>
        <w:t>Конкурс успешно объявлен!</w:t>
      </w:r>
    </w:p>
    <w:p w:rsidR="00090D4E" w:rsidRPr="00090D4E" w:rsidRDefault="00090D4E" w:rsidP="00090D4E">
      <w:pPr>
        <w:spacing w:after="0" w:line="240" w:lineRule="auto"/>
        <w:rPr>
          <w:rFonts w:ascii="Arial" w:eastAsia="Times New Roman" w:hAnsi="Arial" w:cs="Arial"/>
          <w:color w:val="333333"/>
          <w:sz w:val="15"/>
          <w:szCs w:val="15"/>
          <w:lang w:eastAsia="ru-RU"/>
        </w:rPr>
      </w:pPr>
    </w:p>
    <w:tbl>
      <w:tblPr>
        <w:tblW w:w="5000" w:type="pct"/>
        <w:tblCellSpacing w:w="7" w:type="dxa"/>
        <w:tblCellMar>
          <w:left w:w="0" w:type="dxa"/>
          <w:right w:w="0" w:type="dxa"/>
        </w:tblCellMar>
        <w:tblLook w:val="04A0"/>
      </w:tblPr>
      <w:tblGrid>
        <w:gridCol w:w="9383"/>
      </w:tblGrid>
      <w:tr w:rsidR="00090D4E" w:rsidRPr="00282034">
        <w:trPr>
          <w:tblCellSpacing w:w="7" w:type="dxa"/>
        </w:trPr>
        <w:tc>
          <w:tcPr>
            <w:tcW w:w="0" w:type="auto"/>
            <w:hideMark/>
          </w:tcPr>
          <w:p w:rsidR="00090D4E" w:rsidRPr="00282034" w:rsidRDefault="00794CD5" w:rsidP="00090D4E">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hyperlink r:id="rId4" w:history="1">
              <w:r w:rsidR="00090D4E" w:rsidRPr="00282034">
                <w:rPr>
                  <w:rFonts w:ascii="Times New Roman" w:eastAsia="Times New Roman" w:hAnsi="Times New Roman" w:cs="Times New Roman"/>
                  <w:b/>
                  <w:bCs/>
                  <w:sz w:val="24"/>
                  <w:szCs w:val="24"/>
                  <w:lang w:eastAsia="ru-RU"/>
                </w:rPr>
                <w:t>Филиал Открытого акционерного общества энергетики и электрификации "Тюменьэнерго" Энергокомплекс</w:t>
              </w:r>
            </w:hyperlink>
            <w:r w:rsidR="00090D4E" w:rsidRPr="00282034">
              <w:rPr>
                <w:rFonts w:ascii="Times New Roman" w:eastAsia="Times New Roman" w:hAnsi="Times New Roman" w:cs="Times New Roman"/>
                <w:sz w:val="24"/>
                <w:szCs w:val="24"/>
                <w:lang w:eastAsia="ru-RU"/>
              </w:rPr>
              <w:t xml:space="preserve">, 628187, </w:t>
            </w:r>
            <w:proofErr w:type="gramStart"/>
            <w:r w:rsidR="00090D4E" w:rsidRPr="00282034">
              <w:rPr>
                <w:rFonts w:ascii="Times New Roman" w:eastAsia="Times New Roman" w:hAnsi="Times New Roman" w:cs="Times New Roman"/>
                <w:sz w:val="24"/>
                <w:szCs w:val="24"/>
                <w:lang w:eastAsia="ru-RU"/>
              </w:rPr>
              <w:t>Тюменская</w:t>
            </w:r>
            <w:proofErr w:type="gramEnd"/>
            <w:r w:rsidR="00090D4E" w:rsidRPr="00282034">
              <w:rPr>
                <w:rFonts w:ascii="Times New Roman" w:eastAsia="Times New Roman" w:hAnsi="Times New Roman" w:cs="Times New Roman"/>
                <w:sz w:val="24"/>
                <w:szCs w:val="24"/>
                <w:lang w:eastAsia="ru-RU"/>
              </w:rPr>
              <w:t xml:space="preserve"> обл., г. Нягань, мкр. Энергетиков, д. 70,</w:t>
            </w:r>
            <w:r w:rsidR="00090D4E" w:rsidRPr="00282034">
              <w:rPr>
                <w:rFonts w:ascii="Times New Roman" w:eastAsia="Times New Roman" w:hAnsi="Times New Roman" w:cs="Times New Roman"/>
                <w:b/>
                <w:bCs/>
                <w:sz w:val="24"/>
                <w:szCs w:val="24"/>
                <w:lang w:eastAsia="ru-RU"/>
              </w:rPr>
              <w:t xml:space="preserve"> приглашает принять участие в процедуре (тендере).</w:t>
            </w:r>
          </w:p>
        </w:tc>
      </w:tr>
      <w:tr w:rsidR="00090D4E" w:rsidRPr="00090D4E">
        <w:trPr>
          <w:tblCellSpacing w:w="7" w:type="dxa"/>
        </w:trPr>
        <w:tc>
          <w:tcPr>
            <w:tcW w:w="0" w:type="auto"/>
            <w:hideMark/>
          </w:tcPr>
          <w:tbl>
            <w:tblPr>
              <w:tblW w:w="5000" w:type="pct"/>
              <w:tblCellSpacing w:w="0" w:type="dxa"/>
              <w:tblCellMar>
                <w:top w:w="45" w:type="dxa"/>
                <w:left w:w="45" w:type="dxa"/>
                <w:bottom w:w="45" w:type="dxa"/>
                <w:right w:w="45" w:type="dxa"/>
              </w:tblCellMar>
              <w:tblLook w:val="04A0"/>
            </w:tblPr>
            <w:tblGrid>
              <w:gridCol w:w="2701"/>
              <w:gridCol w:w="6654"/>
            </w:tblGrid>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Предмет конкурса (тендера):</w:t>
                  </w:r>
                </w:p>
              </w:tc>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 xml:space="preserve">Открытый одноэтапный конкурс без предварительного отбора на право заключения Договора на выполнение работ по расчистке трасс </w:t>
                  </w:r>
                  <w:proofErr w:type="gramStart"/>
                  <w:r w:rsidRPr="00090D4E">
                    <w:rPr>
                      <w:rFonts w:ascii="Times New Roman" w:eastAsia="Times New Roman" w:hAnsi="Times New Roman" w:cs="Times New Roman"/>
                      <w:sz w:val="24"/>
                      <w:szCs w:val="24"/>
                      <w:lang w:eastAsia="ru-RU"/>
                    </w:rPr>
                    <w:t>ВЛ</w:t>
                  </w:r>
                  <w:proofErr w:type="gramEnd"/>
                  <w:r w:rsidRPr="00090D4E">
                    <w:rPr>
                      <w:rFonts w:ascii="Times New Roman" w:eastAsia="Times New Roman" w:hAnsi="Times New Roman" w:cs="Times New Roman"/>
                      <w:sz w:val="24"/>
                      <w:szCs w:val="24"/>
                      <w:lang w:eastAsia="ru-RU"/>
                    </w:rPr>
                    <w:t xml:space="preserve"> 110 кВ от ДКР на объектах филиала ОАО «Тюменьэнерго» Энергокомплекс</w:t>
                  </w:r>
                  <w:r w:rsidRPr="00090D4E">
                    <w:rPr>
                      <w:rFonts w:ascii="Times New Roman" w:eastAsia="Times New Roman" w:hAnsi="Times New Roman" w:cs="Times New Roman"/>
                      <w:sz w:val="24"/>
                      <w:szCs w:val="24"/>
                      <w:lang w:eastAsia="ru-RU"/>
                    </w:rPr>
                    <w:br/>
                  </w:r>
                  <w:r w:rsidRPr="00090D4E">
                    <w:rPr>
                      <w:rFonts w:ascii="Times New Roman" w:eastAsia="Times New Roman" w:hAnsi="Times New Roman" w:cs="Times New Roman"/>
                      <w:b/>
                      <w:bCs/>
                      <w:sz w:val="24"/>
                      <w:szCs w:val="24"/>
                      <w:lang w:eastAsia="ru-RU"/>
                    </w:rPr>
                    <w:t>Лот № 1.</w:t>
                  </w:r>
                  <w:r w:rsidRPr="00090D4E">
                    <w:rPr>
                      <w:rFonts w:ascii="Times New Roman" w:eastAsia="Times New Roman" w:hAnsi="Times New Roman" w:cs="Times New Roman"/>
                      <w:sz w:val="24"/>
                      <w:szCs w:val="24"/>
                      <w:lang w:eastAsia="ru-RU"/>
                    </w:rPr>
                    <w:t xml:space="preserve"> Выполнение работ по расчистке трасс </w:t>
                  </w:r>
                  <w:proofErr w:type="gramStart"/>
                  <w:r w:rsidRPr="00090D4E">
                    <w:rPr>
                      <w:rFonts w:ascii="Times New Roman" w:eastAsia="Times New Roman" w:hAnsi="Times New Roman" w:cs="Times New Roman"/>
                      <w:sz w:val="24"/>
                      <w:szCs w:val="24"/>
                      <w:lang w:eastAsia="ru-RU"/>
                    </w:rPr>
                    <w:t>ВЛ</w:t>
                  </w:r>
                  <w:proofErr w:type="gramEnd"/>
                  <w:r w:rsidRPr="00090D4E">
                    <w:rPr>
                      <w:rFonts w:ascii="Times New Roman" w:eastAsia="Times New Roman" w:hAnsi="Times New Roman" w:cs="Times New Roman"/>
                      <w:sz w:val="24"/>
                      <w:szCs w:val="24"/>
                      <w:lang w:eastAsia="ru-RU"/>
                    </w:rPr>
                    <w:t xml:space="preserve"> 110 кВ от ДКР на объектах филиала ОАО «Тюменьэнерго» Энергокомплекс (Филиал ОАО Тюменьэнерго Энергокомплекс)</w:t>
                  </w:r>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Категории ОКДП:</w:t>
                  </w:r>
                </w:p>
              </w:tc>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 xml:space="preserve">4510202 </w:t>
                  </w:r>
                  <w:hyperlink r:id="rId5" w:history="1">
                    <w:r w:rsidRPr="00090D4E">
                      <w:rPr>
                        <w:rFonts w:ascii="Times New Roman" w:eastAsia="Times New Roman" w:hAnsi="Times New Roman" w:cs="Times New Roman"/>
                        <w:sz w:val="24"/>
                        <w:szCs w:val="24"/>
                        <w:u w:val="single"/>
                        <w:lang w:eastAsia="ru-RU"/>
                      </w:rPr>
                      <w:t>Расчистка территории от кустарников и мелколесья</w:t>
                    </w:r>
                  </w:hyperlink>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Конкурс (тендер) объявлен:</w:t>
                  </w:r>
                </w:p>
              </w:tc>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26.12.2012 11:10</w:t>
                  </w:r>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Сроки поставки:</w:t>
                  </w:r>
                </w:p>
              </w:tc>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b/>
                      <w:bCs/>
                      <w:sz w:val="24"/>
                      <w:szCs w:val="24"/>
                      <w:lang w:eastAsia="ru-RU"/>
                    </w:rPr>
                    <w:t>1.04.2013 - 30.09.2013</w:t>
                  </w:r>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Почтовый адрес заказчика:</w:t>
                  </w:r>
                </w:p>
              </w:tc>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628187, Тюменская обл., г. Нягань, мкр. Энергетиков, д. 70</w:t>
                  </w:r>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Местонахождение заказчика:</w:t>
                  </w:r>
                </w:p>
              </w:tc>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628187, Тюменская обл., г. Нягань, мкр. Энергетиков, д. 70</w:t>
                  </w:r>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Контактное лицо:</w:t>
                  </w:r>
                </w:p>
              </w:tc>
              <w:tc>
                <w:tcPr>
                  <w:tcW w:w="0" w:type="auto"/>
                  <w:hideMark/>
                </w:tcPr>
                <w:p w:rsidR="00090D4E" w:rsidRPr="00090D4E" w:rsidRDefault="00794CD5" w:rsidP="00090D4E">
                  <w:pPr>
                    <w:spacing w:after="0" w:line="240" w:lineRule="auto"/>
                    <w:rPr>
                      <w:rFonts w:ascii="Times New Roman" w:eastAsia="Times New Roman" w:hAnsi="Times New Roman" w:cs="Times New Roman"/>
                      <w:sz w:val="24"/>
                      <w:szCs w:val="24"/>
                      <w:lang w:eastAsia="ru-RU"/>
                    </w:rPr>
                  </w:pPr>
                  <w:hyperlink r:id="rId6" w:tgtFrame="_blank" w:tooltip="Отправить личное сообщение" w:history="1">
                    <w:r w:rsidR="00090D4E" w:rsidRPr="00090D4E">
                      <w:rPr>
                        <w:rFonts w:ascii="Times New Roman" w:eastAsia="Times New Roman" w:hAnsi="Times New Roman" w:cs="Times New Roman"/>
                        <w:sz w:val="24"/>
                        <w:szCs w:val="24"/>
                        <w:u w:val="single"/>
                        <w:lang w:eastAsia="ru-RU"/>
                      </w:rPr>
                      <w:t>Дряхлов Александр Геннадьевич</w:t>
                    </w:r>
                  </w:hyperlink>
                  <w:r w:rsidR="00090D4E" w:rsidRPr="00090D4E">
                    <w:rPr>
                      <w:rFonts w:ascii="Times New Roman" w:eastAsia="Times New Roman" w:hAnsi="Times New Roman" w:cs="Times New Roman"/>
                      <w:sz w:val="24"/>
                      <w:szCs w:val="24"/>
                      <w:lang w:eastAsia="ru-RU"/>
                    </w:rPr>
                    <w:t xml:space="preserve">, тел.+7 (34672) 9-32-63, </w:t>
                  </w:r>
                  <w:hyperlink r:id="rId7" w:history="1">
                    <w:r w:rsidR="00090D4E" w:rsidRPr="00090D4E">
                      <w:rPr>
                        <w:rFonts w:ascii="Times New Roman" w:eastAsia="Times New Roman" w:hAnsi="Times New Roman" w:cs="Times New Roman"/>
                        <w:sz w:val="24"/>
                        <w:szCs w:val="24"/>
                        <w:u w:val="single"/>
                        <w:lang w:eastAsia="ru-RU"/>
                      </w:rPr>
                      <w:t>MAN@npek.te.ru</w:t>
                    </w:r>
                  </w:hyperlink>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Конкурсная комиссия:</w:t>
                  </w:r>
                </w:p>
              </w:tc>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 xml:space="preserve">Конкурсная комиссия назначена Приказом ОАО "Тюменьэнерго" </w:t>
                  </w:r>
                  <w:r w:rsidR="00A410A5" w:rsidRPr="00A410A5">
                    <w:rPr>
                      <w:rFonts w:ascii="Times New Roman" w:eastAsia="Times New Roman" w:hAnsi="Times New Roman" w:cs="Times New Roman"/>
                      <w:sz w:val="24"/>
                      <w:szCs w:val="24"/>
                      <w:lang w:eastAsia="ru-RU"/>
                    </w:rPr>
                    <w:t>№  442 от 28 ноября 2012 года</w:t>
                  </w:r>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Требования к участникам:</w:t>
                  </w:r>
                </w:p>
              </w:tc>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proofErr w:type="gramStart"/>
                  <w:r w:rsidRPr="00090D4E">
                    <w:rPr>
                      <w:rFonts w:ascii="Times New Roman" w:eastAsia="Times New Roman" w:hAnsi="Times New Roman" w:cs="Times New Roman"/>
                      <w:sz w:val="24"/>
                      <w:szCs w:val="24"/>
                      <w:lang w:eastAsia="ru-RU"/>
                    </w:rPr>
                    <w:t>Участник конкурса должен обладать гражданской правоспособностью в полном объеме для заключения и исполнения Договора</w:t>
                  </w:r>
                  <w:r w:rsidRPr="00090D4E">
                    <w:rPr>
                      <w:rFonts w:ascii="Times New Roman" w:eastAsia="Times New Roman" w:hAnsi="Times New Roman" w:cs="Times New Roman"/>
                      <w:sz w:val="24"/>
                      <w:szCs w:val="24"/>
                      <w:lang w:eastAsia="ru-RU"/>
                    </w:rPr>
                    <w:br/>
                    <w:t>Участник должен обладать необходимыми кадровыми ресурсами в составе не менее: водитель автомобиля повышенной проходимости – 2 чел., специалист по кадастровым работам – 1 чел., специалист по картографии – 2 чел., специалист землеустроитель – 2 чел.</w:t>
                  </w:r>
                  <w:r w:rsidRPr="00090D4E">
                    <w:rPr>
                      <w:rFonts w:ascii="Times New Roman" w:eastAsia="Times New Roman" w:hAnsi="Times New Roman" w:cs="Times New Roman"/>
                      <w:sz w:val="24"/>
                      <w:szCs w:val="24"/>
                      <w:lang w:eastAsia="ru-RU"/>
                    </w:rPr>
                    <w:br/>
                    <w:t>Участник должен обладать необходимыми материально-техническими ресурсами в количестве не менее: автомобиль повышенной проходимости – 2 ед</w:t>
                  </w:r>
                  <w:proofErr w:type="gramEnd"/>
                  <w:r w:rsidRPr="00090D4E">
                    <w:rPr>
                      <w:rFonts w:ascii="Times New Roman" w:eastAsia="Times New Roman" w:hAnsi="Times New Roman" w:cs="Times New Roman"/>
                      <w:sz w:val="24"/>
                      <w:szCs w:val="24"/>
                      <w:lang w:eastAsia="ru-RU"/>
                    </w:rPr>
                    <w:t>., тахеометр – 3 прибора, GPS-приемник – 3 комплекта.</w:t>
                  </w:r>
                  <w:r w:rsidRPr="00090D4E">
                    <w:rPr>
                      <w:rFonts w:ascii="Times New Roman" w:eastAsia="Times New Roman" w:hAnsi="Times New Roman" w:cs="Times New Roman"/>
                      <w:sz w:val="24"/>
                      <w:szCs w:val="24"/>
                      <w:lang w:eastAsia="ru-RU"/>
                    </w:rPr>
                    <w:br/>
                    <w:t>Необходимость замены указанных машин и механизмов должна быть обоснована в конкурсном предложении участника (форма _8).</w:t>
                  </w:r>
                  <w:r w:rsidRPr="00090D4E">
                    <w:rPr>
                      <w:rFonts w:ascii="Times New Roman" w:eastAsia="Times New Roman" w:hAnsi="Times New Roman" w:cs="Times New Roman"/>
                      <w:sz w:val="24"/>
                      <w:szCs w:val="24"/>
                      <w:lang w:eastAsia="ru-RU"/>
                    </w:rPr>
                    <w:br/>
                  </w:r>
                  <w:proofErr w:type="gramStart"/>
                  <w:r w:rsidRPr="00090D4E">
                    <w:rPr>
                      <w:rFonts w:ascii="Times New Roman" w:eastAsia="Times New Roman" w:hAnsi="Times New Roman" w:cs="Times New Roman"/>
                      <w:sz w:val="24"/>
                      <w:szCs w:val="24"/>
                      <w:lang w:eastAsia="ru-RU"/>
                    </w:rP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090D4E">
                    <w:rPr>
                      <w:rFonts w:ascii="Times New Roman" w:eastAsia="Times New Roman" w:hAnsi="Times New Roman" w:cs="Times New Roman"/>
                      <w:sz w:val="24"/>
                      <w:szCs w:val="24"/>
                      <w:lang w:eastAsia="ru-RU"/>
                    </w:rPr>
                    <w:br/>
                    <w:t xml:space="preserve">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w:t>
                  </w:r>
                  <w:r w:rsidRPr="00090D4E">
                    <w:rPr>
                      <w:rFonts w:ascii="Times New Roman" w:eastAsia="Times New Roman" w:hAnsi="Times New Roman" w:cs="Times New Roman"/>
                      <w:sz w:val="24"/>
                      <w:szCs w:val="24"/>
                      <w:lang w:eastAsia="ru-RU"/>
                    </w:rPr>
                    <w:lastRenderedPageBreak/>
                    <w:t>ликвидации, на имущество Участника в части, существенной для исполнения договора, не должен быть наложен арест, экономическая деятельность</w:t>
                  </w:r>
                  <w:proofErr w:type="gramEnd"/>
                  <w:r w:rsidRPr="00090D4E">
                    <w:rPr>
                      <w:rFonts w:ascii="Times New Roman" w:eastAsia="Times New Roman" w:hAnsi="Times New Roman" w:cs="Times New Roman"/>
                      <w:sz w:val="24"/>
                      <w:szCs w:val="24"/>
                      <w:lang w:eastAsia="ru-RU"/>
                    </w:rPr>
                    <w:t xml:space="preserve">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090D4E">
                    <w:rPr>
                      <w:rFonts w:ascii="Times New Roman" w:eastAsia="Times New Roman" w:hAnsi="Times New Roman" w:cs="Times New Roman"/>
                      <w:sz w:val="24"/>
                      <w:szCs w:val="24"/>
                      <w:lang w:eastAsia="ru-RU"/>
                    </w:rPr>
                    <w:b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w:t>
                  </w:r>
                  <w:proofErr w:type="gramStart"/>
                  <w:r w:rsidRPr="00090D4E">
                    <w:rPr>
                      <w:rFonts w:ascii="Times New Roman" w:eastAsia="Times New Roman" w:hAnsi="Times New Roman" w:cs="Times New Roman"/>
                      <w:sz w:val="24"/>
                      <w:szCs w:val="24"/>
                      <w:lang w:eastAsia="ru-RU"/>
                    </w:rPr>
                    <w:t>В отношении Участника должно быть получено положительное заключение СЭБ Организатора</w:t>
                  </w:r>
                  <w:r w:rsidRPr="00090D4E">
                    <w:rPr>
                      <w:rFonts w:ascii="Times New Roman" w:eastAsia="Times New Roman" w:hAnsi="Times New Roman" w:cs="Times New Roman"/>
                      <w:sz w:val="24"/>
                      <w:szCs w:val="24"/>
                      <w:lang w:eastAsia="ru-RU"/>
                    </w:rPr>
                    <w:br/>
                    <w:t xml:space="preserve">Участник конкурса не должен быть </w:t>
                  </w:r>
                  <w:proofErr w:type="spellStart"/>
                  <w:r w:rsidRPr="00090D4E">
                    <w:rPr>
                      <w:rFonts w:ascii="Times New Roman" w:eastAsia="Times New Roman" w:hAnsi="Times New Roman" w:cs="Times New Roman"/>
                      <w:sz w:val="24"/>
                      <w:szCs w:val="24"/>
                      <w:lang w:eastAsia="ru-RU"/>
                    </w:rPr>
                    <w:t>аффилированным</w:t>
                  </w:r>
                  <w:proofErr w:type="spellEnd"/>
                  <w:r w:rsidRPr="00090D4E">
                    <w:rPr>
                      <w:rFonts w:ascii="Times New Roman" w:eastAsia="Times New Roman" w:hAnsi="Times New Roman" w:cs="Times New Roman"/>
                      <w:sz w:val="24"/>
                      <w:szCs w:val="24"/>
                      <w:lang w:eastAsia="ru-RU"/>
                    </w:rPr>
                    <w:t xml:space="preserve"> с Организатором (Заказчиком) </w:t>
                  </w:r>
                  <w:r w:rsidRPr="00090D4E">
                    <w:rPr>
                      <w:rFonts w:ascii="Times New Roman" w:eastAsia="Times New Roman" w:hAnsi="Times New Roman" w:cs="Times New Roman"/>
                      <w:sz w:val="24"/>
                      <w:szCs w:val="24"/>
                      <w:lang w:eastAsia="ru-RU"/>
                    </w:rPr>
                    <w:br/>
                    <w:t xml:space="preserve">Участник не должен быть </w:t>
                  </w:r>
                  <w:proofErr w:type="spellStart"/>
                  <w:r w:rsidRPr="00090D4E">
                    <w:rPr>
                      <w:rFonts w:ascii="Times New Roman" w:eastAsia="Times New Roman" w:hAnsi="Times New Roman" w:cs="Times New Roman"/>
                      <w:sz w:val="24"/>
                      <w:szCs w:val="24"/>
                      <w:lang w:eastAsia="ru-RU"/>
                    </w:rPr>
                    <w:t>аффилированным</w:t>
                  </w:r>
                  <w:proofErr w:type="spellEnd"/>
                  <w:r w:rsidRPr="00090D4E">
                    <w:rPr>
                      <w:rFonts w:ascii="Times New Roman" w:eastAsia="Times New Roman" w:hAnsi="Times New Roman" w:cs="Times New Roman"/>
                      <w:sz w:val="24"/>
                      <w:szCs w:val="24"/>
                      <w:lang w:eastAsia="ru-RU"/>
                    </w:rPr>
                    <w:t xml:space="preserve"> к другим Участникам</w:t>
                  </w:r>
                  <w:r w:rsidRPr="00090D4E">
                    <w:rPr>
                      <w:rFonts w:ascii="Times New Roman" w:eastAsia="Times New Roman" w:hAnsi="Times New Roman" w:cs="Times New Roman"/>
                      <w:sz w:val="24"/>
                      <w:szCs w:val="24"/>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090D4E">
                    <w:rPr>
                      <w:rFonts w:ascii="Times New Roman" w:eastAsia="Times New Roman" w:hAnsi="Times New Roman" w:cs="Times New Roman"/>
                      <w:sz w:val="24"/>
                      <w:szCs w:val="24"/>
                      <w:lang w:eastAsia="ru-RU"/>
                    </w:rPr>
                    <w:t xml:space="preserve"> </w:t>
                  </w:r>
                  <w:proofErr w:type="gramStart"/>
                  <w:r w:rsidRPr="00090D4E">
                    <w:rPr>
                      <w:rFonts w:ascii="Times New Roman" w:eastAsia="Times New Roman" w:hAnsi="Times New Roman" w:cs="Times New Roman"/>
                      <w:sz w:val="24"/>
                      <w:szCs w:val="24"/>
                      <w:lang w:eastAsia="ru-RU"/>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090D4E">
                    <w:rPr>
                      <w:rFonts w:ascii="Times New Roman" w:eastAsia="Times New Roman" w:hAnsi="Times New Roman" w:cs="Times New Roman"/>
                      <w:sz w:val="24"/>
                      <w:szCs w:val="24"/>
                      <w:lang w:eastAsia="ru-RU"/>
                    </w:rPr>
                    <w:b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w:t>
                  </w:r>
                  <w:proofErr w:type="gramEnd"/>
                  <w:r w:rsidRPr="00090D4E">
                    <w:rPr>
                      <w:rFonts w:ascii="Times New Roman" w:eastAsia="Times New Roman" w:hAnsi="Times New Roman" w:cs="Times New Roman"/>
                      <w:sz w:val="24"/>
                      <w:szCs w:val="24"/>
                      <w:lang w:eastAsia="ru-RU"/>
                    </w:rPr>
                    <w:t xml:space="preserve">», </w:t>
                  </w:r>
                  <w:proofErr w:type="gramStart"/>
                  <w:r w:rsidRPr="00090D4E">
                    <w:rPr>
                      <w:rFonts w:ascii="Times New Roman" w:eastAsia="Times New Roman" w:hAnsi="Times New Roman" w:cs="Times New Roman"/>
                      <w:sz w:val="24"/>
                      <w:szCs w:val="24"/>
                      <w:lang w:eastAsia="ru-RU"/>
                    </w:rPr>
                    <w:t>дочерних обществ ОАО «ФСК ЕЭС») по исполнению Участником договорных обязательств</w:t>
                  </w:r>
                  <w:r w:rsidRPr="00090D4E">
                    <w:rPr>
                      <w:rFonts w:ascii="Times New Roman" w:eastAsia="Times New Roman" w:hAnsi="Times New Roman" w:cs="Times New Roman"/>
                      <w:sz w:val="24"/>
                      <w:szCs w:val="24"/>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090D4E">
                    <w:rPr>
                      <w:rFonts w:ascii="Times New Roman" w:eastAsia="Times New Roman" w:hAnsi="Times New Roman" w:cs="Times New Roman"/>
                      <w:sz w:val="24"/>
                      <w:szCs w:val="2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090D4E">
                    <w:rPr>
                      <w:rFonts w:ascii="Times New Roman" w:eastAsia="Times New Roman" w:hAnsi="Times New Roman" w:cs="Times New Roman"/>
                      <w:sz w:val="24"/>
                      <w:szCs w:val="24"/>
                      <w:lang w:eastAsia="ru-RU"/>
                    </w:rPr>
                    <w:br/>
                    <w:t>Техническое и коммерческое предложения должны соответствовать требованиям Заказчика.</w:t>
                  </w:r>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lastRenderedPageBreak/>
                    <w:t>Комплект конкурсной документации:</w:t>
                  </w:r>
                </w:p>
              </w:tc>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 xml:space="preserve">Конкурсную документацию Участники могут получить на Официальном сайте РФ – </w:t>
                  </w:r>
                  <w:proofErr w:type="spellStart"/>
                  <w:r w:rsidRPr="00090D4E">
                    <w:rPr>
                      <w:rFonts w:ascii="Times New Roman" w:eastAsia="Times New Roman" w:hAnsi="Times New Roman" w:cs="Times New Roman"/>
                      <w:sz w:val="24"/>
                      <w:szCs w:val="24"/>
                      <w:lang w:eastAsia="ru-RU"/>
                    </w:rPr>
                    <w:t>www.zakupki.gov.ru</w:t>
                  </w:r>
                  <w:proofErr w:type="spellEnd"/>
                  <w:r w:rsidRPr="00090D4E">
                    <w:rPr>
                      <w:rFonts w:ascii="Times New Roman" w:eastAsia="Times New Roman" w:hAnsi="Times New Roman" w:cs="Times New Roman"/>
                      <w:sz w:val="24"/>
                      <w:szCs w:val="24"/>
                      <w:lang w:eastAsia="ru-RU"/>
                    </w:rPr>
                    <w:t xml:space="preserve">, </w:t>
                  </w:r>
                  <w:proofErr w:type="spellStart"/>
                  <w:r w:rsidRPr="00090D4E">
                    <w:rPr>
                      <w:rFonts w:ascii="Times New Roman" w:eastAsia="Times New Roman" w:hAnsi="Times New Roman" w:cs="Times New Roman"/>
                      <w:sz w:val="24"/>
                      <w:szCs w:val="24"/>
                      <w:lang w:eastAsia="ru-RU"/>
                    </w:rPr>
                    <w:t>электронн</w:t>
                  </w:r>
                  <w:proofErr w:type="gramStart"/>
                  <w:r w:rsidRPr="00090D4E">
                    <w:rPr>
                      <w:rFonts w:ascii="Times New Roman" w:eastAsia="Times New Roman" w:hAnsi="Times New Roman" w:cs="Times New Roman"/>
                      <w:sz w:val="24"/>
                      <w:szCs w:val="24"/>
                      <w:lang w:eastAsia="ru-RU"/>
                    </w:rPr>
                    <w:t>о</w:t>
                  </w:r>
                  <w:proofErr w:type="spellEnd"/>
                  <w:r w:rsidRPr="00090D4E">
                    <w:rPr>
                      <w:rFonts w:ascii="Times New Roman" w:eastAsia="Times New Roman" w:hAnsi="Times New Roman" w:cs="Times New Roman"/>
                      <w:sz w:val="24"/>
                      <w:szCs w:val="24"/>
                      <w:lang w:eastAsia="ru-RU"/>
                    </w:rPr>
                    <w:t>-</w:t>
                  </w:r>
                  <w:proofErr w:type="gramEnd"/>
                  <w:r w:rsidRPr="00090D4E">
                    <w:rPr>
                      <w:rFonts w:ascii="Times New Roman" w:eastAsia="Times New Roman" w:hAnsi="Times New Roman" w:cs="Times New Roman"/>
                      <w:sz w:val="24"/>
                      <w:szCs w:val="24"/>
                      <w:lang w:eastAsia="ru-RU"/>
                    </w:rPr>
                    <w:t xml:space="preserve"> торговой площадке - http://www.b2b-MRSK.ru/, а также на </w:t>
                  </w:r>
                  <w:r w:rsidRPr="00090D4E">
                    <w:rPr>
                      <w:rFonts w:ascii="Times New Roman" w:eastAsia="Times New Roman" w:hAnsi="Times New Roman" w:cs="Times New Roman"/>
                      <w:sz w:val="24"/>
                      <w:szCs w:val="24"/>
                      <w:lang w:eastAsia="ru-RU"/>
                    </w:rPr>
                    <w:lastRenderedPageBreak/>
                    <w:t xml:space="preserve">сайте Заказчика по адресу: </w:t>
                  </w:r>
                  <w:proofErr w:type="spellStart"/>
                  <w:r w:rsidRPr="00090D4E">
                    <w:rPr>
                      <w:rFonts w:ascii="Times New Roman" w:eastAsia="Times New Roman" w:hAnsi="Times New Roman" w:cs="Times New Roman"/>
                      <w:sz w:val="24"/>
                      <w:szCs w:val="24"/>
                      <w:lang w:eastAsia="ru-RU"/>
                    </w:rPr>
                    <w:t>www.te.ru</w:t>
                  </w:r>
                  <w:proofErr w:type="spellEnd"/>
                  <w:r w:rsidRPr="00090D4E">
                    <w:rPr>
                      <w:rFonts w:ascii="Times New Roman" w:eastAsia="Times New Roman" w:hAnsi="Times New Roman" w:cs="Times New Roman"/>
                      <w:sz w:val="24"/>
                      <w:szCs w:val="24"/>
                      <w:lang w:eastAsia="ru-RU"/>
                    </w:rPr>
                    <w:t xml:space="preserve"> в разделе «Закупки» и доступна для ознакомления без взимания платы</w:t>
                  </w:r>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lastRenderedPageBreak/>
                    <w:t>Конкурсная документация:</w:t>
                  </w:r>
                </w:p>
              </w:tc>
              <w:tc>
                <w:tcPr>
                  <w:tcW w:w="0" w:type="auto"/>
                  <w:hideMark/>
                </w:tcPr>
                <w:p w:rsidR="00090D4E" w:rsidRPr="00090D4E" w:rsidRDefault="00794CD5" w:rsidP="00090D4E">
                  <w:pPr>
                    <w:spacing w:after="0" w:line="240" w:lineRule="auto"/>
                    <w:rPr>
                      <w:rFonts w:ascii="Times New Roman" w:eastAsia="Times New Roman" w:hAnsi="Times New Roman" w:cs="Times New Roman"/>
                      <w:sz w:val="24"/>
                      <w:szCs w:val="24"/>
                      <w:lang w:eastAsia="ru-RU"/>
                    </w:rPr>
                  </w:pPr>
                  <w:hyperlink r:id="rId8" w:tgtFrame="_blank" w:history="1">
                    <w:r w:rsidR="00090D4E" w:rsidRPr="00090D4E">
                      <w:rPr>
                        <w:rFonts w:ascii="Times New Roman" w:eastAsia="Times New Roman" w:hAnsi="Times New Roman" w:cs="Times New Roman"/>
                        <w:sz w:val="24"/>
                        <w:szCs w:val="24"/>
                        <w:u w:val="single"/>
                        <w:lang w:eastAsia="ru-RU"/>
                      </w:rPr>
                      <w:t xml:space="preserve"> </w:t>
                    </w:r>
                    <w:r w:rsidR="00090D4E" w:rsidRPr="00090D4E">
                      <w:rPr>
                        <w:rFonts w:ascii="Times New Roman" w:eastAsia="Times New Roman" w:hAnsi="Times New Roman" w:cs="Times New Roman"/>
                        <w:b/>
                        <w:bCs/>
                        <w:sz w:val="24"/>
                        <w:szCs w:val="24"/>
                        <w:u w:val="single"/>
                        <w:lang w:eastAsia="ru-RU"/>
                      </w:rPr>
                      <w:t>Конкурсная документация 33528</w:t>
                    </w:r>
                  </w:hyperlink>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Порядок предоставления конкурсной документации:</w:t>
                  </w:r>
                </w:p>
              </w:tc>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090D4E">
                    <w:rPr>
                      <w:rFonts w:ascii="Times New Roman" w:eastAsia="Times New Roman" w:hAnsi="Times New Roman" w:cs="Times New Roman"/>
                      <w:sz w:val="24"/>
                      <w:szCs w:val="24"/>
                      <w:lang w:eastAsia="ru-RU"/>
                    </w:rPr>
                    <w:t>с даты размещения</w:t>
                  </w:r>
                  <w:proofErr w:type="gramEnd"/>
                  <w:r w:rsidRPr="00090D4E">
                    <w:rPr>
                      <w:rFonts w:ascii="Times New Roman" w:eastAsia="Times New Roman" w:hAnsi="Times New Roman" w:cs="Times New Roman"/>
                      <w:sz w:val="24"/>
                      <w:szCs w:val="24"/>
                      <w:lang w:eastAsia="ru-RU"/>
                    </w:rPr>
                    <w:t xml:space="preserve"> закупки.</w:t>
                  </w:r>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Обеспечение конкурсных заявок, кроме банковских гарантий:</w:t>
                  </w:r>
                </w:p>
              </w:tc>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Финансовое обеспечение заявки в форме задатка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Конкурсные заявки:</w:t>
                  </w:r>
                </w:p>
              </w:tc>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090D4E">
                    <w:rPr>
                      <w:rFonts w:ascii="Times New Roman" w:eastAsia="Times New Roman" w:hAnsi="Times New Roman" w:cs="Times New Roman"/>
                      <w:sz w:val="24"/>
                      <w:szCs w:val="24"/>
                      <w:lang w:eastAsia="ru-RU"/>
                    </w:rPr>
                    <w:t>дств в д</w:t>
                  </w:r>
                  <w:proofErr w:type="gramEnd"/>
                  <w:r w:rsidRPr="00090D4E">
                    <w:rPr>
                      <w:rFonts w:ascii="Times New Roman" w:eastAsia="Times New Roman" w:hAnsi="Times New Roman" w:cs="Times New Roman"/>
                      <w:sz w:val="24"/>
                      <w:szCs w:val="24"/>
                      <w:lang w:eastAsia="ru-RU"/>
                    </w:rPr>
                    <w:t xml:space="preserve">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«b2b-center.ru»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 </w:t>
                  </w:r>
                  <w:r w:rsidRPr="00090D4E">
                    <w:rPr>
                      <w:rFonts w:ascii="Times New Roman" w:eastAsia="Times New Roman" w:hAnsi="Times New Roman" w:cs="Times New Roman"/>
                      <w:sz w:val="24"/>
                      <w:szCs w:val="24"/>
                      <w:lang w:eastAsia="ru-RU"/>
                    </w:rPr>
                    <w:br/>
                    <w:t>При выборе победителя учитывается: Цена с НДС.</w:t>
                  </w:r>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При выборе победителя учитывается:</w:t>
                  </w:r>
                </w:p>
              </w:tc>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Цена с НДС</w:t>
                  </w:r>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Место вскрытия конвертов:</w:t>
                  </w:r>
                </w:p>
              </w:tc>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Дата вскрытия конвертов (крайний срок подачи конкурсных заявок):</w:t>
                  </w:r>
                </w:p>
              </w:tc>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 xml:space="preserve">Вскрытие конвертов с заявками состоится </w:t>
                  </w:r>
                  <w:r w:rsidRPr="00090D4E">
                    <w:rPr>
                      <w:rFonts w:ascii="Times New Roman" w:eastAsia="Times New Roman" w:hAnsi="Times New Roman" w:cs="Times New Roman"/>
                      <w:b/>
                      <w:bCs/>
                      <w:sz w:val="24"/>
                      <w:szCs w:val="24"/>
                      <w:lang w:eastAsia="ru-RU"/>
                    </w:rPr>
                    <w:t>1.02.2013 в 15:00 по московскому времени</w:t>
                  </w:r>
                  <w:r w:rsidRPr="00090D4E">
                    <w:rPr>
                      <w:rFonts w:ascii="Times New Roman" w:eastAsia="Times New Roman" w:hAnsi="Times New Roman" w:cs="Times New Roman"/>
                      <w:sz w:val="24"/>
                      <w:szCs w:val="24"/>
                      <w:lang w:eastAsia="ru-RU"/>
                    </w:rPr>
                    <w:t>.</w:t>
                  </w:r>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Дата рассмотрения предложений:</w:t>
                  </w:r>
                </w:p>
              </w:tc>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22.02.2013 15:00</w:t>
                  </w:r>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Место рассмотрения предложений:</w:t>
                  </w:r>
                </w:p>
              </w:tc>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628187, Тюменская область, ХМАО-Югра, город Нягань, мкр. Энергетиков, 70</w:t>
                  </w:r>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Дата и время подведения итогов:</w:t>
                  </w:r>
                </w:p>
              </w:tc>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01.03.2013 15:00</w:t>
                  </w:r>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Место подведения итогов:</w:t>
                  </w:r>
                </w:p>
              </w:tc>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628187, Тюменская область, ХМАО-Югра, город Нягань, мкр. Энергетиков, 70</w:t>
                  </w:r>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Победитель конкурса:</w:t>
                  </w:r>
                </w:p>
              </w:tc>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w:t>
                  </w:r>
                  <w:r w:rsidRPr="00090D4E">
                    <w:rPr>
                      <w:rFonts w:ascii="Times New Roman" w:eastAsia="Times New Roman" w:hAnsi="Times New Roman" w:cs="Times New Roman"/>
                      <w:sz w:val="24"/>
                      <w:szCs w:val="24"/>
                      <w:lang w:eastAsia="ru-RU"/>
                    </w:rPr>
                    <w:lastRenderedPageBreak/>
                    <w:t>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lastRenderedPageBreak/>
                    <w:t>Лимитная (начальная) цена закупки:</w:t>
                  </w:r>
                </w:p>
              </w:tc>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Лот № 1. 7 454 621,67 руб. (Цена с НДС)</w:t>
                  </w:r>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Переторжка (регулирование цены):</w:t>
                  </w:r>
                </w:p>
              </w:tc>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Дополнительная информация о конкурсе:</w:t>
                  </w:r>
                </w:p>
              </w:tc>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 xml:space="preserve">Информация о закупке размещена на Официальном сайте РФ – </w:t>
                  </w:r>
                  <w:proofErr w:type="spellStart"/>
                  <w:r w:rsidRPr="00090D4E">
                    <w:rPr>
                      <w:rFonts w:ascii="Times New Roman" w:eastAsia="Times New Roman" w:hAnsi="Times New Roman" w:cs="Times New Roman"/>
                      <w:sz w:val="24"/>
                      <w:szCs w:val="24"/>
                      <w:lang w:eastAsia="ru-RU"/>
                    </w:rPr>
                    <w:t>www.zakupki.gov.ru</w:t>
                  </w:r>
                  <w:proofErr w:type="spellEnd"/>
                  <w:r w:rsidRPr="00090D4E">
                    <w:rPr>
                      <w:rFonts w:ascii="Times New Roman" w:eastAsia="Times New Roman" w:hAnsi="Times New Roman" w:cs="Times New Roman"/>
                      <w:sz w:val="24"/>
                      <w:szCs w:val="24"/>
                      <w:lang w:eastAsia="ru-RU"/>
                    </w:rPr>
                    <w:t xml:space="preserve">, на </w:t>
                  </w:r>
                  <w:proofErr w:type="spellStart"/>
                  <w:r w:rsidRPr="00090D4E">
                    <w:rPr>
                      <w:rFonts w:ascii="Times New Roman" w:eastAsia="Times New Roman" w:hAnsi="Times New Roman" w:cs="Times New Roman"/>
                      <w:sz w:val="24"/>
                      <w:szCs w:val="24"/>
                      <w:lang w:eastAsia="ru-RU"/>
                    </w:rPr>
                    <w:t>электронно</w:t>
                  </w:r>
                  <w:proofErr w:type="spellEnd"/>
                  <w:r w:rsidRPr="00090D4E">
                    <w:rPr>
                      <w:rFonts w:ascii="Times New Roman" w:eastAsia="Times New Roman" w:hAnsi="Times New Roman" w:cs="Times New Roman"/>
                      <w:sz w:val="24"/>
                      <w:szCs w:val="24"/>
                      <w:lang w:eastAsia="ru-RU"/>
                    </w:rPr>
                    <w:t xml:space="preserve"> торговой площадке - http://www.b2b-MRSK.ru/ , а также на сайте Заказчика по адресу: </w:t>
                  </w:r>
                  <w:proofErr w:type="spellStart"/>
                  <w:r w:rsidRPr="00090D4E">
                    <w:rPr>
                      <w:rFonts w:ascii="Times New Roman" w:eastAsia="Times New Roman" w:hAnsi="Times New Roman" w:cs="Times New Roman"/>
                      <w:sz w:val="24"/>
                      <w:szCs w:val="24"/>
                      <w:lang w:eastAsia="ru-RU"/>
                    </w:rPr>
                    <w:t>www.te.ru</w:t>
                  </w:r>
                  <w:proofErr w:type="spellEnd"/>
                  <w:r w:rsidRPr="00090D4E">
                    <w:rPr>
                      <w:rFonts w:ascii="Times New Roman" w:eastAsia="Times New Roman" w:hAnsi="Times New Roman" w:cs="Times New Roman"/>
                      <w:sz w:val="24"/>
                      <w:szCs w:val="24"/>
                      <w:lang w:eastAsia="ru-RU"/>
                    </w:rPr>
                    <w:t xml:space="preserve"> в разделе «Закупки» и доступна для ознакомления без взимания платы.</w:t>
                  </w:r>
                  <w:r w:rsidRPr="00090D4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090D4E">
                    <w:rPr>
                      <w:rFonts w:ascii="Times New Roman" w:eastAsia="Times New Roman" w:hAnsi="Times New Roman" w:cs="Times New Roman"/>
                      <w:sz w:val="24"/>
                      <w:szCs w:val="2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090D4E">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090D4E">
                    <w:rPr>
                      <w:rFonts w:ascii="Times New Roman" w:eastAsia="Times New Roman" w:hAnsi="Times New Roman" w:cs="Times New Roman"/>
                      <w:sz w:val="24"/>
                      <w:szCs w:val="24"/>
                      <w:lang w:eastAsia="ru-RU"/>
                    </w:rPr>
                    <w:br/>
                    <w:t>Дополнительная информация о Конкурсе может быть получена:</w:t>
                  </w:r>
                  <w:r w:rsidRPr="00090D4E">
                    <w:rPr>
                      <w:rFonts w:ascii="Times New Roman" w:eastAsia="Times New Roman" w:hAnsi="Times New Roman" w:cs="Times New Roman"/>
                      <w:sz w:val="24"/>
                      <w:szCs w:val="24"/>
                      <w:lang w:eastAsia="ru-RU"/>
                    </w:rPr>
                    <w:br/>
                    <w:t xml:space="preserve">по организационным вопросам, Дряхлов Александр Геннадьевич, телефон (34672) 93-2-63, факс (34672) 93-1-75. </w:t>
                  </w:r>
                  <w:proofErr w:type="spellStart"/>
                  <w:r w:rsidRPr="00090D4E">
                    <w:rPr>
                      <w:rFonts w:ascii="Times New Roman" w:eastAsia="Times New Roman" w:hAnsi="Times New Roman" w:cs="Times New Roman"/>
                      <w:sz w:val="24"/>
                      <w:szCs w:val="24"/>
                      <w:lang w:eastAsia="ru-RU"/>
                    </w:rPr>
                    <w:t>E-mail</w:t>
                  </w:r>
                  <w:proofErr w:type="spellEnd"/>
                  <w:r w:rsidRPr="00090D4E">
                    <w:rPr>
                      <w:rFonts w:ascii="Times New Roman" w:eastAsia="Times New Roman" w:hAnsi="Times New Roman" w:cs="Times New Roman"/>
                      <w:sz w:val="24"/>
                      <w:szCs w:val="24"/>
                      <w:lang w:eastAsia="ru-RU"/>
                    </w:rPr>
                    <w:t xml:space="preserve">: </w:t>
                  </w:r>
                  <w:proofErr w:type="spellStart"/>
                  <w:r w:rsidRPr="00090D4E">
                    <w:rPr>
                      <w:rFonts w:ascii="Times New Roman" w:eastAsia="Times New Roman" w:hAnsi="Times New Roman" w:cs="Times New Roman"/>
                      <w:sz w:val="24"/>
                      <w:szCs w:val="24"/>
                      <w:lang w:eastAsia="ru-RU"/>
                    </w:rPr>
                    <w:t>Dryakhlovag@npek.te.ru</w:t>
                  </w:r>
                  <w:proofErr w:type="spellEnd"/>
                  <w:r w:rsidRPr="00090D4E">
                    <w:rPr>
                      <w:rFonts w:ascii="Times New Roman" w:eastAsia="Times New Roman" w:hAnsi="Times New Roman" w:cs="Times New Roman"/>
                      <w:sz w:val="24"/>
                      <w:szCs w:val="24"/>
                      <w:lang w:eastAsia="ru-RU"/>
                    </w:rPr>
                    <w:t xml:space="preserve">; </w:t>
                  </w:r>
                  <w:r w:rsidRPr="00090D4E">
                    <w:rPr>
                      <w:rFonts w:ascii="Times New Roman" w:eastAsia="Times New Roman" w:hAnsi="Times New Roman" w:cs="Times New Roman"/>
                      <w:sz w:val="24"/>
                      <w:szCs w:val="24"/>
                      <w:lang w:eastAsia="ru-RU"/>
                    </w:rPr>
                    <w:br/>
                    <w:t xml:space="preserve">по техническим вопросам, Зимин Сергей Николаевич, тел.: (34672) 9-33-73, </w:t>
                  </w:r>
                  <w:proofErr w:type="spellStart"/>
                  <w:proofErr w:type="gramStart"/>
                  <w:r w:rsidRPr="00090D4E">
                    <w:rPr>
                      <w:rFonts w:ascii="Times New Roman" w:eastAsia="Times New Roman" w:hAnsi="Times New Roman" w:cs="Times New Roman"/>
                      <w:sz w:val="24"/>
                      <w:szCs w:val="24"/>
                      <w:lang w:eastAsia="ru-RU"/>
                    </w:rPr>
                    <w:t>е</w:t>
                  </w:r>
                  <w:proofErr w:type="gramEnd"/>
                  <w:r w:rsidRPr="00090D4E">
                    <w:rPr>
                      <w:rFonts w:ascii="Times New Roman" w:eastAsia="Times New Roman" w:hAnsi="Times New Roman" w:cs="Times New Roman"/>
                      <w:sz w:val="24"/>
                      <w:szCs w:val="24"/>
                      <w:lang w:eastAsia="ru-RU"/>
                    </w:rPr>
                    <w:t>-mail</w:t>
                  </w:r>
                  <w:proofErr w:type="spellEnd"/>
                  <w:r w:rsidRPr="00090D4E">
                    <w:rPr>
                      <w:rFonts w:ascii="Times New Roman" w:eastAsia="Times New Roman" w:hAnsi="Times New Roman" w:cs="Times New Roman"/>
                      <w:sz w:val="24"/>
                      <w:szCs w:val="24"/>
                      <w:lang w:eastAsia="ru-RU"/>
                    </w:rPr>
                    <w:t>: ZSN@npek.te.ru</w:t>
                  </w:r>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r w:rsidRPr="00090D4E">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hideMark/>
                </w:tcPr>
                <w:p w:rsidR="00090D4E" w:rsidRPr="00090D4E" w:rsidRDefault="00794CD5" w:rsidP="00090D4E">
                  <w:pPr>
                    <w:spacing w:after="0" w:line="240" w:lineRule="auto"/>
                    <w:rPr>
                      <w:rFonts w:ascii="Times New Roman" w:eastAsia="Times New Roman" w:hAnsi="Times New Roman" w:cs="Times New Roman"/>
                      <w:sz w:val="24"/>
                      <w:szCs w:val="24"/>
                      <w:lang w:eastAsia="ru-RU"/>
                    </w:rPr>
                  </w:pPr>
                  <w:hyperlink w:history="1">
                    <w:r w:rsidR="00090D4E" w:rsidRPr="00090D4E">
                      <w:rPr>
                        <w:rFonts w:ascii="Times New Roman" w:eastAsia="Times New Roman" w:hAnsi="Times New Roman" w:cs="Times New Roman"/>
                        <w:sz w:val="24"/>
                        <w:szCs w:val="24"/>
                        <w:u w:val="single"/>
                        <w:lang w:eastAsia="ru-RU"/>
                      </w:rPr>
                      <w:t>628187, Тюменская обл., г. Нягань, мкр. Энергетиков, д. 70</w:t>
                    </w:r>
                  </w:hyperlink>
                  <w:r w:rsidR="00090D4E" w:rsidRPr="00090D4E">
                    <w:rPr>
                      <w:rFonts w:ascii="Times New Roman" w:eastAsia="Times New Roman" w:hAnsi="Times New Roman" w:cs="Times New Roman"/>
                      <w:sz w:val="24"/>
                      <w:szCs w:val="24"/>
                      <w:lang w:eastAsia="ru-RU"/>
                    </w:rPr>
                    <w:t xml:space="preserve"> </w:t>
                  </w:r>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p>
              </w:tc>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p>
              </w:tc>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p>
              </w:tc>
            </w:tr>
            <w:tr w:rsidR="00090D4E" w:rsidRPr="00090D4E">
              <w:trPr>
                <w:tblCellSpacing w:w="0" w:type="dxa"/>
              </w:trPr>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p>
              </w:tc>
              <w:tc>
                <w:tcPr>
                  <w:tcW w:w="0" w:type="auto"/>
                  <w:hideMark/>
                </w:tcPr>
                <w:p w:rsidR="00090D4E" w:rsidRPr="00090D4E" w:rsidRDefault="00090D4E" w:rsidP="00090D4E">
                  <w:pPr>
                    <w:spacing w:after="0" w:line="240" w:lineRule="auto"/>
                    <w:rPr>
                      <w:rFonts w:ascii="Times New Roman" w:eastAsia="Times New Roman" w:hAnsi="Times New Roman" w:cs="Times New Roman"/>
                      <w:sz w:val="24"/>
                      <w:szCs w:val="24"/>
                      <w:lang w:eastAsia="ru-RU"/>
                    </w:rPr>
                  </w:pPr>
                </w:p>
              </w:tc>
            </w:tr>
          </w:tbl>
          <w:p w:rsidR="00090D4E" w:rsidRPr="00090D4E" w:rsidRDefault="00090D4E" w:rsidP="00090D4E">
            <w:pPr>
              <w:spacing w:after="0" w:line="240" w:lineRule="auto"/>
              <w:rPr>
                <w:rFonts w:ascii="Times New Roman" w:eastAsia="Times New Roman" w:hAnsi="Times New Roman" w:cs="Times New Roman"/>
                <w:sz w:val="24"/>
                <w:szCs w:val="24"/>
                <w:lang w:eastAsia="ru-RU"/>
              </w:rPr>
            </w:pPr>
          </w:p>
        </w:tc>
      </w:tr>
    </w:tbl>
    <w:p w:rsidR="00BB2E86" w:rsidRDefault="00BB2E86"/>
    <w:sectPr w:rsidR="00BB2E86" w:rsidSect="00BB2E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0D4E"/>
    <w:rsid w:val="000240FB"/>
    <w:rsid w:val="00070BD1"/>
    <w:rsid w:val="00090D4E"/>
    <w:rsid w:val="000A3778"/>
    <w:rsid w:val="00105C2E"/>
    <w:rsid w:val="00137458"/>
    <w:rsid w:val="00154E03"/>
    <w:rsid w:val="00170FA2"/>
    <w:rsid w:val="00175CCA"/>
    <w:rsid w:val="00182D27"/>
    <w:rsid w:val="001849A9"/>
    <w:rsid w:val="001D423A"/>
    <w:rsid w:val="001D631D"/>
    <w:rsid w:val="001F634F"/>
    <w:rsid w:val="00212B6E"/>
    <w:rsid w:val="002467B2"/>
    <w:rsid w:val="002724B9"/>
    <w:rsid w:val="00282034"/>
    <w:rsid w:val="002979BF"/>
    <w:rsid w:val="002B14D7"/>
    <w:rsid w:val="002D2CD6"/>
    <w:rsid w:val="002D33E2"/>
    <w:rsid w:val="002E283B"/>
    <w:rsid w:val="002F77A1"/>
    <w:rsid w:val="0030416E"/>
    <w:rsid w:val="00315F48"/>
    <w:rsid w:val="003579BC"/>
    <w:rsid w:val="003D69C8"/>
    <w:rsid w:val="00401E63"/>
    <w:rsid w:val="00447F63"/>
    <w:rsid w:val="004502C2"/>
    <w:rsid w:val="00457858"/>
    <w:rsid w:val="00486FC1"/>
    <w:rsid w:val="004A6ECE"/>
    <w:rsid w:val="004D0097"/>
    <w:rsid w:val="004D4330"/>
    <w:rsid w:val="004F22CF"/>
    <w:rsid w:val="00547BBB"/>
    <w:rsid w:val="0056622E"/>
    <w:rsid w:val="00566998"/>
    <w:rsid w:val="005A58B0"/>
    <w:rsid w:val="006019BE"/>
    <w:rsid w:val="00614006"/>
    <w:rsid w:val="006A0C1F"/>
    <w:rsid w:val="006F1349"/>
    <w:rsid w:val="00703D05"/>
    <w:rsid w:val="00720194"/>
    <w:rsid w:val="00727FE0"/>
    <w:rsid w:val="0079075F"/>
    <w:rsid w:val="00794CD5"/>
    <w:rsid w:val="0081714F"/>
    <w:rsid w:val="0084710A"/>
    <w:rsid w:val="00873307"/>
    <w:rsid w:val="0087572C"/>
    <w:rsid w:val="008A15DC"/>
    <w:rsid w:val="008B1FC4"/>
    <w:rsid w:val="008F45CB"/>
    <w:rsid w:val="009465F4"/>
    <w:rsid w:val="00946EB1"/>
    <w:rsid w:val="00994C1A"/>
    <w:rsid w:val="009A2731"/>
    <w:rsid w:val="009B121C"/>
    <w:rsid w:val="009B29EB"/>
    <w:rsid w:val="009C382A"/>
    <w:rsid w:val="009E52C4"/>
    <w:rsid w:val="00A10A26"/>
    <w:rsid w:val="00A410A5"/>
    <w:rsid w:val="00A6150A"/>
    <w:rsid w:val="00A86519"/>
    <w:rsid w:val="00B1029D"/>
    <w:rsid w:val="00B24CEB"/>
    <w:rsid w:val="00B57611"/>
    <w:rsid w:val="00B61034"/>
    <w:rsid w:val="00B83405"/>
    <w:rsid w:val="00BA7DE5"/>
    <w:rsid w:val="00BB2E86"/>
    <w:rsid w:val="00CE4C67"/>
    <w:rsid w:val="00D1293A"/>
    <w:rsid w:val="00D20075"/>
    <w:rsid w:val="00D51977"/>
    <w:rsid w:val="00D630FB"/>
    <w:rsid w:val="00DB3793"/>
    <w:rsid w:val="00DF6724"/>
    <w:rsid w:val="00E06BAE"/>
    <w:rsid w:val="00E335D7"/>
    <w:rsid w:val="00F01AE9"/>
    <w:rsid w:val="00F02035"/>
    <w:rsid w:val="00F30E51"/>
    <w:rsid w:val="00F34F04"/>
    <w:rsid w:val="00F43261"/>
    <w:rsid w:val="00F45332"/>
    <w:rsid w:val="00F53D10"/>
    <w:rsid w:val="00F7320B"/>
    <w:rsid w:val="00FB1315"/>
    <w:rsid w:val="00FC0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E86"/>
  </w:style>
  <w:style w:type="paragraph" w:styleId="1">
    <w:name w:val="heading 1"/>
    <w:basedOn w:val="a"/>
    <w:link w:val="10"/>
    <w:uiPriority w:val="9"/>
    <w:qFormat/>
    <w:rsid w:val="00090D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90D4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0D4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90D4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90D4E"/>
    <w:rPr>
      <w:color w:val="1873E5"/>
      <w:u w:val="single"/>
    </w:rPr>
  </w:style>
  <w:style w:type="character" w:customStyle="1" w:styleId="bg">
    <w:name w:val="bg"/>
    <w:basedOn w:val="a0"/>
    <w:rsid w:val="00090D4E"/>
  </w:style>
  <w:style w:type="paragraph" w:customStyle="1" w:styleId="imp">
    <w:name w:val="imp"/>
    <w:basedOn w:val="a"/>
    <w:rsid w:val="00090D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90D4E"/>
    <w:rPr>
      <w:b/>
      <w:bCs/>
    </w:rPr>
  </w:style>
  <w:style w:type="character" w:customStyle="1" w:styleId="userlinkmenu">
    <w:name w:val="userlink_menu"/>
    <w:basedOn w:val="a0"/>
    <w:rsid w:val="00090D4E"/>
  </w:style>
</w:styles>
</file>

<file path=word/webSettings.xml><?xml version="1.0" encoding="utf-8"?>
<w:webSettings xmlns:r="http://schemas.openxmlformats.org/officeDocument/2006/relationships" xmlns:w="http://schemas.openxmlformats.org/wordprocessingml/2006/main">
  <w:divs>
    <w:div w:id="1891380811">
      <w:bodyDiv w:val="1"/>
      <w:marLeft w:val="0"/>
      <w:marRight w:val="0"/>
      <w:marTop w:val="0"/>
      <w:marBottom w:val="0"/>
      <w:divBdr>
        <w:top w:val="none" w:sz="0" w:space="0" w:color="auto"/>
        <w:left w:val="none" w:sz="0" w:space="0" w:color="auto"/>
        <w:bottom w:val="none" w:sz="0" w:space="0" w:color="auto"/>
        <w:right w:val="none" w:sz="0" w:space="0" w:color="auto"/>
      </w:divBdr>
      <w:divsChild>
        <w:div w:id="1778868247">
          <w:marLeft w:val="0"/>
          <w:marRight w:val="0"/>
          <w:marTop w:val="0"/>
          <w:marBottom w:val="0"/>
          <w:divBdr>
            <w:top w:val="none" w:sz="0" w:space="0" w:color="auto"/>
            <w:left w:val="none" w:sz="0" w:space="0" w:color="auto"/>
            <w:bottom w:val="none" w:sz="0" w:space="0" w:color="auto"/>
            <w:right w:val="none" w:sz="0" w:space="0" w:color="auto"/>
          </w:divBdr>
        </w:div>
        <w:div w:id="127237386">
          <w:marLeft w:val="0"/>
          <w:marRight w:val="0"/>
          <w:marTop w:val="0"/>
          <w:marBottom w:val="0"/>
          <w:divBdr>
            <w:top w:val="none" w:sz="0" w:space="0" w:color="auto"/>
            <w:left w:val="none" w:sz="0" w:space="0" w:color="auto"/>
            <w:bottom w:val="none" w:sz="0" w:space="0" w:color="auto"/>
            <w:right w:val="none" w:sz="0" w:space="0" w:color="auto"/>
          </w:divBdr>
        </w:div>
        <w:div w:id="199901361">
          <w:marLeft w:val="0"/>
          <w:marRight w:val="0"/>
          <w:marTop w:val="0"/>
          <w:marBottom w:val="0"/>
          <w:divBdr>
            <w:top w:val="none" w:sz="0" w:space="0" w:color="auto"/>
            <w:left w:val="none" w:sz="0" w:space="0" w:color="auto"/>
            <w:bottom w:val="none" w:sz="0" w:space="0" w:color="auto"/>
            <w:right w:val="none" w:sz="0" w:space="0" w:color="auto"/>
          </w:divBdr>
        </w:div>
        <w:div w:id="1853639403">
          <w:marLeft w:val="0"/>
          <w:marRight w:val="0"/>
          <w:marTop w:val="0"/>
          <w:marBottom w:val="0"/>
          <w:divBdr>
            <w:top w:val="none" w:sz="0" w:space="0" w:color="auto"/>
            <w:left w:val="none" w:sz="0" w:space="0" w:color="auto"/>
            <w:bottom w:val="none" w:sz="0" w:space="0" w:color="auto"/>
            <w:right w:val="none" w:sz="0" w:space="0" w:color="auto"/>
          </w:divBdr>
        </w:div>
        <w:div w:id="1062872693">
          <w:marLeft w:val="0"/>
          <w:marRight w:val="0"/>
          <w:marTop w:val="0"/>
          <w:marBottom w:val="0"/>
          <w:divBdr>
            <w:top w:val="none" w:sz="0" w:space="0" w:color="auto"/>
            <w:left w:val="none" w:sz="0" w:space="0" w:color="auto"/>
            <w:bottom w:val="none" w:sz="0" w:space="0" w:color="auto"/>
            <w:right w:val="none" w:sz="0" w:space="0" w:color="auto"/>
          </w:divBdr>
        </w:div>
        <w:div w:id="1944603770">
          <w:marLeft w:val="0"/>
          <w:marRight w:val="0"/>
          <w:marTop w:val="0"/>
          <w:marBottom w:val="0"/>
          <w:divBdr>
            <w:top w:val="none" w:sz="0" w:space="0" w:color="auto"/>
            <w:left w:val="none" w:sz="0" w:space="0" w:color="auto"/>
            <w:bottom w:val="none" w:sz="0" w:space="0" w:color="auto"/>
            <w:right w:val="none" w:sz="0" w:space="0" w:color="auto"/>
          </w:divBdr>
        </w:div>
        <w:div w:id="213084302">
          <w:marLeft w:val="0"/>
          <w:marRight w:val="0"/>
          <w:marTop w:val="0"/>
          <w:marBottom w:val="0"/>
          <w:divBdr>
            <w:top w:val="none" w:sz="0" w:space="0" w:color="auto"/>
            <w:left w:val="none" w:sz="0" w:space="0" w:color="auto"/>
            <w:bottom w:val="none" w:sz="0" w:space="0" w:color="auto"/>
            <w:right w:val="none" w:sz="0" w:space="0" w:color="auto"/>
          </w:divBdr>
        </w:div>
        <w:div w:id="809055062">
          <w:marLeft w:val="0"/>
          <w:marRight w:val="0"/>
          <w:marTop w:val="0"/>
          <w:marBottom w:val="0"/>
          <w:divBdr>
            <w:top w:val="none" w:sz="0" w:space="0" w:color="auto"/>
            <w:left w:val="none" w:sz="0" w:space="0" w:color="auto"/>
            <w:bottom w:val="none" w:sz="0" w:space="0" w:color="auto"/>
            <w:right w:val="none" w:sz="0" w:space="0" w:color="auto"/>
          </w:divBdr>
        </w:div>
        <w:div w:id="2145351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download.html?file=file%2F3966560.rar&amp;title=%D0%9A%D0%BE%D0%BD%D0%BA%D1%83%D1%80%D1%81%D0%BD%D0%B0%D1%8F+%D0%B4%D0%BE%D0%BA%D1%83%D0%BC%D0%B5%D0%BD%D1%82%D0%B0%D1%86%D0%B8%D1%8F+33528.rar" TargetMode="External"/><Relationship Id="rId3" Type="http://schemas.openxmlformats.org/officeDocument/2006/relationships/webSettings" Target="webSettings.xml"/><Relationship Id="rId7" Type="http://schemas.openxmlformats.org/officeDocument/2006/relationships/hyperlink" Target="mailto:MAN@npek.te.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2b-center.ru/popups/send_message.html?action=send&amp;to=121928&amp;subject=%D0%92%D0%BE%D0%BF%D1%80%D0%BE%D1%81+%D0%BF%D0%BE+%D0%BA%D0%BE%D0%BD%D0%BA%D1%83%D1%80%D1%81%D1%83+%E2%84%96+33528" TargetMode="External"/><Relationship Id="rId5" Type="http://schemas.openxmlformats.org/officeDocument/2006/relationships/hyperlink" Target="https://www.b2b-center.ru/market/list_tenders.html?all=0&amp;cat_id=64510202&amp;open=1" TargetMode="External"/><Relationship Id="rId10" Type="http://schemas.openxmlformats.org/officeDocument/2006/relationships/theme" Target="theme/theme1.xml"/><Relationship Id="rId4" Type="http://schemas.openxmlformats.org/officeDocument/2006/relationships/hyperlink" Target="https://www.b2b-center.ru/firms/view_firm.html?id=102374"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1494</Words>
  <Characters>8518</Characters>
  <Application>Microsoft Office Word</Application>
  <DocSecurity>0</DocSecurity>
  <Lines>70</Lines>
  <Paragraphs>19</Paragraphs>
  <ScaleCrop>false</ScaleCrop>
  <Company>te</Company>
  <LinksUpToDate>false</LinksUpToDate>
  <CharactersWithSpaces>9993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4</cp:revision>
  <cp:lastPrinted>2013-05-07T05:36:00Z</cp:lastPrinted>
  <dcterms:created xsi:type="dcterms:W3CDTF">2012-12-26T07:10:00Z</dcterms:created>
  <dcterms:modified xsi:type="dcterms:W3CDTF">2013-05-07T05:38:00Z</dcterms:modified>
</cp:coreProperties>
</file>