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788"/>
        <w:gridCol w:w="4704"/>
        <w:gridCol w:w="4568"/>
      </w:tblGrid>
      <w:tr w:rsidR="00542AD3" w:rsidRPr="005C7E56" w:rsidTr="006376F3">
        <w:trPr>
          <w:trHeight w:val="416"/>
          <w:jc w:val="center"/>
        </w:trPr>
        <w:tc>
          <w:tcPr>
            <w:tcW w:w="562" w:type="dxa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542AD3" w:rsidRPr="005C7E56" w:rsidRDefault="00542AD3" w:rsidP="006376F3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542AD3" w:rsidRPr="005C7E56" w:rsidTr="006376F3">
        <w:trPr>
          <w:jc w:val="center"/>
        </w:trPr>
        <w:tc>
          <w:tcPr>
            <w:tcW w:w="562" w:type="dxa"/>
          </w:tcPr>
          <w:p w:rsidR="00542AD3" w:rsidRPr="005C7E56" w:rsidRDefault="00542AD3" w:rsidP="006376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542AD3" w:rsidRPr="00945A82" w:rsidRDefault="004A590F" w:rsidP="006376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4651">
              <w:rPr>
                <w:rFonts w:ascii="Times New Roman" w:hAnsi="Times New Roman"/>
                <w:sz w:val="24"/>
                <w:szCs w:val="24"/>
              </w:rPr>
              <w:t>Условиями Технического задания, являющегося частью документации об открытом одноэтапном конкурсе без предварительного отбора на право заключения Договора на оказание услуг по технической поддержке оборудования HP для нужд АО «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Тюменьэнерго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» (далее - Документация о закупке), установлены нижеуказанные требования, требующие дополнительного разъяснения со стороны Заказчика. Согласно п. 32.4 Информационной карты (Блок 1. Отборочные требования к участникам и документам) Участник/ член коллективного Участника должен обладать необходимыми кадровыми ресурсами, исполняющими обязанности на основании трудовых либо гражданско-правовых договоров, в частности - не менее 2-х сертифицированных специалистов, обладающих опытом сопровождения оборудования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). Однако в Форме Справки о кадровых ресурсах - п.4.8 Документации о закупке – в графе «Сертифицированные специалисты, обладающие опытом сопровождения оборудования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)» есть пометка – «не менее 3 чел.». В связи с чем, в целях конкретизации закупочного процесса, просим уточнить, какое конкретно количество сертифицированных специалистов, обладающих опытом сопровождения оборудования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Хьюлетт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Паккард Энтерпрайз (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Hewlett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Packard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4651">
              <w:rPr>
                <w:rFonts w:ascii="Times New Roman" w:hAnsi="Times New Roman"/>
                <w:sz w:val="24"/>
                <w:szCs w:val="24"/>
              </w:rPr>
              <w:t>Enterprise</w:t>
            </w:r>
            <w:proofErr w:type="spellEnd"/>
            <w:r w:rsidRPr="00524651">
              <w:rPr>
                <w:rFonts w:ascii="Times New Roman" w:hAnsi="Times New Roman"/>
                <w:sz w:val="24"/>
                <w:szCs w:val="24"/>
              </w:rPr>
              <w:t>), является обязательным для соответствия Участником закупки обязательным требованиям по отборочному критерию – наличие необходимых кадровых ресурсов.</w:t>
            </w:r>
          </w:p>
        </w:tc>
        <w:tc>
          <w:tcPr>
            <w:tcW w:w="4678" w:type="dxa"/>
          </w:tcPr>
          <w:p w:rsidR="00542AD3" w:rsidRPr="00F94101" w:rsidRDefault="00542AD3" w:rsidP="006376F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с 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32.4</w:t>
            </w:r>
            <w:r w:rsidRPr="00F9410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информационной карты конкурсной документации </w:t>
            </w:r>
            <w:r w:rsidRPr="00542AD3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Участник/ член коллективного Участника должен обладать необходимыми кадровыми ресурсами, - </w:t>
            </w:r>
            <w:r w:rsidRPr="004A590F"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</w:rPr>
              <w:t>не менее 2-х сертифицированных специалистов</w:t>
            </w:r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, обладающих опытом сопровождения оборудования </w:t>
            </w:r>
            <w:proofErr w:type="spellStart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Хьюлетт</w:t>
            </w:r>
            <w:proofErr w:type="spellEnd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Паккард Энтерпрайз (</w:t>
            </w:r>
            <w:proofErr w:type="spellStart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Hewlett</w:t>
            </w:r>
            <w:proofErr w:type="spellEnd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Packard</w:t>
            </w:r>
            <w:proofErr w:type="spellEnd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 xml:space="preserve"> </w:t>
            </w:r>
            <w:proofErr w:type="spellStart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Enterprise</w:t>
            </w:r>
            <w:proofErr w:type="spellEnd"/>
            <w:r w:rsidRPr="004A590F">
              <w:rPr>
                <w:rFonts w:ascii="Times New Roman" w:hAnsi="Times New Roman"/>
                <w:sz w:val="24"/>
                <w:szCs w:val="24"/>
                <w:highlight w:val="yellow"/>
                <w:u w:val="single"/>
              </w:rPr>
              <w:t>).</w:t>
            </w:r>
          </w:p>
          <w:p w:rsidR="00542AD3" w:rsidRPr="00F94101" w:rsidRDefault="00542AD3" w:rsidP="006376F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42AD3" w:rsidRPr="00F94101" w:rsidRDefault="00542AD3" w:rsidP="00542AD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</w:tbl>
    <w:p w:rsidR="00941C3E" w:rsidRDefault="00941C3E"/>
    <w:sectPr w:rsidR="0094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45"/>
    <w:rsid w:val="002B0645"/>
    <w:rsid w:val="004A590F"/>
    <w:rsid w:val="00524651"/>
    <w:rsid w:val="00542AD3"/>
    <w:rsid w:val="009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A7707-7E63-418F-AA37-CEE9233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AD3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AD3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6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65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4</cp:revision>
  <cp:lastPrinted>2017-06-14T09:28:00Z</cp:lastPrinted>
  <dcterms:created xsi:type="dcterms:W3CDTF">2017-06-14T05:21:00Z</dcterms:created>
  <dcterms:modified xsi:type="dcterms:W3CDTF">2017-06-14T09:28:00Z</dcterms:modified>
</cp:coreProperties>
</file>