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15" w:rsidRPr="00491C15" w:rsidRDefault="00491C15" w:rsidP="00491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C15">
        <w:rPr>
          <w:rFonts w:ascii="Times New Roman" w:hAnsi="Times New Roman" w:cs="Times New Roman"/>
          <w:sz w:val="24"/>
          <w:szCs w:val="24"/>
        </w:rPr>
        <w:t>Извещение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3"/>
        <w:gridCol w:w="6772"/>
      </w:tblGrid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конкурса (тендера):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реконструкции ПС 110/35/6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Иглинская. Реконструкция ОРУ-110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ОРУ-35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 6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ОПУ для филиала ОАО "Тюменьэнерго" Нефт</w:t>
            </w:r>
            <w:bookmarkStart w:id="0" w:name="_GoBack"/>
            <w:bookmarkEnd w:id="0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еюганские электрические сети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91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 1.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проектных и изыскательских работ по реконструкции ПС 110/35/6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Иглинская. Реконструкция ОРУ-110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ОРУ-35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 6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ОПУ для нужд филиала ОАО «Тюменьэнерго» Нефтеюганские электрические сети (филиал Нефтеюганские электрические сети)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ОКДП: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4560531 </w:t>
            </w:r>
            <w:hyperlink r:id="rId5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Проектно-изыскательские работы (в том числе для строительства будущих лет)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(тендер) объявлен: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 14:17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04.04.2013 - 15.12.2013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месяцев с момента подписания договора.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заказчика: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заказчика: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Яковленко Яна Валерьевна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тел.+7 (3463) 25-33-10, </w:t>
            </w:r>
            <w:hyperlink r:id="rId7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YakovlenkoYV@nues.te.ru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комиссия: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Назначена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ОАО «Тюменьэнерго» № 442 от 28.11.2012г.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конкурса должен обладать гражданской правоспособностью в полном объеме для заключения и исполнения Договора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 должен обладать необходимыми кадровыми ресурсами: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общая численность не менее 26 чел.,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технические руководители и ГИП - не менее 3 чел. со стажем работы не менее 5 лет,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ведущие инженеры, инженеры по категориям и сметчиков - не менее 5 чел. со стажем работы не менее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лет,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специалисты по инженерным изысканиям - не менее 5 человек со стажем работы не менее 3 лет,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инженеры и техники - не менее 10 чел. со стажем работы не менее 2 лет;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кадастровый инженер – не менее 1 чел. со стажем работы не менее 1 года;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аттестованные по работе с ПО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Primavera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 чел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 должен обладать необходимыми материально-техническими ресурсами: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автотранспорт для перевозки персонала, выполняющего договорные обязательства по месту выполнения работ - не менее 3 ед.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копировально - множительная техника - не менее 3 ед.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инженерная система с функцией широкоформатной печати не менее 1 ед.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персональные компьютеры - не менее 23 ед.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программного обеспечения: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Offise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не ниже 2003;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AutoCAD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версии не ниже 7.0;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Гранд Смета версии не ниже 5.5.3 с базами ХМАО (ред. 2010 изм. 1,2);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Primavera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Необходимость замены указанных машин и механизмов должна быть обоснована в конкурсном предложении участника.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Участнику конкурса желательно иметь опыт выполнения аналогичных договоров на электросетевых объектах 110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выше, в районах, приравненных к крайнему северу в сопоставимых с предметом закупки объемах и положительную репутацию, подтвержденную отзывами о выполнении аналогичных договоров.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 конкурса должен иметь опыт выполнения не менее 5 аналогичных договоров на электросетевых объектах 110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выше, в районах, приравненных к крайнему северу.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дисквалификации в отношении лица, осуществляющего функции исполнительного органа управления Участника.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и оспариванию не подлежит.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Участника должно быть получено положительное заключение СЭБ Организатора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 конкурса не должен быть аффилированным с Организатором (Заказчиком)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 не должен быть аффилированным к другим Участникам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дочерних обществ ОАО «ФСК ЕЭС») по исполнению Участником договорных обязательств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Техническое и коммерческое предложения должны соответствовать требованиям Заказчика.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конкурсной документации: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закупке также размещена на сайте Заказчика по адресу: www.te.ru в разделе «Закупки» и доступна для ознакомления без взимания платы.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Скачать файл </w:t>
              </w:r>
              <w:proofErr w:type="spellStart"/>
              <w:r w:rsidRPr="00491C15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КД.rar</w:t>
              </w:r>
              <w:proofErr w:type="spellEnd"/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(13.6 Мб)</w:t>
            </w:r>
          </w:p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91C15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Редактировать конкурсную документацию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signature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Подписана ЭЦП</w:t>
              </w:r>
            </w:hyperlink>
          </w:p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Перевести документацию на другой язык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конкурсной документации: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конкурсных заявок, кроме банковских гарантий: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заявки в размере не менее 10% от общей стоимости конкурсной заявки Участника конкурса (с учетом налогов).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заявки: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документы, входящие в Конкурсную заявку должны быть подготовлены на русском языке. Все суммы денежных сре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на бумажном носителе. Конкурсные </w:t>
            </w:r>
            <w:proofErr w:type="gram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  <w:proofErr w:type="gram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 НДС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конвертов с заявками состоится на сайте системы электронных торгов группы B2B-Center (www.b2b-center.ru).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вскрытия конвертов (крайний срок подачи конкурсных заявок):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конвертов с заявками состоится </w:t>
            </w:r>
            <w:r w:rsidRPr="00491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27.02.2013 в 12:00 по московскому времени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предложений: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21.03.2013 14:00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28.03.2013 14:00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конкурса: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</w:r>
            <w:proofErr w:type="spellStart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Лимитная (начальная) цена закупки: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1. 12 677 713,37 руб. (Цена с НДС)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Переторжка (регулирование цены):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конкурса намерен воспользоваться правом на проведение переторжки (регулирования цены).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конкурсе: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</w: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Россия, Ханты-Мансийский Автономный округ - Югра, Нефтеюганский район, в 75 км от г. Нефтеюганска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Выгрузка на ОС: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Выгружена 06.02.2013 14:20</w:t>
            </w:r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последнего редактирования: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06.02.2013 14:16, </w:t>
            </w:r>
            <w:hyperlink r:id="rId12" w:tgtFrame="_blank" w:tooltip="Отправить личное сообщение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Яковленко Яна Валерьевна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подписи: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signature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Подписано ЭЦП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Действия:</w:t>
            </w:r>
          </w:p>
        </w:tc>
        <w:tc>
          <w:tcPr>
            <w:tcW w:w="0" w:type="auto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Редактировать</w:t>
              </w:r>
              <w:proofErr w:type="gramStart"/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| </w:t>
            </w:r>
            <w:hyperlink r:id="rId15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</w:t>
              </w:r>
              <w:proofErr w:type="gramEnd"/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тказаться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Запросить предложения страховых или банковских услуг</w:t>
              </w:r>
            </w:hyperlink>
          </w:p>
        </w:tc>
      </w:tr>
      <w:tr w:rsidR="00491C15" w:rsidRPr="00491C15" w:rsidTr="00491C15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Подписаться на эту процедуру (</w:t>
            </w:r>
            <w:hyperlink r:id="rId17" w:tgtFrame="help" w:tooltip="Получить справку" w:history="1">
              <w:r w:rsidRPr="00491C15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?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0" w:type="auto"/>
            <w:shd w:val="clear" w:color="auto" w:fill="F7F7F7"/>
            <w:hideMark/>
          </w:tcPr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491C1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Подписаться</w:t>
              </w:r>
            </w:hyperlink>
            <w:r w:rsidRPr="00491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491C15" w:rsidRPr="00491C15" w:rsidRDefault="00491C15" w:rsidP="00491C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hyperlink r:id="rId19" w:tgtFrame="_blank" w:history="1">
              <w:r w:rsidRPr="00491C15">
                <w:rPr>
                  <w:rFonts w:ascii="Times New Roman" w:eastAsia="Times New Roman" w:hAnsi="Times New Roman" w:cs="Times New Roman"/>
                  <w:vanish/>
                  <w:color w:val="1C50A4"/>
                  <w:sz w:val="24"/>
                  <w:szCs w:val="24"/>
                  <w:lang w:eastAsia="ru-RU"/>
                </w:rPr>
                <w:t>Отказаться от рассылки</w:t>
              </w:r>
            </w:hyperlink>
            <w:r w:rsidRPr="00491C1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1C15" w:rsidRDefault="00491C15"/>
    <w:sectPr w:rsidR="0049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B"/>
    <w:rsid w:val="0000275D"/>
    <w:rsid w:val="00003861"/>
    <w:rsid w:val="0000535B"/>
    <w:rsid w:val="0000535D"/>
    <w:rsid w:val="00010E2E"/>
    <w:rsid w:val="00013562"/>
    <w:rsid w:val="000175C1"/>
    <w:rsid w:val="00025891"/>
    <w:rsid w:val="000268CE"/>
    <w:rsid w:val="00026BD9"/>
    <w:rsid w:val="0003398B"/>
    <w:rsid w:val="00041906"/>
    <w:rsid w:val="00041AD1"/>
    <w:rsid w:val="000424BE"/>
    <w:rsid w:val="000428C6"/>
    <w:rsid w:val="00045CD0"/>
    <w:rsid w:val="000533EE"/>
    <w:rsid w:val="00054710"/>
    <w:rsid w:val="00055D77"/>
    <w:rsid w:val="00057157"/>
    <w:rsid w:val="000576FE"/>
    <w:rsid w:val="00062FE6"/>
    <w:rsid w:val="000630D9"/>
    <w:rsid w:val="00065575"/>
    <w:rsid w:val="00066623"/>
    <w:rsid w:val="000718D6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42EA"/>
    <w:rsid w:val="00094FFA"/>
    <w:rsid w:val="00095160"/>
    <w:rsid w:val="000963E7"/>
    <w:rsid w:val="000967E6"/>
    <w:rsid w:val="000A0C47"/>
    <w:rsid w:val="000A1BEC"/>
    <w:rsid w:val="000A21B9"/>
    <w:rsid w:val="000A3CE9"/>
    <w:rsid w:val="000A6078"/>
    <w:rsid w:val="000A73CC"/>
    <w:rsid w:val="000B16EC"/>
    <w:rsid w:val="000B66D4"/>
    <w:rsid w:val="000B6EC7"/>
    <w:rsid w:val="000C1274"/>
    <w:rsid w:val="000C2184"/>
    <w:rsid w:val="000C22BE"/>
    <w:rsid w:val="000D01B7"/>
    <w:rsid w:val="000D042D"/>
    <w:rsid w:val="000D708A"/>
    <w:rsid w:val="000D7C21"/>
    <w:rsid w:val="000E4718"/>
    <w:rsid w:val="000E6F57"/>
    <w:rsid w:val="000F1F19"/>
    <w:rsid w:val="000F5180"/>
    <w:rsid w:val="000F68D1"/>
    <w:rsid w:val="000F7B7F"/>
    <w:rsid w:val="00105E6D"/>
    <w:rsid w:val="00107BAD"/>
    <w:rsid w:val="0011057A"/>
    <w:rsid w:val="00113A24"/>
    <w:rsid w:val="0011569F"/>
    <w:rsid w:val="00116BB7"/>
    <w:rsid w:val="00121336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2C0E"/>
    <w:rsid w:val="001531CC"/>
    <w:rsid w:val="00154638"/>
    <w:rsid w:val="00154C51"/>
    <w:rsid w:val="0016196F"/>
    <w:rsid w:val="001638E6"/>
    <w:rsid w:val="0016415C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129E"/>
    <w:rsid w:val="00194D47"/>
    <w:rsid w:val="001A0C11"/>
    <w:rsid w:val="001A1AF9"/>
    <w:rsid w:val="001A2529"/>
    <w:rsid w:val="001A4FB7"/>
    <w:rsid w:val="001A5B3F"/>
    <w:rsid w:val="001A6130"/>
    <w:rsid w:val="001B26E2"/>
    <w:rsid w:val="001B3397"/>
    <w:rsid w:val="001B3DF2"/>
    <w:rsid w:val="001B7DCF"/>
    <w:rsid w:val="001C33D3"/>
    <w:rsid w:val="001D7B1B"/>
    <w:rsid w:val="001E3A6D"/>
    <w:rsid w:val="001E546D"/>
    <w:rsid w:val="001F1260"/>
    <w:rsid w:val="001F3D58"/>
    <w:rsid w:val="001F43EE"/>
    <w:rsid w:val="001F48C2"/>
    <w:rsid w:val="001F680D"/>
    <w:rsid w:val="001F6EFE"/>
    <w:rsid w:val="00206951"/>
    <w:rsid w:val="00207BD0"/>
    <w:rsid w:val="00213C55"/>
    <w:rsid w:val="002150E6"/>
    <w:rsid w:val="00225DBA"/>
    <w:rsid w:val="002268D4"/>
    <w:rsid w:val="00227403"/>
    <w:rsid w:val="00227483"/>
    <w:rsid w:val="00230761"/>
    <w:rsid w:val="0023373B"/>
    <w:rsid w:val="00234A7A"/>
    <w:rsid w:val="00234C5D"/>
    <w:rsid w:val="00236C93"/>
    <w:rsid w:val="00241361"/>
    <w:rsid w:val="00244CC5"/>
    <w:rsid w:val="00245030"/>
    <w:rsid w:val="00245736"/>
    <w:rsid w:val="00246987"/>
    <w:rsid w:val="00246E78"/>
    <w:rsid w:val="00247157"/>
    <w:rsid w:val="00255282"/>
    <w:rsid w:val="00255DE0"/>
    <w:rsid w:val="00256703"/>
    <w:rsid w:val="00261818"/>
    <w:rsid w:val="0026293E"/>
    <w:rsid w:val="002633F7"/>
    <w:rsid w:val="0026349D"/>
    <w:rsid w:val="002636E8"/>
    <w:rsid w:val="00264362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5294"/>
    <w:rsid w:val="002952A5"/>
    <w:rsid w:val="00297186"/>
    <w:rsid w:val="00297426"/>
    <w:rsid w:val="00297559"/>
    <w:rsid w:val="002A25DF"/>
    <w:rsid w:val="002A4E88"/>
    <w:rsid w:val="002B0BE1"/>
    <w:rsid w:val="002B100B"/>
    <w:rsid w:val="002B132C"/>
    <w:rsid w:val="002B1455"/>
    <w:rsid w:val="002B717D"/>
    <w:rsid w:val="002C44FA"/>
    <w:rsid w:val="002C5CDB"/>
    <w:rsid w:val="002C79F6"/>
    <w:rsid w:val="002D74C9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079F"/>
    <w:rsid w:val="00354214"/>
    <w:rsid w:val="00354FD7"/>
    <w:rsid w:val="00355DCF"/>
    <w:rsid w:val="00356048"/>
    <w:rsid w:val="003566E9"/>
    <w:rsid w:val="00361207"/>
    <w:rsid w:val="0036367C"/>
    <w:rsid w:val="00366C4F"/>
    <w:rsid w:val="00371AC8"/>
    <w:rsid w:val="00376707"/>
    <w:rsid w:val="00377552"/>
    <w:rsid w:val="0038491D"/>
    <w:rsid w:val="00385A25"/>
    <w:rsid w:val="00386A14"/>
    <w:rsid w:val="00387BAA"/>
    <w:rsid w:val="003910F5"/>
    <w:rsid w:val="003923F7"/>
    <w:rsid w:val="00393B80"/>
    <w:rsid w:val="00393DA8"/>
    <w:rsid w:val="00397286"/>
    <w:rsid w:val="003A3C8A"/>
    <w:rsid w:val="003A5917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3B1F"/>
    <w:rsid w:val="004245B0"/>
    <w:rsid w:val="00430C73"/>
    <w:rsid w:val="00442F82"/>
    <w:rsid w:val="0044512F"/>
    <w:rsid w:val="0044623D"/>
    <w:rsid w:val="00446830"/>
    <w:rsid w:val="00446F1E"/>
    <w:rsid w:val="00447516"/>
    <w:rsid w:val="00453266"/>
    <w:rsid w:val="00453DDF"/>
    <w:rsid w:val="00454F30"/>
    <w:rsid w:val="00461C25"/>
    <w:rsid w:val="00463AB2"/>
    <w:rsid w:val="004647E0"/>
    <w:rsid w:val="0047417A"/>
    <w:rsid w:val="004749B1"/>
    <w:rsid w:val="00477025"/>
    <w:rsid w:val="00477D82"/>
    <w:rsid w:val="004804E0"/>
    <w:rsid w:val="004829B5"/>
    <w:rsid w:val="00485D77"/>
    <w:rsid w:val="00487A0A"/>
    <w:rsid w:val="00487EF9"/>
    <w:rsid w:val="00491C15"/>
    <w:rsid w:val="00492EEB"/>
    <w:rsid w:val="004931AD"/>
    <w:rsid w:val="00493D3B"/>
    <w:rsid w:val="004A365A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6375"/>
    <w:rsid w:val="004D7D2A"/>
    <w:rsid w:val="004E0073"/>
    <w:rsid w:val="005012A8"/>
    <w:rsid w:val="0050539B"/>
    <w:rsid w:val="005057DE"/>
    <w:rsid w:val="00510016"/>
    <w:rsid w:val="005100C6"/>
    <w:rsid w:val="00512EF4"/>
    <w:rsid w:val="005214AD"/>
    <w:rsid w:val="005216A0"/>
    <w:rsid w:val="00524729"/>
    <w:rsid w:val="00527A4C"/>
    <w:rsid w:val="00527EEE"/>
    <w:rsid w:val="00530873"/>
    <w:rsid w:val="005317B2"/>
    <w:rsid w:val="00533CF8"/>
    <w:rsid w:val="00535A40"/>
    <w:rsid w:val="0054052F"/>
    <w:rsid w:val="005411F2"/>
    <w:rsid w:val="00544F86"/>
    <w:rsid w:val="0054636D"/>
    <w:rsid w:val="0055521F"/>
    <w:rsid w:val="00557799"/>
    <w:rsid w:val="0056032F"/>
    <w:rsid w:val="00561B29"/>
    <w:rsid w:val="0056339B"/>
    <w:rsid w:val="00564227"/>
    <w:rsid w:val="005647A1"/>
    <w:rsid w:val="005705F1"/>
    <w:rsid w:val="00570605"/>
    <w:rsid w:val="00571A63"/>
    <w:rsid w:val="00573F9D"/>
    <w:rsid w:val="005801EF"/>
    <w:rsid w:val="00580777"/>
    <w:rsid w:val="00581075"/>
    <w:rsid w:val="00581E4F"/>
    <w:rsid w:val="0058261E"/>
    <w:rsid w:val="00582EFD"/>
    <w:rsid w:val="005863DE"/>
    <w:rsid w:val="005873B4"/>
    <w:rsid w:val="00587571"/>
    <w:rsid w:val="0059279B"/>
    <w:rsid w:val="005949B1"/>
    <w:rsid w:val="005975DB"/>
    <w:rsid w:val="005A0818"/>
    <w:rsid w:val="005A3865"/>
    <w:rsid w:val="005A72D3"/>
    <w:rsid w:val="005A72DA"/>
    <w:rsid w:val="005B0C5C"/>
    <w:rsid w:val="005B1915"/>
    <w:rsid w:val="005B1CBD"/>
    <w:rsid w:val="005C01E8"/>
    <w:rsid w:val="005C128E"/>
    <w:rsid w:val="005C538B"/>
    <w:rsid w:val="005C6380"/>
    <w:rsid w:val="005C6B70"/>
    <w:rsid w:val="005D04E7"/>
    <w:rsid w:val="005D18C2"/>
    <w:rsid w:val="005D37F1"/>
    <w:rsid w:val="005D4574"/>
    <w:rsid w:val="005D52AA"/>
    <w:rsid w:val="005D6946"/>
    <w:rsid w:val="005E3BE1"/>
    <w:rsid w:val="005F3A54"/>
    <w:rsid w:val="005F5C30"/>
    <w:rsid w:val="00604F84"/>
    <w:rsid w:val="00606A01"/>
    <w:rsid w:val="006077FF"/>
    <w:rsid w:val="00607EB9"/>
    <w:rsid w:val="00610ECD"/>
    <w:rsid w:val="00612C94"/>
    <w:rsid w:val="0061584D"/>
    <w:rsid w:val="00623BC1"/>
    <w:rsid w:val="00625EE2"/>
    <w:rsid w:val="00630BB9"/>
    <w:rsid w:val="00640FC7"/>
    <w:rsid w:val="00643F63"/>
    <w:rsid w:val="0064478A"/>
    <w:rsid w:val="00650D5E"/>
    <w:rsid w:val="006518D1"/>
    <w:rsid w:val="00653D12"/>
    <w:rsid w:val="006570AB"/>
    <w:rsid w:val="00661AF8"/>
    <w:rsid w:val="006623F9"/>
    <w:rsid w:val="0066352B"/>
    <w:rsid w:val="006656CD"/>
    <w:rsid w:val="00672A70"/>
    <w:rsid w:val="00674E1C"/>
    <w:rsid w:val="00674EC4"/>
    <w:rsid w:val="00676330"/>
    <w:rsid w:val="006800EC"/>
    <w:rsid w:val="00681AEC"/>
    <w:rsid w:val="00684B7C"/>
    <w:rsid w:val="00686453"/>
    <w:rsid w:val="00686E1B"/>
    <w:rsid w:val="00692247"/>
    <w:rsid w:val="006926FD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00F8"/>
    <w:rsid w:val="006E4DB0"/>
    <w:rsid w:val="006E4F2A"/>
    <w:rsid w:val="006E72FC"/>
    <w:rsid w:val="006F4656"/>
    <w:rsid w:val="006F7DB5"/>
    <w:rsid w:val="007128A4"/>
    <w:rsid w:val="007139B3"/>
    <w:rsid w:val="00715708"/>
    <w:rsid w:val="00717192"/>
    <w:rsid w:val="00717BB9"/>
    <w:rsid w:val="007228DE"/>
    <w:rsid w:val="00722DA3"/>
    <w:rsid w:val="00724B8E"/>
    <w:rsid w:val="00726909"/>
    <w:rsid w:val="00726B11"/>
    <w:rsid w:val="00732AE6"/>
    <w:rsid w:val="00746A52"/>
    <w:rsid w:val="00752533"/>
    <w:rsid w:val="00753B5F"/>
    <w:rsid w:val="00756608"/>
    <w:rsid w:val="00763A3C"/>
    <w:rsid w:val="00763EDC"/>
    <w:rsid w:val="00764D08"/>
    <w:rsid w:val="00770B9E"/>
    <w:rsid w:val="0077282E"/>
    <w:rsid w:val="00773FD6"/>
    <w:rsid w:val="007748BB"/>
    <w:rsid w:val="007776CC"/>
    <w:rsid w:val="007808F0"/>
    <w:rsid w:val="00792036"/>
    <w:rsid w:val="00793288"/>
    <w:rsid w:val="007948FE"/>
    <w:rsid w:val="00794E4D"/>
    <w:rsid w:val="00796727"/>
    <w:rsid w:val="00797734"/>
    <w:rsid w:val="007A071F"/>
    <w:rsid w:val="007A6D07"/>
    <w:rsid w:val="007B05D9"/>
    <w:rsid w:val="007B769E"/>
    <w:rsid w:val="007C324B"/>
    <w:rsid w:val="007C3B03"/>
    <w:rsid w:val="007C3B87"/>
    <w:rsid w:val="007D0AE6"/>
    <w:rsid w:val="007D1447"/>
    <w:rsid w:val="007D14C3"/>
    <w:rsid w:val="007D7171"/>
    <w:rsid w:val="007E0037"/>
    <w:rsid w:val="007E2301"/>
    <w:rsid w:val="007E3325"/>
    <w:rsid w:val="007E62A3"/>
    <w:rsid w:val="007F48B8"/>
    <w:rsid w:val="00803D0A"/>
    <w:rsid w:val="008043AD"/>
    <w:rsid w:val="00810C7F"/>
    <w:rsid w:val="00812692"/>
    <w:rsid w:val="00817D46"/>
    <w:rsid w:val="00823248"/>
    <w:rsid w:val="00824148"/>
    <w:rsid w:val="00831BF9"/>
    <w:rsid w:val="008414EE"/>
    <w:rsid w:val="00841855"/>
    <w:rsid w:val="00841D43"/>
    <w:rsid w:val="008465E2"/>
    <w:rsid w:val="00847DE1"/>
    <w:rsid w:val="008631A0"/>
    <w:rsid w:val="0086583E"/>
    <w:rsid w:val="00867281"/>
    <w:rsid w:val="008701C1"/>
    <w:rsid w:val="0087100B"/>
    <w:rsid w:val="00871BD9"/>
    <w:rsid w:val="00871F39"/>
    <w:rsid w:val="008745CB"/>
    <w:rsid w:val="00880853"/>
    <w:rsid w:val="00881E48"/>
    <w:rsid w:val="00885FB2"/>
    <w:rsid w:val="00892DB6"/>
    <w:rsid w:val="00893D9A"/>
    <w:rsid w:val="0089460A"/>
    <w:rsid w:val="008A1C5D"/>
    <w:rsid w:val="008A541A"/>
    <w:rsid w:val="008A66DA"/>
    <w:rsid w:val="008B0066"/>
    <w:rsid w:val="008B18EB"/>
    <w:rsid w:val="008B1A44"/>
    <w:rsid w:val="008B293C"/>
    <w:rsid w:val="008B5245"/>
    <w:rsid w:val="008B6958"/>
    <w:rsid w:val="008C05D2"/>
    <w:rsid w:val="008C1117"/>
    <w:rsid w:val="008C2C0A"/>
    <w:rsid w:val="008C7575"/>
    <w:rsid w:val="008D6D6E"/>
    <w:rsid w:val="008F0145"/>
    <w:rsid w:val="008F10FC"/>
    <w:rsid w:val="008F39F2"/>
    <w:rsid w:val="00901251"/>
    <w:rsid w:val="00901F66"/>
    <w:rsid w:val="00911356"/>
    <w:rsid w:val="0091311B"/>
    <w:rsid w:val="00915664"/>
    <w:rsid w:val="00915B7D"/>
    <w:rsid w:val="00921BEE"/>
    <w:rsid w:val="00927B9C"/>
    <w:rsid w:val="00932B34"/>
    <w:rsid w:val="00936931"/>
    <w:rsid w:val="00940515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818FD"/>
    <w:rsid w:val="0099017E"/>
    <w:rsid w:val="0099379F"/>
    <w:rsid w:val="00993B2C"/>
    <w:rsid w:val="0099448A"/>
    <w:rsid w:val="009960E0"/>
    <w:rsid w:val="00996AC6"/>
    <w:rsid w:val="009A125E"/>
    <w:rsid w:val="009A2455"/>
    <w:rsid w:val="009A30C6"/>
    <w:rsid w:val="009A4891"/>
    <w:rsid w:val="009A7CCC"/>
    <w:rsid w:val="009B043D"/>
    <w:rsid w:val="009B11D0"/>
    <w:rsid w:val="009B3130"/>
    <w:rsid w:val="009C4302"/>
    <w:rsid w:val="009C7CB6"/>
    <w:rsid w:val="009D5322"/>
    <w:rsid w:val="009E1245"/>
    <w:rsid w:val="009E1771"/>
    <w:rsid w:val="009E2C6B"/>
    <w:rsid w:val="009E392A"/>
    <w:rsid w:val="009E3CB5"/>
    <w:rsid w:val="009E3DD8"/>
    <w:rsid w:val="009F1F99"/>
    <w:rsid w:val="009F4654"/>
    <w:rsid w:val="00A0000F"/>
    <w:rsid w:val="00A00EA5"/>
    <w:rsid w:val="00A05219"/>
    <w:rsid w:val="00A05D03"/>
    <w:rsid w:val="00A11CB5"/>
    <w:rsid w:val="00A242BF"/>
    <w:rsid w:val="00A24304"/>
    <w:rsid w:val="00A26F83"/>
    <w:rsid w:val="00A35784"/>
    <w:rsid w:val="00A437B8"/>
    <w:rsid w:val="00A46BE7"/>
    <w:rsid w:val="00A5335B"/>
    <w:rsid w:val="00A571CD"/>
    <w:rsid w:val="00A6236E"/>
    <w:rsid w:val="00A669E2"/>
    <w:rsid w:val="00A66D35"/>
    <w:rsid w:val="00A71F00"/>
    <w:rsid w:val="00A73E62"/>
    <w:rsid w:val="00A75639"/>
    <w:rsid w:val="00A76C19"/>
    <w:rsid w:val="00A80AE8"/>
    <w:rsid w:val="00A82AA3"/>
    <w:rsid w:val="00A83E83"/>
    <w:rsid w:val="00A92FC7"/>
    <w:rsid w:val="00AA180D"/>
    <w:rsid w:val="00AA197E"/>
    <w:rsid w:val="00AA230D"/>
    <w:rsid w:val="00AA3277"/>
    <w:rsid w:val="00AB0DEE"/>
    <w:rsid w:val="00AB2932"/>
    <w:rsid w:val="00AB4735"/>
    <w:rsid w:val="00AB695D"/>
    <w:rsid w:val="00AC6044"/>
    <w:rsid w:val="00AD22E1"/>
    <w:rsid w:val="00AD2974"/>
    <w:rsid w:val="00AD3A2B"/>
    <w:rsid w:val="00AD56D5"/>
    <w:rsid w:val="00AD6F31"/>
    <w:rsid w:val="00AE1B86"/>
    <w:rsid w:val="00AE24A8"/>
    <w:rsid w:val="00AE6FCA"/>
    <w:rsid w:val="00AE7909"/>
    <w:rsid w:val="00AF1C59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5EE"/>
    <w:rsid w:val="00B11DF4"/>
    <w:rsid w:val="00B13803"/>
    <w:rsid w:val="00B13868"/>
    <w:rsid w:val="00B13F92"/>
    <w:rsid w:val="00B14493"/>
    <w:rsid w:val="00B14683"/>
    <w:rsid w:val="00B1618D"/>
    <w:rsid w:val="00B16C85"/>
    <w:rsid w:val="00B20698"/>
    <w:rsid w:val="00B2135A"/>
    <w:rsid w:val="00B2520E"/>
    <w:rsid w:val="00B2577F"/>
    <w:rsid w:val="00B3002C"/>
    <w:rsid w:val="00B31DB1"/>
    <w:rsid w:val="00B33D70"/>
    <w:rsid w:val="00B34BFF"/>
    <w:rsid w:val="00B36CE3"/>
    <w:rsid w:val="00B421DE"/>
    <w:rsid w:val="00B5043E"/>
    <w:rsid w:val="00B5099D"/>
    <w:rsid w:val="00B5275A"/>
    <w:rsid w:val="00B5305A"/>
    <w:rsid w:val="00B53B23"/>
    <w:rsid w:val="00B53C24"/>
    <w:rsid w:val="00B620A4"/>
    <w:rsid w:val="00B64178"/>
    <w:rsid w:val="00B64358"/>
    <w:rsid w:val="00B6686D"/>
    <w:rsid w:val="00B70CE2"/>
    <w:rsid w:val="00B7195E"/>
    <w:rsid w:val="00B71F89"/>
    <w:rsid w:val="00B7224B"/>
    <w:rsid w:val="00B726E7"/>
    <w:rsid w:val="00B740EE"/>
    <w:rsid w:val="00B7506A"/>
    <w:rsid w:val="00B807A3"/>
    <w:rsid w:val="00B81B00"/>
    <w:rsid w:val="00B81FDE"/>
    <w:rsid w:val="00B858A1"/>
    <w:rsid w:val="00B86172"/>
    <w:rsid w:val="00B8647C"/>
    <w:rsid w:val="00B9250E"/>
    <w:rsid w:val="00B92DE9"/>
    <w:rsid w:val="00B9476E"/>
    <w:rsid w:val="00B97E6E"/>
    <w:rsid w:val="00BA11FD"/>
    <w:rsid w:val="00BA357C"/>
    <w:rsid w:val="00BA7B0F"/>
    <w:rsid w:val="00BB08E5"/>
    <w:rsid w:val="00BB4E1A"/>
    <w:rsid w:val="00BB5B48"/>
    <w:rsid w:val="00BB7796"/>
    <w:rsid w:val="00BB7F61"/>
    <w:rsid w:val="00BC0392"/>
    <w:rsid w:val="00BC1445"/>
    <w:rsid w:val="00BC24E3"/>
    <w:rsid w:val="00BC5551"/>
    <w:rsid w:val="00BC5EC3"/>
    <w:rsid w:val="00BC7600"/>
    <w:rsid w:val="00BD03AA"/>
    <w:rsid w:val="00BD7F27"/>
    <w:rsid w:val="00BE255B"/>
    <w:rsid w:val="00BE3894"/>
    <w:rsid w:val="00BE7084"/>
    <w:rsid w:val="00BF0E72"/>
    <w:rsid w:val="00BF7EC4"/>
    <w:rsid w:val="00C01D5C"/>
    <w:rsid w:val="00C039C4"/>
    <w:rsid w:val="00C04552"/>
    <w:rsid w:val="00C07CFD"/>
    <w:rsid w:val="00C1048C"/>
    <w:rsid w:val="00C1263D"/>
    <w:rsid w:val="00C12D8E"/>
    <w:rsid w:val="00C2331F"/>
    <w:rsid w:val="00C2471E"/>
    <w:rsid w:val="00C268FA"/>
    <w:rsid w:val="00C27CBE"/>
    <w:rsid w:val="00C30102"/>
    <w:rsid w:val="00C31BA2"/>
    <w:rsid w:val="00C369A9"/>
    <w:rsid w:val="00C40506"/>
    <w:rsid w:val="00C407B3"/>
    <w:rsid w:val="00C41098"/>
    <w:rsid w:val="00C43454"/>
    <w:rsid w:val="00C4797D"/>
    <w:rsid w:val="00C54778"/>
    <w:rsid w:val="00C5666A"/>
    <w:rsid w:val="00C56DAC"/>
    <w:rsid w:val="00C63120"/>
    <w:rsid w:val="00C70807"/>
    <w:rsid w:val="00C7193D"/>
    <w:rsid w:val="00C7571F"/>
    <w:rsid w:val="00C76819"/>
    <w:rsid w:val="00C77BF7"/>
    <w:rsid w:val="00C82F3B"/>
    <w:rsid w:val="00C83969"/>
    <w:rsid w:val="00C86566"/>
    <w:rsid w:val="00C90542"/>
    <w:rsid w:val="00C90D59"/>
    <w:rsid w:val="00C950DC"/>
    <w:rsid w:val="00C95404"/>
    <w:rsid w:val="00C96E77"/>
    <w:rsid w:val="00CA0543"/>
    <w:rsid w:val="00CA71F1"/>
    <w:rsid w:val="00CB0035"/>
    <w:rsid w:val="00CB2335"/>
    <w:rsid w:val="00CB2FA2"/>
    <w:rsid w:val="00CB6842"/>
    <w:rsid w:val="00CB7646"/>
    <w:rsid w:val="00CC1E91"/>
    <w:rsid w:val="00CC25AB"/>
    <w:rsid w:val="00CC35B7"/>
    <w:rsid w:val="00CD37C2"/>
    <w:rsid w:val="00CD5984"/>
    <w:rsid w:val="00CE2E9E"/>
    <w:rsid w:val="00CE5225"/>
    <w:rsid w:val="00CE547E"/>
    <w:rsid w:val="00CE6240"/>
    <w:rsid w:val="00CF3D30"/>
    <w:rsid w:val="00CF4F98"/>
    <w:rsid w:val="00CF5BF5"/>
    <w:rsid w:val="00D002E5"/>
    <w:rsid w:val="00D02769"/>
    <w:rsid w:val="00D02FF2"/>
    <w:rsid w:val="00D07432"/>
    <w:rsid w:val="00D10AE0"/>
    <w:rsid w:val="00D11FCF"/>
    <w:rsid w:val="00D1282E"/>
    <w:rsid w:val="00D13748"/>
    <w:rsid w:val="00D13C85"/>
    <w:rsid w:val="00D1425C"/>
    <w:rsid w:val="00D15D0D"/>
    <w:rsid w:val="00D21DAD"/>
    <w:rsid w:val="00D32F2E"/>
    <w:rsid w:val="00D333FE"/>
    <w:rsid w:val="00D35538"/>
    <w:rsid w:val="00D40D34"/>
    <w:rsid w:val="00D4285C"/>
    <w:rsid w:val="00D44726"/>
    <w:rsid w:val="00D4488D"/>
    <w:rsid w:val="00D45DB8"/>
    <w:rsid w:val="00D4646C"/>
    <w:rsid w:val="00D51AD8"/>
    <w:rsid w:val="00D51F5D"/>
    <w:rsid w:val="00D52576"/>
    <w:rsid w:val="00D536DB"/>
    <w:rsid w:val="00D53A8D"/>
    <w:rsid w:val="00D60845"/>
    <w:rsid w:val="00D62345"/>
    <w:rsid w:val="00D63E2E"/>
    <w:rsid w:val="00D6475E"/>
    <w:rsid w:val="00D65699"/>
    <w:rsid w:val="00D65A03"/>
    <w:rsid w:val="00D7170D"/>
    <w:rsid w:val="00D7553C"/>
    <w:rsid w:val="00D818D3"/>
    <w:rsid w:val="00D84CA6"/>
    <w:rsid w:val="00D9012E"/>
    <w:rsid w:val="00D908A7"/>
    <w:rsid w:val="00D94178"/>
    <w:rsid w:val="00D94B4C"/>
    <w:rsid w:val="00DA0191"/>
    <w:rsid w:val="00DB0202"/>
    <w:rsid w:val="00DB2087"/>
    <w:rsid w:val="00DB3596"/>
    <w:rsid w:val="00DB6516"/>
    <w:rsid w:val="00DC10A0"/>
    <w:rsid w:val="00DC1716"/>
    <w:rsid w:val="00DC6662"/>
    <w:rsid w:val="00DC7178"/>
    <w:rsid w:val="00DD0EC1"/>
    <w:rsid w:val="00DD293D"/>
    <w:rsid w:val="00DE341A"/>
    <w:rsid w:val="00DE5163"/>
    <w:rsid w:val="00DE687F"/>
    <w:rsid w:val="00DF0323"/>
    <w:rsid w:val="00DF1152"/>
    <w:rsid w:val="00DF207E"/>
    <w:rsid w:val="00DF4A6B"/>
    <w:rsid w:val="00DF50C1"/>
    <w:rsid w:val="00DF5FD5"/>
    <w:rsid w:val="00DF6AE5"/>
    <w:rsid w:val="00E1232C"/>
    <w:rsid w:val="00E171B3"/>
    <w:rsid w:val="00E207EC"/>
    <w:rsid w:val="00E2521A"/>
    <w:rsid w:val="00E25B01"/>
    <w:rsid w:val="00E311E6"/>
    <w:rsid w:val="00E32CCF"/>
    <w:rsid w:val="00E33050"/>
    <w:rsid w:val="00E34838"/>
    <w:rsid w:val="00E401A9"/>
    <w:rsid w:val="00E50A16"/>
    <w:rsid w:val="00E53170"/>
    <w:rsid w:val="00E534D6"/>
    <w:rsid w:val="00E55392"/>
    <w:rsid w:val="00E57372"/>
    <w:rsid w:val="00E63FE4"/>
    <w:rsid w:val="00E67E29"/>
    <w:rsid w:val="00E72067"/>
    <w:rsid w:val="00E72DAB"/>
    <w:rsid w:val="00E75812"/>
    <w:rsid w:val="00E75A52"/>
    <w:rsid w:val="00E77F00"/>
    <w:rsid w:val="00E8364B"/>
    <w:rsid w:val="00E8578D"/>
    <w:rsid w:val="00E95A9C"/>
    <w:rsid w:val="00EA027A"/>
    <w:rsid w:val="00EA0ADD"/>
    <w:rsid w:val="00EA296C"/>
    <w:rsid w:val="00EA4C74"/>
    <w:rsid w:val="00EA595F"/>
    <w:rsid w:val="00EA6A1F"/>
    <w:rsid w:val="00EA72F8"/>
    <w:rsid w:val="00EB228D"/>
    <w:rsid w:val="00EB22D7"/>
    <w:rsid w:val="00EB370B"/>
    <w:rsid w:val="00EB7957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071B"/>
    <w:rsid w:val="00EF3911"/>
    <w:rsid w:val="00EF4430"/>
    <w:rsid w:val="00EF4834"/>
    <w:rsid w:val="00EF5AE6"/>
    <w:rsid w:val="00F026E5"/>
    <w:rsid w:val="00F04167"/>
    <w:rsid w:val="00F07707"/>
    <w:rsid w:val="00F12174"/>
    <w:rsid w:val="00F138D7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57008"/>
    <w:rsid w:val="00F6250B"/>
    <w:rsid w:val="00F70565"/>
    <w:rsid w:val="00F706EA"/>
    <w:rsid w:val="00F72463"/>
    <w:rsid w:val="00F74543"/>
    <w:rsid w:val="00F759DE"/>
    <w:rsid w:val="00F81E02"/>
    <w:rsid w:val="00F903B5"/>
    <w:rsid w:val="00F9238F"/>
    <w:rsid w:val="00F9341B"/>
    <w:rsid w:val="00F93BD6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E7B2F"/>
    <w:rsid w:val="00FF0B33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50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5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4225597.rar&amp;title=%D0%9A%D0%94.rar" TargetMode="External"/><Relationship Id="rId13" Type="http://schemas.openxmlformats.org/officeDocument/2006/relationships/hyperlink" Target="http://www.b2b-mrsk.ru/market/view_tender.html?id=34152&amp;action=signed_doc&amp;key=tender" TargetMode="External"/><Relationship Id="rId18" Type="http://schemas.openxmlformats.org/officeDocument/2006/relationships/hyperlink" Target="http://www.b2b-mrsk.ru/market/procedure_subscription.html?popup=1&amp;action=subscribe&amp;proc_type=tender&amp;proc_id=34152&amp;hash=a29d796b0d18cce693800a6644c64c4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YakovlenkoYV@nues.te.ru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services_request.html?lot_type=2&amp;lot_id=3415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4152" TargetMode="External"/><Relationship Id="rId11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_tenders.html?all=0&amp;cat_id=64560531&amp;open=1" TargetMode="External"/><Relationship Id="rId15" Type="http://schemas.openxmlformats.org/officeDocument/2006/relationships/hyperlink" Target="http://www.b2b-mrsk.ru/market/edit_tender.html?action=terminate&amp;id=34152" TargetMode="External"/><Relationship Id="rId10" Type="http://schemas.openxmlformats.org/officeDocument/2006/relationships/hyperlink" Target="http://www.b2b-mrsk.ru/market/view_tender.html?id=34152&amp;action=signed_doc&amp;key=docs" TargetMode="External"/><Relationship Id="rId19" Type="http://schemas.openxmlformats.org/officeDocument/2006/relationships/hyperlink" Target="http://www.b2b-mrsk.ru/market/procedure_subscription.html?popup=1&amp;action=unsubscribe&amp;proc_type=tender&amp;proc_id=34152&amp;hash=a29d796b0d18cce693800a6644c64c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34152&amp;action=docs" TargetMode="External"/><Relationship Id="rId14" Type="http://schemas.openxmlformats.org/officeDocument/2006/relationships/hyperlink" Target="http://www.b2b-mrsk.ru/market/edit_tender.html?action=edit&amp;id=34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1727</Words>
  <Characters>9846</Characters>
  <Application>Microsoft Office Word</Application>
  <DocSecurity>0</DocSecurity>
  <Lines>82</Lines>
  <Paragraphs>23</Paragraphs>
  <ScaleCrop>false</ScaleCrop>
  <Company>Microsoft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Тычинский Руслан Михайлович</cp:lastModifiedBy>
  <cp:revision>3</cp:revision>
  <dcterms:created xsi:type="dcterms:W3CDTF">2013-02-05T10:46:00Z</dcterms:created>
  <dcterms:modified xsi:type="dcterms:W3CDTF">2013-02-06T10:35:00Z</dcterms:modified>
</cp:coreProperties>
</file>