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25F5F"/>
          <w:sz w:val="17"/>
          <w:szCs w:val="17"/>
          <w:lang w:eastAsia="ru-RU"/>
        </w:rPr>
      </w:pP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fldChar w:fldCharType="begin"/>
      </w: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instrText xml:space="preserve"> HYPERLINK "https://zakupki.gov.ru/223/purchase/private/notification/init-search.html?activeTab=0" </w:instrText>
      </w: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fldChar w:fldCharType="separate"/>
      </w:r>
      <w:r w:rsidRPr="00FD39D2">
        <w:rPr>
          <w:rFonts w:ascii="Arial" w:eastAsia="Times New Roman" w:hAnsi="Arial" w:cs="Arial"/>
          <w:color w:val="0060A4"/>
          <w:sz w:val="17"/>
          <w:szCs w:val="17"/>
          <w:u w:val="single"/>
          <w:lang w:eastAsia="ru-RU"/>
        </w:rPr>
        <w:t>Извещения о закупках</w:t>
      </w: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fldChar w:fldCharType="end"/>
      </w: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t xml:space="preserve"> </w:t>
      </w:r>
      <w:r w:rsidRPr="00FD39D2">
        <w:rPr>
          <w:rFonts w:ascii="Arial" w:eastAsia="Times New Roman" w:hAnsi="Arial" w:cs="Arial"/>
          <w:noProof/>
          <w:color w:val="625F5F"/>
          <w:sz w:val="17"/>
          <w:szCs w:val="17"/>
          <w:lang w:eastAsia="ru-RU"/>
        </w:rPr>
        <w:drawing>
          <wp:inline distT="0" distB="0" distL="0" distR="0">
            <wp:extent cx="114300" cy="47625"/>
            <wp:effectExtent l="0" t="0" r="0" b="9525"/>
            <wp:docPr id="1" name="Рисунок 1" descr="https://zakupki.gov.ru/223/purchase/private/images/arrow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upki.gov.ru/223/purchase/private/images/arrow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9D2">
        <w:rPr>
          <w:rFonts w:ascii="Arial" w:eastAsia="Times New Roman" w:hAnsi="Arial" w:cs="Arial"/>
          <w:b/>
          <w:bCs/>
          <w:color w:val="625F5F"/>
          <w:sz w:val="17"/>
          <w:szCs w:val="17"/>
          <w:lang w:eastAsia="ru-RU"/>
        </w:rPr>
        <w:t>Просмотр извещения о закупке №31908053338</w:t>
      </w:r>
      <w:r w:rsidRPr="00FD39D2">
        <w:rPr>
          <w:rFonts w:ascii="Arial" w:eastAsia="Times New Roman" w:hAnsi="Arial" w:cs="Arial"/>
          <w:color w:val="625F5F"/>
          <w:sz w:val="17"/>
          <w:szCs w:val="17"/>
          <w:lang w:eastAsia="ru-RU"/>
        </w:rPr>
        <w:t xml:space="preserve"> </w:t>
      </w:r>
    </w:p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Общие сведения о закупке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Реестровый номер извещения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31908053338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Запрос котировок в электронной форме, участниками которого могут быть только субъекты малого и среднего предпринимательства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Поставка установки для поверки счетчиков электроэнергии филиала АО «</w:t>
            </w:r>
            <w:proofErr w:type="spellStart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Тюменьэнерго</w:t>
            </w:r>
            <w:proofErr w:type="spellEnd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Энергокомплекс</w:t>
            </w:r>
            <w:proofErr w:type="spellEnd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FD39D2" w:rsidRPr="00FD39D2" w:rsidRDefault="00FD39D2" w:rsidP="00FD39D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Редакция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01.07.2019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текущей редакции извещения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01.07.2019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8" w:tgtFrame="_blank" w:tooltip="http://roseltorg.ru" w:history="1">
              <w:r w:rsidRPr="00FD39D2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http://roseltorg.ru</w:t>
              </w:r>
            </w:hyperlink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https://msp.roseltorg.ru/#notice/87871</w:t>
            </w:r>
          </w:p>
        </w:tc>
      </w:tr>
    </w:tbl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Сведения о заказчике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9" w:history="1">
              <w:r w:rsidRPr="00FD39D2">
                <w:rPr>
                  <w:rFonts w:ascii="Arial" w:eastAsia="Times New Roman" w:hAnsi="Arial" w:cs="Arial"/>
                  <w:color w:val="006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8602060185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860201001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1028600587399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ДОМ</w:t>
            </w:r>
            <w:proofErr w:type="spellEnd"/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4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Требования к участникам закупки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hideMark/>
          </w:tcPr>
          <w:p w:rsidR="00FD39D2" w:rsidRPr="00FD39D2" w:rsidRDefault="00FD39D2" w:rsidP="00FD39D2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 id="_x0000_i1033" type="#_x0000_t75" style="width:20.25pt;height:18pt" o:ole="">
                  <v:imagedata r:id="rId10" o:title=""/>
                </v:shape>
                <w:control r:id="rId11" w:name="DefaultOcxName1" w:shapeid="_x0000_i1033"/>
              </w:object>
            </w: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Требование к отсутствию участников закупки в реестре недобросовестных поставщиков </w:t>
            </w:r>
          </w:p>
        </w:tc>
      </w:tr>
    </w:tbl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Контактное лицо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Контактное лицо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Ченцова Мария Васильевна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2" w:tooltip="Chentsova-MV@te.ru" w:history="1">
              <w:r w:rsidRPr="00FD39D2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Chentsova-MV@te.ru</w:t>
              </w:r>
            </w:hyperlink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73467293263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61"/>
        <w:gridCol w:w="6994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Дополнительная информация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D39D2" w:rsidRPr="00FD39D2" w:rsidRDefault="00FD39D2" w:rsidP="00FD39D2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47"/>
        <w:gridCol w:w="1408"/>
      </w:tblGrid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9D2" w:rsidRPr="00FD39D2" w:rsidRDefault="00FD39D2" w:rsidP="00FD39D2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Порядок проведения процедуры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 xml:space="preserve">Подача заявок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заявок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01.07.2019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и время окончания подачи заявок</w:t>
            </w: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</w: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(по местному времени заказчика)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10.07.2019 в 16:00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извещением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заявок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заявок (по местному времени заказчика)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29.07.2019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заявок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извещением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Подведение итогов</w:t>
            </w:r>
            <w:r w:rsidRPr="00FD39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подведения итогов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06.08.2019 </w:t>
            </w:r>
            <w:r w:rsidRPr="00FD39D2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FD39D2" w:rsidRPr="00FD39D2" w:rsidTr="00FD39D2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подведения итогов</w:t>
            </w:r>
          </w:p>
        </w:tc>
        <w:tc>
          <w:tcPr>
            <w:tcW w:w="0" w:type="auto"/>
            <w:hideMark/>
          </w:tcPr>
          <w:p w:rsidR="00FD39D2" w:rsidRPr="00FD39D2" w:rsidRDefault="00FD39D2" w:rsidP="00FD39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39D2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извещением</w:t>
            </w:r>
          </w:p>
        </w:tc>
      </w:tr>
    </w:tbl>
    <w:p w:rsidR="00942150" w:rsidRDefault="00942150"/>
    <w:sectPr w:rsidR="0094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7533"/>
    <w:multiLevelType w:val="multilevel"/>
    <w:tmpl w:val="E394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C9"/>
    <w:rsid w:val="00942150"/>
    <w:rsid w:val="00BB10C9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8416"/>
  <w15:chartTrackingRefBased/>
  <w15:docId w15:val="{F6A96C35-FE13-40A8-A509-5FAE4DB6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9D2"/>
    <w:rPr>
      <w:color w:val="0060A4"/>
      <w:u w:val="single"/>
    </w:rPr>
  </w:style>
  <w:style w:type="character" w:customStyle="1" w:styleId="non-bold2">
    <w:name w:val="non-bold2"/>
    <w:basedOn w:val="a0"/>
    <w:rsid w:val="00FD39D2"/>
    <w:rPr>
      <w:rFonts w:ascii="Arial" w:hAnsi="Arial" w:cs="Arial" w:hint="default"/>
      <w:b w:val="0"/>
      <w:bCs w:val="0"/>
      <w:i w:val="0"/>
      <w:iCs w:val="0"/>
      <w:color w:val="48484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86391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7744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5304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96723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5077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18984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63425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123392954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mailto:Chentsova-MV@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2.xml"/><Relationship Id="rId5" Type="http://schemas.openxmlformats.org/officeDocument/2006/relationships/image" Target="media/image1.gi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223/purchase/private/purchase/info/common-info.html?purchaseId=8308663&amp;purchaseMethodType=zkesmbo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2019-07-01T11:26:00Z</dcterms:created>
  <dcterms:modified xsi:type="dcterms:W3CDTF">2019-07-01T11:26:00Z</dcterms:modified>
</cp:coreProperties>
</file>