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164" w:rsidRDefault="00715164" w:rsidP="00715164">
      <w:pPr>
        <w:pStyle w:val="1"/>
      </w:pPr>
      <w:r>
        <w:t>Конкурс № 1125260</w:t>
      </w:r>
    </w:p>
    <w:p w:rsidR="00715164" w:rsidRDefault="00715164" w:rsidP="00715164">
      <w:pPr>
        <w:pStyle w:val="1"/>
      </w:pPr>
      <w:r>
        <w:t>Открытый одноэтапный конкурс без предварительного отбора на право заключения Договора на поставку счетчиков для нужд филиалов АО «Тюменьэнерго».</w:t>
      </w:r>
    </w:p>
    <w:tbl>
      <w:tblPr>
        <w:tblW w:w="5179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4"/>
        <w:gridCol w:w="5676"/>
      </w:tblGrid>
      <w:tr w:rsidR="00715164" w:rsidTr="00715164">
        <w:trPr>
          <w:tblCellSpacing w:w="0" w:type="dxa"/>
        </w:trPr>
        <w:tc>
          <w:tcPr>
            <w:tcW w:w="4828" w:type="pct"/>
            <w:gridSpan w:val="2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90"/>
            </w:tblGrid>
            <w:tr w:rsidR="00715164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715164" w:rsidRDefault="00715164">
                  <w:pPr>
                    <w:pStyle w:val="2"/>
                    <w:divId w:val="1284920941"/>
                  </w:pPr>
                  <w:r>
                    <w:rPr>
                      <w:rStyle w:val="value"/>
                    </w:rPr>
                    <w:t>Открытый одноэтапный конкурс без предварительного отбора на право заключения Договора на поставку счетчиков для нужд филиалов АО «Тюменьэнерго».</w:t>
                  </w:r>
                  <w:r>
                    <w:t xml:space="preserve"> </w:t>
                  </w:r>
                </w:p>
              </w:tc>
            </w:tr>
            <w:tr w:rsidR="00715164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865"/>
                    <w:gridCol w:w="5797"/>
                  </w:tblGrid>
                  <w:tr w:rsidR="0071516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15164" w:rsidRDefault="00715164">
                        <w:r>
                          <w:t>Лоты: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5164" w:rsidRDefault="00715164" w:rsidP="00715164">
                        <w:hyperlink r:id="rId5" w:history="1">
                          <w:r>
                            <w:rPr>
                              <w:rStyle w:val="a4"/>
                            </w:rPr>
                            <w:t xml:space="preserve">Лот № 1 </w:t>
                          </w:r>
                        </w:hyperlink>
                        <w:r>
                          <w:rPr>
                            <w:rStyle w:val="value"/>
                          </w:rPr>
                          <w:t>Поставка счетчиков для нужд филиалов АО «Тюменьэнерго».</w:t>
                        </w:r>
                        <w:r>
                          <w:t xml:space="preserve"> </w:t>
                        </w:r>
                      </w:p>
                    </w:tc>
                  </w:tr>
                  <w:tr w:rsidR="0071516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15164" w:rsidRDefault="00715164">
                        <w: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5164" w:rsidRDefault="00715164">
                        <w:r>
                          <w:rPr>
                            <w:b/>
                            <w:bCs/>
                          </w:rPr>
                          <w:t>31 674 441,87 руб.</w:t>
                        </w:r>
                        <w:r>
                          <w:t xml:space="preserve"> (цена без НДС: 26 395 368,23 руб.)</w:t>
                        </w:r>
                      </w:p>
                    </w:tc>
                  </w:tr>
                  <w:tr w:rsidR="0071516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15164" w:rsidRDefault="00715164">
                        <w: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5164" w:rsidRDefault="00715164">
                        <w:r>
                          <w:t>08.11.2018 14:44</w:t>
                        </w:r>
                      </w:p>
                    </w:tc>
                  </w:tr>
                  <w:tr w:rsidR="0071516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15164" w:rsidRDefault="00715164">
                        <w: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5164" w:rsidRDefault="00715164">
                        <w:r>
                          <w:t>29.11.2018 12:00</w:t>
                        </w:r>
                      </w:p>
                    </w:tc>
                  </w:tr>
                  <w:tr w:rsidR="0071516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15164" w:rsidRDefault="00715164">
                        <w: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5164" w:rsidRDefault="00715164">
                        <w:r>
                          <w:t>09.01.2019 - 30.04.2019</w:t>
                        </w:r>
                      </w:p>
                    </w:tc>
                  </w:tr>
                  <w:tr w:rsidR="0071516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15164" w:rsidRDefault="00715164">
                        <w: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5164" w:rsidRDefault="00715164">
                        <w:r>
                          <w:t xml:space="preserve">08.11.2018 14:44, </w:t>
                        </w:r>
                        <w:hyperlink r:id="rId6" w:tgtFrame="_blank" w:tooltip="Отправить личное сообщение" w:history="1">
                          <w:r>
                            <w:rPr>
                              <w:rStyle w:val="a4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71516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15164" w:rsidRDefault="00715164">
                        <w: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5164" w:rsidRDefault="00715164">
                        <w:hyperlink r:id="rId7" w:tgtFrame="_blank" w:tooltip="Отправить личное сообщение" w:history="1">
                          <w:r>
                            <w:rPr>
                              <w:rStyle w:val="a4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71516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15164" w:rsidRDefault="00715164">
                        <w: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5164" w:rsidRDefault="00715164">
                        <w:r>
                          <w:t>Вне подразделений</w:t>
                        </w:r>
                      </w:p>
                    </w:tc>
                  </w:tr>
                  <w:tr w:rsidR="0071516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15164" w:rsidRDefault="00715164">
                        <w: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5164" w:rsidRDefault="00715164">
                        <w:hyperlink r:id="rId8" w:history="1">
                          <w:r>
                            <w:rPr>
                              <w:rStyle w:val="a4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71516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15164" w:rsidRDefault="00715164">
                        <w: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5164" w:rsidRDefault="00715164">
                        <w: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71516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15164" w:rsidRDefault="00715164">
                        <w: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5164" w:rsidRDefault="00715164">
                        <w: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71516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15164" w:rsidRDefault="00715164">
                        <w:r>
                          <w:t>Контактный адрес e-</w:t>
                        </w:r>
                        <w:proofErr w:type="spellStart"/>
                        <w:r>
                          <w:t>mail</w:t>
                        </w:r>
                        <w:proofErr w:type="spellEnd"/>
                        <w: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5164" w:rsidRDefault="00715164">
                        <w:hyperlink r:id="rId9" w:history="1">
                          <w:r>
                            <w:rPr>
                              <w:rStyle w:val="a4"/>
                            </w:rPr>
                            <w:t>MezheninaN@id.te.ru</w:t>
                          </w:r>
                        </w:hyperlink>
                      </w:p>
                    </w:tc>
                  </w:tr>
                  <w:tr w:rsidR="0071516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15164" w:rsidRDefault="00715164">
                        <w: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5164" w:rsidRDefault="00715164">
                        <w:r>
                          <w:t>+7 (3462) 77-64-77</w:t>
                        </w:r>
                      </w:p>
                    </w:tc>
                  </w:tr>
                </w:tbl>
                <w:p w:rsidR="00715164" w:rsidRDefault="00715164"/>
              </w:tc>
            </w:tr>
            <w:tr w:rsidR="00715164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715164" w:rsidRDefault="00715164">
                  <w:pPr>
                    <w:rPr>
                      <w:sz w:val="24"/>
                      <w:szCs w:val="24"/>
                    </w:rPr>
                  </w:pPr>
                  <w:r>
                    <w:t>Дополнительная информация</w:t>
                  </w:r>
                </w:p>
              </w:tc>
            </w:tr>
            <w:tr w:rsidR="00715164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865"/>
                    <w:gridCol w:w="5797"/>
                  </w:tblGrid>
                  <w:tr w:rsidR="0071516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15164" w:rsidRDefault="00715164">
                        <w:r>
                          <w:rPr>
                            <w:rStyle w:val="floathint-marker"/>
                          </w:rPr>
                          <w:lastRenderedPageBreak/>
                          <w:t>Поставщик не должен находиться в реестре недобросовестных поставщиков</w:t>
                        </w:r>
                        <w:r>
                          <w:rPr>
                            <w:noProof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4800" cy="304800"/>
                                  <wp:effectExtent l="0" t="0" r="0" b="0"/>
                                  <wp:docPr id="2" name="Прямоугольник 2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41F080C4" id="Прямоугольник 2" o:spid="_x0000_s1026" alt="https://www.b2b-mrsk.ru/images/ico/system-question-alt-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HeyuGMLAwAADgYAAA4AAAAAAAAAAAAAAAAALgIAAGRycy9lMm9Eb2MueG1s&#10;UEsBAi0AFAAGAAgAAAAhAEyg6SzYAAAAAwEAAA8AAAAAAAAAAAAAAAAAZQUAAGRycy9kb3ducmV2&#10;LnhtbFBLBQYAAAAABAAEAPMAAABqBgAAAAA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715164" w:rsidRDefault="00715164" w:rsidP="00715164">
                        <w: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715164" w:rsidRDefault="00715164">
                        <w: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5164" w:rsidRDefault="00715164">
                        <w:r>
                          <w:t>Да</w:t>
                        </w:r>
                      </w:p>
                    </w:tc>
                  </w:tr>
                  <w:tr w:rsidR="0071516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15164" w:rsidRDefault="00715164">
                        <w: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5164" w:rsidRDefault="00715164">
                        <w:r>
                          <w:t>Назначена приказом АО «Тюменьэнерго»</w:t>
                        </w:r>
                      </w:p>
                    </w:tc>
                  </w:tr>
                  <w:tr w:rsidR="0071516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15164" w:rsidRDefault="00715164">
                        <w: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5164" w:rsidRDefault="00715164">
                        <w:r>
                          <w:t>• Участвовать в закупке может любое юридическое, физическое лицо, в том числе индивидуальный предприниматель .</w:t>
                        </w:r>
                        <w:r>
                          <w:br/>
                          <w:t>• Участник/член коллективного Участника должен обладать гражданской правоспособностью в полном объеме для заключения и исполнения Договора.</w:t>
                        </w:r>
                        <w:r>
                          <w:br/>
                          <w:t>•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№209-ФЗ.</w:t>
                        </w:r>
                        <w:r>
                          <w:br/>
                          <w:t>• Предлагаемый Участником товар должен иметь аттестацию в ПАО "Российские сети". Перечень аттестованного и подлежащего аттестации оборудования, технологий, материалов и систем указан на сайте ПАО «</w:t>
                        </w:r>
                        <w:proofErr w:type="spellStart"/>
                        <w:r>
                          <w:t>Россети</w:t>
                        </w:r>
                        <w:proofErr w:type="spellEnd"/>
                        <w:r>
                          <w:t>» в информационно-телекоммуникационной сети Интернет.</w:t>
                        </w:r>
                        <w:r>
                          <w:br/>
                          <w:t>• Участник, предложивший эквивалентный товар, должен в составе заявки предоставить характеристики эквивалентного товара по форме и в соответствии с требованиями технического задания. *</w:t>
                        </w:r>
                        <w:r>
                          <w:br/>
                          <w:t>Отсутствие в составе заявки Участника описания характеристик эквивалента по форме, в соответствии с требованиями технического задания является основанием отклонения заявки Участника</w:t>
                        </w:r>
                        <w:r>
                          <w:br/>
                          <w:t>• Техническое и коммерческое предложения должны соответствовать требованиям Заказчика.</w:t>
                        </w:r>
                        <w:r>
                          <w:br/>
                          <w:t>• Обеспечение предоставляется Участником закупки по его выбору путем внесения денежных средств (задатка) на счет, указанный в документации о закупке либо в форме безотзывной безусловной банковской гарантии.</w:t>
                        </w:r>
                        <w:r>
                          <w:br/>
                          <w:t>Участник закупки обязан указать в письме о подаче оферты (форма 1) выбранную форму обеспечения заявки на участие в закупке.</w:t>
                        </w:r>
                        <w:r>
                          <w:br/>
                          <w:t xml:space="preserve">Размер обеспечения: Обеспечение заявки на участие в </w:t>
                        </w:r>
                        <w:r>
                          <w:lastRenderedPageBreak/>
                          <w:t>закупке в размере не менее 2% начальной цены лота.</w:t>
                        </w:r>
                        <w:r>
                          <w:br/>
                          <w:t>Срок внесения/ предоставления обеспечения: Обеспечение заявки на участие в закупке должно быть предоставлено Заказчику до окончания срока подачи заявок на участие в закупке. В противном случае задаток считается невнесенным.</w:t>
                        </w:r>
                        <w:r>
                          <w:br/>
                          <w:t>• Требования к благонадежности Участника, членам коллективного Участника</w:t>
                        </w:r>
                        <w:r>
                          <w:br/>
                          <w:t xml:space="preserve">а) Участник, в составе письма о подаче оферты (форма 1), должен дать согласие на проведение проверки благонадежности Департаментом экономической безопасности и противодействия коррупции </w:t>
                        </w:r>
                        <w:r>
                          <w:br/>
                          <w:t>АО «Тюменьэнерго»;</w:t>
                        </w:r>
                        <w: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>
                          <w:br/>
                          <w:t>е) на имущество Участника не должен быть наложен арест;</w:t>
                        </w:r>
                        <w: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>
                          <w:br/>
                          <w:t>- едином федеральном реестре о банкротствах https://bankrot.fedresurs.ru/;</w:t>
                        </w:r>
                        <w: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>
                          <w:br/>
                        </w:r>
                        <w:r>
                          <w:lastRenderedPageBreak/>
                          <w:t>и) Участник не должен быть аффилирован к другим Участникам закупки;</w:t>
                        </w:r>
                        <w:r>
                          <w:br/>
                          <w:t>к) акционерами, участниками, учредителями Участника не должны являться работники ДЗО ПАО «</w:t>
                        </w:r>
                        <w:proofErr w:type="spellStart"/>
                        <w:r>
                          <w:t>Россети</w:t>
                        </w:r>
                        <w:proofErr w:type="spellEnd"/>
                        <w:r>
                          <w:t>», ПАО «</w:t>
                        </w:r>
                        <w:proofErr w:type="spellStart"/>
                        <w:r>
                          <w:t>Россети</w:t>
                        </w:r>
                        <w:proofErr w:type="spellEnd"/>
                        <w:r>
                          <w:t>».</w:t>
                        </w:r>
                        <w:r>
                          <w:br/>
                          <w:t>л) отсутствие у АО «Тюменьэнерго»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>
                          <w:br/>
                          <w:t>м) отсутствие сведений об исключении Участника из ЕГРЮЛ/ЕГРИП;</w:t>
                        </w:r>
                        <w:r>
                          <w:br/>
                          <w:t>н)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>
                          <w:br/>
                          <w:t>о) отсутствие за последние 36 месяцев до даты размещения извещения о закупке в данной закупочной процедуре, фактов одностороннего отказа АО «Тюменьэнерго» от исполнения заключенного(</w:t>
                        </w:r>
                        <w:proofErr w:type="spellStart"/>
                        <w:r>
                          <w:t>ых</w:t>
                        </w:r>
                        <w:proofErr w:type="spellEnd"/>
                        <w:r>
                          <w:t>) с Участником закупки аналогичных предмету закупки договора(</w:t>
                        </w:r>
                        <w:proofErr w:type="spellStart"/>
                        <w:r>
                          <w:t>ов</w:t>
                        </w:r>
                        <w:proofErr w:type="spellEnd"/>
                        <w: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«Тюменьэнерго», от исполнения заключенного(</w:t>
                        </w:r>
                        <w:proofErr w:type="spellStart"/>
                        <w:r>
                          <w:t>ых</w:t>
                        </w:r>
                        <w:proofErr w:type="spellEnd"/>
                        <w:r>
                          <w:t>) с АО «Тюменьэнерго» аналогичных предмету закупки договора (</w:t>
                        </w:r>
                        <w:proofErr w:type="spellStart"/>
                        <w:r>
                          <w:t>ов</w:t>
                        </w:r>
                        <w:proofErr w:type="spellEnd"/>
                        <w:r>
                          <w:t>);</w:t>
                        </w:r>
                        <w:r>
                          <w:br/>
                          <w:t xml:space="preserve">п)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</w:t>
                        </w:r>
                        <w:r>
                          <w:lastRenderedPageBreak/>
                          <w:t>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>
                          <w:br/>
                          <w:t xml:space="preserve">р) отсутствие двух и более отрицательных заключений </w:t>
                        </w:r>
                        <w:proofErr w:type="spellStart"/>
                        <w:r>
                          <w:t>ДЭБиПК</w:t>
                        </w:r>
                        <w:proofErr w:type="spellEnd"/>
                        <w:r>
                          <w:t xml:space="preserve"> </w:t>
                        </w:r>
                        <w:r>
                          <w:br/>
                          <w:t xml:space="preserve">АО «Тюменьэнерго»,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«Тюменьэнерго». </w:t>
                        </w:r>
                        <w:r>
                          <w:br/>
                          <w:t xml:space="preserve"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</w:t>
                        </w:r>
                        <w:proofErr w:type="spellStart"/>
                        <w:r>
                          <w:t>ДЭБиПК</w:t>
                        </w:r>
                        <w:proofErr w:type="spellEnd"/>
                        <w:r>
                          <w:t xml:space="preserve"> АО «Тюменьэнерго».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«Тюменьэнерго» (</w:t>
                        </w:r>
                        <w:proofErr w:type="spellStart"/>
                        <w:r>
                          <w:t>ДЭБиПК</w:t>
                        </w:r>
                        <w:proofErr w:type="spellEnd"/>
                        <w:r>
                          <w:t xml:space="preserve"> АО «Тюменьэнерго»).</w:t>
                        </w:r>
                        <w:r>
                          <w:br/>
                          <w:t>Более подробные требования к Участникам, а также требования к порядку подтверждения соответствия этим требованиям, содержатся в Конкурсной документации.</w:t>
                        </w:r>
                      </w:p>
                    </w:tc>
                  </w:tr>
                  <w:tr w:rsidR="0071516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15164" w:rsidRDefault="00715164">
                        <w: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5164" w:rsidRDefault="00715164">
                        <w:r>
                          <w:t>Конкурсную документацию возможно получить на официальном сайте РФ – www.zakupki.gov.ru, электронной торговой площадке - http://www.b2b-mrsk.ru/, начиная с даты размещения закупки.</w:t>
                        </w:r>
                        <w: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</w:t>
                        </w:r>
                      </w:p>
                    </w:tc>
                  </w:tr>
                  <w:tr w:rsidR="0071516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15164" w:rsidRDefault="00715164">
                        <w: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5164" w:rsidRDefault="00715164" w:rsidP="00715164">
                        <w:hyperlink r:id="rId10" w:tgtFrame="_blank" w:history="1">
                          <w:r>
                            <w:rPr>
                              <w:rStyle w:val="a4"/>
                            </w:rPr>
                            <w:t xml:space="preserve">Скачать файл </w:t>
                          </w:r>
                          <w:r>
                            <w:rPr>
                              <w:rStyle w:val="a4"/>
                              <w:b/>
                              <w:bCs/>
                            </w:rPr>
                            <w:t>КД_счетчики.7z</w:t>
                          </w:r>
                        </w:hyperlink>
                        <w:r>
                          <w:t> (10.0 МБ)</w:t>
                        </w:r>
                      </w:p>
                      <w:p w:rsidR="00715164" w:rsidRDefault="00715164" w:rsidP="00715164">
                        <w:hyperlink r:id="rId11" w:history="1">
                          <w:r>
                            <w:rPr>
                              <w:rStyle w:val="a4"/>
                              <w:b/>
                              <w:bCs/>
                            </w:rPr>
                            <w:t>Редактировать конкурсную документацию</w:t>
                          </w:r>
                        </w:hyperlink>
                      </w:p>
                    </w:tc>
                  </w:tr>
                  <w:tr w:rsidR="0071516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15164" w:rsidRDefault="00715164">
                        <w: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5164" w:rsidRDefault="00715164">
                        <w: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с момента публикации извещения о закупке и до срока окончания подачи заявок (время и дата указаны в Извещении).</w:t>
                        </w:r>
                        <w:r>
                          <w:br/>
                          <w:t xml:space="preserve">Конкурсная комиссия на своем заседании определяет Победителя Конкурса как Участника, Конкурсная заявка которого заняла первое место в итоговой </w:t>
                        </w:r>
                        <w:proofErr w:type="spellStart"/>
                        <w:r>
                          <w:t>ранжировке</w:t>
                        </w:r>
                        <w:proofErr w:type="spellEnd"/>
                        <w:r>
                          <w:t xml:space="preserve"> </w:t>
                        </w:r>
                        <w:r>
                          <w:lastRenderedPageBreak/>
                          <w:t>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</w:t>
                        </w:r>
                      </w:p>
                    </w:tc>
                  </w:tr>
                  <w:tr w:rsidR="0071516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15164" w:rsidRDefault="00715164">
                        <w:r>
                          <w:lastRenderedPageBreak/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5164" w:rsidRDefault="00715164">
                        <w:r>
                          <w:t xml:space="preserve">Конкурсная комиссия на своем заседании определяет Победителя Конкурса как Участника, Конкурсная заявка которого заняла первое место в итоговой </w:t>
                        </w:r>
                        <w:proofErr w:type="spellStart"/>
                        <w:r>
                          <w:t>ранжировке</w:t>
                        </w:r>
                        <w:proofErr w:type="spellEnd"/>
                        <w:r>
      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</w:t>
                        </w:r>
                      </w:p>
                    </w:tc>
                  </w:tr>
                  <w:tr w:rsidR="0071516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15164" w:rsidRDefault="00715164">
                        <w: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5164" w:rsidRDefault="00715164">
                        <w:r>
                          <w:t>Договор заключается с каждым филиалом отдельно не ранее чем через десять дней и не позднее чем через двадцать дней с даты размещения в единой информационной системе итогового протокола, составленного по результатам конкурентной закупки.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(бездействия) заказчика, комиссии по осуществлению конкурентной закупки,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(бездействия) заказчика, комиссии по осуществлению конкурентной закупки, оператора электронной площадки.</w:t>
                        </w:r>
                      </w:p>
                    </w:tc>
                  </w:tr>
                  <w:tr w:rsidR="0071516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15164" w:rsidRDefault="00715164">
                        <w: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5164" w:rsidRDefault="00715164">
                        <w: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71516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15164" w:rsidRDefault="00715164">
                        <w: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5164" w:rsidRDefault="00715164">
                        <w:r>
                          <w:t>14.12.2018 12:00</w:t>
                        </w:r>
                      </w:p>
                    </w:tc>
                  </w:tr>
                  <w:tr w:rsidR="0071516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15164" w:rsidRDefault="00715164">
                        <w: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5164" w:rsidRDefault="00715164">
                        <w:r>
                          <w:t>18.12.2018 12:00</w:t>
                        </w:r>
                      </w:p>
                    </w:tc>
                  </w:tr>
                  <w:tr w:rsidR="0071516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15164" w:rsidRDefault="00715164">
                        <w: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5164" w:rsidRDefault="00715164">
                        <w: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71516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15164" w:rsidRDefault="00715164">
                        <w: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5164" w:rsidRDefault="00715164">
                        <w: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71516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15164" w:rsidRDefault="00715164">
                        <w: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5164" w:rsidRDefault="00715164">
                        <w: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71516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15164" w:rsidRDefault="00715164">
                        <w:r>
                          <w:lastRenderedPageBreak/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5164" w:rsidRDefault="00715164">
                        <w:r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>
                          <w:t>электронно</w:t>
                        </w:r>
                        <w:proofErr w:type="spellEnd"/>
                        <w: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  <w:r>
                          <w:br/>
                          <w:t>Дополнительная информация о Конкурсе может быть получена:</w:t>
                        </w:r>
                        <w:r>
                          <w:br/>
                          <w:t>по организационным вопросам:</w:t>
                        </w:r>
                        <w:r>
                          <w:br/>
                          <w:t>Меженина Наталья Михайловна</w:t>
                        </w:r>
                        <w:r>
                          <w:br/>
                        </w:r>
                        <w:r>
                          <w:lastRenderedPageBreak/>
                          <w:t>тел. (3462) 77-64-77, е-</w:t>
                        </w:r>
                        <w:proofErr w:type="spellStart"/>
                        <w:r>
                          <w:t>mail</w:t>
                        </w:r>
                        <w:proofErr w:type="spellEnd"/>
                        <w:r>
                          <w:t>: Mezhenina-NM@te.ru;</w:t>
                        </w:r>
                        <w:r>
                          <w:br/>
                          <w:t xml:space="preserve">по техническим вопросам: </w:t>
                        </w:r>
                        <w:r>
                          <w:br/>
                          <w:t>Шулепова Татьяна Николаевна</w:t>
                        </w:r>
                        <w:r>
                          <w:br/>
                          <w:t>тел. (3462) 77-67-83, е-</w:t>
                        </w:r>
                        <w:proofErr w:type="spellStart"/>
                        <w:r>
                          <w:t>mail</w:t>
                        </w:r>
                        <w:proofErr w:type="spellEnd"/>
                        <w:r>
                          <w:t>: Shulepova-TN@te.ru</w:t>
                        </w:r>
                      </w:p>
                    </w:tc>
                  </w:tr>
                  <w:tr w:rsidR="0071516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15164" w:rsidRDefault="00715164">
                        <w: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5164" w:rsidRDefault="00715164">
                        <w:hyperlink r:id="rId12" w:tgtFrame="signature" w:history="1">
                          <w:r>
                            <w:rPr>
                              <w:rStyle w:val="a4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715164" w:rsidRDefault="00715164"/>
              </w:tc>
            </w:tr>
          </w:tbl>
          <w:p w:rsidR="00715164" w:rsidRDefault="00715164">
            <w:pPr>
              <w:rPr>
                <w:sz w:val="24"/>
                <w:szCs w:val="24"/>
              </w:rPr>
            </w:pPr>
          </w:p>
        </w:tc>
      </w:tr>
      <w:tr w:rsidR="00715164" w:rsidTr="00715164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2000" w:type="pct"/>
            <w:vAlign w:val="center"/>
            <w:hideMark/>
          </w:tcPr>
          <w:p w:rsidR="00715164" w:rsidRDefault="00715164">
            <w:r>
              <w:lastRenderedPageBreak/>
              <w:t>Категория ОКПД2:</w:t>
            </w:r>
          </w:p>
        </w:tc>
        <w:tc>
          <w:tcPr>
            <w:tcW w:w="0" w:type="auto"/>
            <w:vAlign w:val="center"/>
            <w:hideMark/>
          </w:tcPr>
          <w:p w:rsidR="00715164" w:rsidRDefault="00715164" w:rsidP="00715164">
            <w:r>
              <w:rPr>
                <w:b/>
                <w:bCs/>
              </w:rPr>
              <w:t>26.51.63.130</w:t>
            </w:r>
            <w:r>
              <w:t>  Счетчики производства или потребления электроэнергии</w:t>
            </w:r>
          </w:p>
        </w:tc>
      </w:tr>
      <w:tr w:rsidR="00715164" w:rsidTr="00715164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2000" w:type="pct"/>
            <w:vAlign w:val="center"/>
            <w:hideMark/>
          </w:tcPr>
          <w:p w:rsidR="00715164" w:rsidRDefault="00715164">
            <w:r>
              <w:t>Категория ОКВЭД2:</w:t>
            </w:r>
          </w:p>
        </w:tc>
        <w:tc>
          <w:tcPr>
            <w:tcW w:w="0" w:type="auto"/>
            <w:vAlign w:val="center"/>
            <w:hideMark/>
          </w:tcPr>
          <w:p w:rsidR="00715164" w:rsidRDefault="00715164" w:rsidP="00715164">
            <w:r>
              <w:rPr>
                <w:b/>
                <w:bCs/>
              </w:rPr>
              <w:t>26.51</w:t>
            </w:r>
            <w:r>
              <w:t xml:space="preserve">  Производство инструментов и приборов для измерения, тестирования и навигации </w:t>
            </w:r>
          </w:p>
        </w:tc>
      </w:tr>
      <w:tr w:rsidR="00715164" w:rsidTr="00715164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2000" w:type="pct"/>
            <w:vAlign w:val="center"/>
            <w:hideMark/>
          </w:tcPr>
          <w:p w:rsidR="00715164" w:rsidRDefault="00715164">
            <w:r>
              <w:t>Программа закупок:</w:t>
            </w:r>
          </w:p>
        </w:tc>
        <w:tc>
          <w:tcPr>
            <w:tcW w:w="0" w:type="auto"/>
            <w:vAlign w:val="center"/>
            <w:hideMark/>
          </w:tcPr>
          <w:p w:rsidR="00715164" w:rsidRDefault="00715164">
            <w:hyperlink r:id="rId13" w:history="1">
              <w:r>
                <w:rPr>
                  <w:rStyle w:val="a4"/>
                </w:rPr>
                <w:t>Заявка № 11750715</w:t>
              </w:r>
            </w:hyperlink>
            <w:r>
              <w:t xml:space="preserve"> Строка № 1548 плана закупок на 2018 год</w:t>
            </w:r>
          </w:p>
        </w:tc>
      </w:tr>
      <w:tr w:rsidR="00715164" w:rsidTr="00715164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2000" w:type="pct"/>
            <w:vAlign w:val="center"/>
            <w:hideMark/>
          </w:tcPr>
          <w:p w:rsidR="00715164" w:rsidRDefault="00715164">
            <w: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715164" w:rsidRDefault="00715164">
            <w:r>
              <w:t>Не определено</w:t>
            </w:r>
          </w:p>
        </w:tc>
      </w:tr>
      <w:tr w:rsidR="00715164" w:rsidTr="00715164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2000" w:type="pct"/>
            <w:vAlign w:val="center"/>
            <w:hideMark/>
          </w:tcPr>
          <w:p w:rsidR="00715164" w:rsidRDefault="00715164">
            <w: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715164" w:rsidRDefault="00715164">
            <w:r>
              <w:rPr>
                <w:b/>
                <w:bCs/>
              </w:rPr>
              <w:t>31 674 441,87 руб.</w:t>
            </w:r>
            <w:r>
              <w:t xml:space="preserve"> (цена без НДС: 26 395 368,23 руб.)</w:t>
            </w:r>
          </w:p>
        </w:tc>
      </w:tr>
      <w:tr w:rsidR="00715164" w:rsidTr="00715164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2000" w:type="pct"/>
            <w:vAlign w:val="center"/>
            <w:hideMark/>
          </w:tcPr>
          <w:p w:rsidR="00715164" w:rsidRDefault="00715164">
            <w:r>
              <w:t>При выборе победителя учитывается:</w:t>
            </w:r>
          </w:p>
        </w:tc>
        <w:tc>
          <w:tcPr>
            <w:tcW w:w="0" w:type="auto"/>
            <w:vAlign w:val="center"/>
            <w:hideMark/>
          </w:tcPr>
          <w:p w:rsidR="00715164" w:rsidRDefault="00715164">
            <w:r>
              <w:t>Цена с НДС (</w:t>
            </w:r>
            <w:hyperlink r:id="rId14" w:history="1">
              <w:r>
                <w:rPr>
                  <w:rStyle w:val="a4"/>
                </w:rPr>
                <w:t>показывать только основную цену</w:t>
              </w:r>
            </w:hyperlink>
            <w:r>
              <w:t>)</w:t>
            </w:r>
          </w:p>
        </w:tc>
      </w:tr>
      <w:tr w:rsidR="00715164" w:rsidTr="00715164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2000" w:type="pct"/>
            <w:vAlign w:val="center"/>
            <w:hideMark/>
          </w:tcPr>
          <w:p w:rsidR="00715164" w:rsidRDefault="00715164">
            <w:r>
              <w:t>Обеспечение договора:</w:t>
            </w:r>
          </w:p>
        </w:tc>
        <w:tc>
          <w:tcPr>
            <w:tcW w:w="0" w:type="auto"/>
            <w:vAlign w:val="center"/>
            <w:hideMark/>
          </w:tcPr>
          <w:p w:rsidR="00715164" w:rsidRDefault="00715164">
            <w:r>
              <w:t>Обеспечение исполнения обязательств по договору предоставляется Участником закупки по его выбору путем внесения денежных средств (обеспечительного платежа) на счет, указанный в документации о закупке либо путем предоставления безотзывной безусловной банковской гарантии.</w:t>
            </w:r>
            <w:r>
              <w:br/>
              <w:t>Размер обеспечения:</w:t>
            </w:r>
            <w:r>
              <w:br/>
              <w:t>Обеспечение исполнения договора установлено в размере: 5% от цены договора с учетом налогов по каждому филиалу с которым заключается договор.</w:t>
            </w:r>
            <w:r>
              <w:br/>
              <w:t>Срок внесения/ предоставления обеспечения денежных средств (обеспечительного платежа):</w:t>
            </w:r>
            <w:r>
              <w:br/>
              <w:t>Обеспечение исполнения договора должно быть предоставлено в соответствии с проектом Договора (Приложение №2 к КД).</w:t>
            </w:r>
          </w:p>
        </w:tc>
      </w:tr>
      <w:tr w:rsidR="00715164" w:rsidTr="00715164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2000" w:type="pct"/>
            <w:vAlign w:val="center"/>
            <w:hideMark/>
          </w:tcPr>
          <w:p w:rsidR="00715164" w:rsidRDefault="00715164">
            <w:r>
              <w:t>Адрес места поставки товара, проведения работ или оказания услуг:</w:t>
            </w:r>
          </w:p>
        </w:tc>
        <w:tc>
          <w:tcPr>
            <w:tcW w:w="0" w:type="auto"/>
            <w:vAlign w:val="center"/>
            <w:hideMark/>
          </w:tcPr>
          <w:p w:rsidR="00715164" w:rsidRDefault="00715164">
            <w:r>
              <w:t>Тюменская область, Сургут</w:t>
            </w:r>
          </w:p>
        </w:tc>
      </w:tr>
      <w:tr w:rsidR="00715164" w:rsidTr="00715164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2000" w:type="pct"/>
            <w:vAlign w:val="center"/>
            <w:hideMark/>
          </w:tcPr>
          <w:p w:rsidR="00715164" w:rsidRDefault="00715164">
            <w:r>
              <w:t>Организатор может воспользоваться правом на проведение переторжки:</w:t>
            </w:r>
          </w:p>
        </w:tc>
        <w:tc>
          <w:tcPr>
            <w:tcW w:w="0" w:type="auto"/>
            <w:vAlign w:val="center"/>
            <w:hideMark/>
          </w:tcPr>
          <w:p w:rsidR="00715164" w:rsidRDefault="00715164">
            <w:r>
              <w:t>Да</w:t>
            </w:r>
          </w:p>
        </w:tc>
      </w:tr>
    </w:tbl>
    <w:p w:rsidR="00CA51A2" w:rsidRPr="00715164" w:rsidRDefault="00CA51A2" w:rsidP="00715164">
      <w:bookmarkStart w:id="0" w:name="_GoBack"/>
      <w:bookmarkEnd w:id="0"/>
    </w:p>
    <w:sectPr w:rsidR="00CA51A2" w:rsidRPr="00715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B3D64"/>
    <w:multiLevelType w:val="multilevel"/>
    <w:tmpl w:val="C122D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10597C"/>
    <w:multiLevelType w:val="multilevel"/>
    <w:tmpl w:val="56FED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BD6"/>
    <w:rsid w:val="00715164"/>
    <w:rsid w:val="00985D19"/>
    <w:rsid w:val="00C25BD6"/>
    <w:rsid w:val="00CA5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13EF3"/>
  <w15:chartTrackingRefBased/>
  <w15:docId w15:val="{B0394C22-1CF4-4762-8333-BC2154A37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85D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85D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5D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85D1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85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">
    <w:name w:val="imp"/>
    <w:basedOn w:val="a0"/>
    <w:rsid w:val="00985D19"/>
  </w:style>
  <w:style w:type="character" w:styleId="a4">
    <w:name w:val="Hyperlink"/>
    <w:basedOn w:val="a0"/>
    <w:uiPriority w:val="99"/>
    <w:unhideWhenUsed/>
    <w:rsid w:val="00985D19"/>
    <w:rPr>
      <w:color w:val="0000FF"/>
      <w:u w:val="single"/>
    </w:rPr>
  </w:style>
  <w:style w:type="character" w:customStyle="1" w:styleId="value">
    <w:name w:val="value"/>
    <w:basedOn w:val="a0"/>
    <w:rsid w:val="00985D19"/>
  </w:style>
  <w:style w:type="character" w:customStyle="1" w:styleId="userlinkmenu">
    <w:name w:val="userlink_menu"/>
    <w:basedOn w:val="a0"/>
    <w:rsid w:val="00985D19"/>
  </w:style>
  <w:style w:type="character" w:customStyle="1" w:styleId="floathint-marker">
    <w:name w:val="floathint-marker"/>
    <w:basedOn w:val="a0"/>
    <w:rsid w:val="00985D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4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44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75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64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7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56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50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5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1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66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77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207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571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185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37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18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05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6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52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44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1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7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44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18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978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464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446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3724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65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92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42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20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2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04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86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6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8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33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10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mrsk.ru/firms/ao-tiumenenergo/247/" TargetMode="External"/><Relationship Id="rId13" Type="http://schemas.openxmlformats.org/officeDocument/2006/relationships/hyperlink" Target="https://www.b2b-mrsk.ru/personal/view_gkpz.html?id=1175071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2b-mrsk.ru/popups/send_message.html?action=send&amp;to=239" TargetMode="External"/><Relationship Id="rId12" Type="http://schemas.openxmlformats.org/officeDocument/2006/relationships/hyperlink" Target="https://www.b2b-mrsk.ru/market/view.html?id=1125260&amp;action=signed_doc&amp;key=auction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b2b-mrsk.ru/popups/send_message.html?action=send&amp;to=239" TargetMode="External"/><Relationship Id="rId11" Type="http://schemas.openxmlformats.org/officeDocument/2006/relationships/hyperlink" Target="https://www.b2b-mrsk.ru/market/edit.html?id=1125260&amp;action=docs" TargetMode="External"/><Relationship Id="rId5" Type="http://schemas.openxmlformats.org/officeDocument/2006/relationships/hyperlink" Target="https://www.b2b-mrsk.ru/market/view.html?id=1125261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b2b-mrsk.ru/download.html?file=file%2F213797016.7z&amp;title=%D0%9A%D0%94_%D1%81%D1%87%D0%B5%D1%82%D1%87%D0%B8%D0%BA%D0%B8.7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ezheninaN%40id.te.ru" TargetMode="External"/><Relationship Id="rId14" Type="http://schemas.openxmlformats.org/officeDocument/2006/relationships/hyperlink" Target="https://www.b2b-mrsk.ru/market/view.html?id=1125261&amp;switch_price_both_view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2496</Words>
  <Characters>14232</Characters>
  <Application>Microsoft Office Word</Application>
  <DocSecurity>0</DocSecurity>
  <Lines>118</Lines>
  <Paragraphs>33</Paragraphs>
  <ScaleCrop>false</ScaleCrop>
  <Company>te</Company>
  <LinksUpToDate>false</LinksUpToDate>
  <CharactersWithSpaces>16695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3</cp:revision>
  <dcterms:created xsi:type="dcterms:W3CDTF">2018-10-10T09:02:00Z</dcterms:created>
  <dcterms:modified xsi:type="dcterms:W3CDTF">2018-11-08T11:55:00Z</dcterms:modified>
</cp:coreProperties>
</file>