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C12" w:rsidRPr="007E6C12" w:rsidRDefault="007E6C12" w:rsidP="007E6C12">
      <w:pPr>
        <w:spacing w:after="144" w:line="240" w:lineRule="auto"/>
        <w:outlineLvl w:val="0"/>
        <w:rPr>
          <w:rFonts w:ascii="Arial" w:eastAsia="Times New Roman" w:hAnsi="Arial" w:cs="Arial"/>
          <w:b/>
          <w:bCs/>
          <w:color w:val="000000"/>
          <w:kern w:val="36"/>
          <w:sz w:val="45"/>
          <w:szCs w:val="45"/>
          <w:lang w:eastAsia="ru-RU"/>
        </w:rPr>
      </w:pPr>
      <w:r w:rsidRPr="007E6C12">
        <w:rPr>
          <w:rFonts w:ascii="Arial" w:eastAsia="Times New Roman" w:hAnsi="Arial" w:cs="Arial"/>
          <w:b/>
          <w:bCs/>
          <w:color w:val="000000"/>
          <w:kern w:val="36"/>
          <w:sz w:val="45"/>
          <w:szCs w:val="45"/>
          <w:lang w:eastAsia="ru-RU"/>
        </w:rPr>
        <w:t>Запрос цен № 728377</w:t>
      </w:r>
      <w:r w:rsidRPr="007E6C12">
        <w:rPr>
          <w:rFonts w:ascii="Arial" w:eastAsia="Times New Roman" w:hAnsi="Arial" w:cs="Arial"/>
          <w:b/>
          <w:bCs/>
          <w:color w:val="000000"/>
          <w:kern w:val="36"/>
          <w:sz w:val="45"/>
          <w:szCs w:val="45"/>
          <w:lang w:eastAsia="ru-RU"/>
        </w:rPr>
        <w:br/>
      </w:r>
      <w:r w:rsidRPr="007E6C12">
        <w:rPr>
          <w:rFonts w:ascii="Arial" w:eastAsia="Times New Roman" w:hAnsi="Arial" w:cs="Arial"/>
          <w:b/>
          <w:bCs/>
          <w:color w:val="000000"/>
          <w:kern w:val="36"/>
          <w:sz w:val="34"/>
          <w:szCs w:val="34"/>
          <w:lang w:eastAsia="ru-RU"/>
        </w:rPr>
        <w:t>Запрос цен на право заключения договора на поставку вводов 35-220 кВ для нужд филиалов АО «Тюменьэнерго»</w:t>
      </w:r>
    </w:p>
    <w:tbl>
      <w:tblPr>
        <w:tblW w:w="5000" w:type="pct"/>
        <w:tblCellSpacing w:w="0" w:type="dxa"/>
        <w:tblCellMar>
          <w:left w:w="0" w:type="dxa"/>
          <w:right w:w="0" w:type="dxa"/>
        </w:tblCellMar>
        <w:tblLook w:val="04A0" w:firstRow="1" w:lastRow="0" w:firstColumn="1" w:lastColumn="0" w:noHBand="0" w:noVBand="1"/>
      </w:tblPr>
      <w:tblGrid>
        <w:gridCol w:w="9355"/>
      </w:tblGrid>
      <w:tr w:rsidR="007E6C12" w:rsidRPr="007E6C12" w:rsidTr="007E6C1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E6C12" w:rsidRPr="007E6C12">
              <w:trPr>
                <w:tblCellSpacing w:w="7" w:type="dxa"/>
              </w:trPr>
              <w:tc>
                <w:tcPr>
                  <w:tcW w:w="0" w:type="auto"/>
                  <w:shd w:val="clear" w:color="auto" w:fill="C7CCD3"/>
                  <w:tcMar>
                    <w:top w:w="75" w:type="dxa"/>
                    <w:left w:w="75" w:type="dxa"/>
                    <w:bottom w:w="75" w:type="dxa"/>
                    <w:right w:w="75" w:type="dxa"/>
                  </w:tcMar>
                  <w:hideMark/>
                </w:tcPr>
                <w:p w:rsidR="007E6C12" w:rsidRPr="007E6C12" w:rsidRDefault="007E6C12" w:rsidP="007E6C12">
                  <w:pPr>
                    <w:shd w:val="clear" w:color="auto" w:fill="C7CCD3"/>
                    <w:spacing w:after="0" w:line="288" w:lineRule="auto"/>
                    <w:outlineLvl w:val="2"/>
                    <w:divId w:val="862134263"/>
                    <w:rPr>
                      <w:rFonts w:ascii="Arial" w:eastAsia="Times New Roman" w:hAnsi="Arial" w:cs="Arial"/>
                      <w:color w:val="333333"/>
                      <w:sz w:val="21"/>
                      <w:szCs w:val="21"/>
                      <w:lang w:eastAsia="ru-RU"/>
                    </w:rPr>
                  </w:pPr>
                  <w:bookmarkStart w:id="0" w:name="_GoBack"/>
                  <w:bookmarkEnd w:id="0"/>
                  <w:r w:rsidRPr="007E6C12">
                    <w:rPr>
                      <w:rFonts w:ascii="Arial" w:eastAsia="Times New Roman" w:hAnsi="Arial" w:cs="Arial"/>
                      <w:color w:val="333333"/>
                      <w:sz w:val="21"/>
                      <w:szCs w:val="21"/>
                      <w:lang w:eastAsia="ru-RU"/>
                    </w:rPr>
                    <w:t>Запрос цен на право заключения договора на поставку вводов 35-220 кВ для нужд филиалов АО «Тюменьэнерго»</w:t>
                  </w:r>
                  <w:r w:rsidRPr="007E6C12">
                    <w:rPr>
                      <w:rFonts w:ascii="Arial" w:eastAsia="Times New Roman" w:hAnsi="Arial" w:cs="Arial"/>
                      <w:color w:val="333333"/>
                      <w:sz w:val="21"/>
                      <w:szCs w:val="21"/>
                      <w:lang w:eastAsia="ru-RU"/>
                    </w:rPr>
                    <w:br/>
                    <w:t xml:space="preserve">Поставка вводов 35-220 кВ для нужд филиалов АО «Тюменьэнерго» (Поставка) </w:t>
                  </w:r>
                </w:p>
              </w:tc>
            </w:tr>
            <w:tr w:rsidR="007E6C12" w:rsidRPr="007E6C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2691311 </w:t>
                        </w:r>
                        <w:hyperlink r:id="rId5" w:history="1">
                          <w:r w:rsidRPr="007E6C12">
                            <w:rPr>
                              <w:rFonts w:ascii="Arial" w:eastAsia="Times New Roman" w:hAnsi="Arial" w:cs="Arial"/>
                              <w:color w:val="1367CF"/>
                              <w:sz w:val="21"/>
                              <w:szCs w:val="21"/>
                              <w:bdr w:val="none" w:sz="0" w:space="0" w:color="auto" w:frame="1"/>
                              <w:lang w:eastAsia="ru-RU"/>
                            </w:rPr>
                            <w:t>Вводы высоковольтные на напряжение до 110 кВ</w:t>
                          </w:r>
                        </w:hyperlink>
                        <w:r w:rsidRPr="007E6C12">
                          <w:rPr>
                            <w:rFonts w:ascii="Arial" w:eastAsia="Times New Roman" w:hAnsi="Arial" w:cs="Arial"/>
                            <w:color w:val="000000"/>
                            <w:sz w:val="21"/>
                            <w:szCs w:val="21"/>
                            <w:lang w:eastAsia="ru-RU"/>
                          </w:rPr>
                          <w:br/>
                          <w:t>2691312 </w:t>
                        </w:r>
                        <w:hyperlink r:id="rId6" w:history="1">
                          <w:r w:rsidRPr="007E6C12">
                            <w:rPr>
                              <w:rFonts w:ascii="Arial" w:eastAsia="Times New Roman" w:hAnsi="Arial" w:cs="Arial"/>
                              <w:color w:val="1367CF"/>
                              <w:sz w:val="21"/>
                              <w:szCs w:val="21"/>
                              <w:bdr w:val="none" w:sz="0" w:space="0" w:color="auto" w:frame="1"/>
                              <w:lang w:eastAsia="ru-RU"/>
                            </w:rPr>
                            <w:t>Вводы высоковольтные на напряжение свыше 110 до 150 кВ</w:t>
                          </w:r>
                        </w:hyperlink>
                        <w:r w:rsidRPr="007E6C12">
                          <w:rPr>
                            <w:rFonts w:ascii="Arial" w:eastAsia="Times New Roman" w:hAnsi="Arial" w:cs="Arial"/>
                            <w:color w:val="000000"/>
                            <w:sz w:val="21"/>
                            <w:szCs w:val="21"/>
                            <w:lang w:eastAsia="ru-RU"/>
                          </w:rPr>
                          <w:br/>
                          <w:t>2691313 </w:t>
                        </w:r>
                        <w:hyperlink r:id="rId7" w:history="1">
                          <w:r w:rsidRPr="007E6C12">
                            <w:rPr>
                              <w:rFonts w:ascii="Arial" w:eastAsia="Times New Roman" w:hAnsi="Arial" w:cs="Arial"/>
                              <w:color w:val="1367CF"/>
                              <w:sz w:val="21"/>
                              <w:szCs w:val="21"/>
                              <w:bdr w:val="none" w:sz="0" w:space="0" w:color="auto" w:frame="1"/>
                              <w:lang w:eastAsia="ru-RU"/>
                            </w:rPr>
                            <w:t>Вводы высоковольтные на напряжение свыше 150 до 220 кВ</w:t>
                          </w:r>
                        </w:hyperlink>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Категория ОКПД2:</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b/>
                            <w:bCs/>
                            <w:color w:val="000000"/>
                            <w:sz w:val="21"/>
                            <w:szCs w:val="21"/>
                            <w:lang w:eastAsia="ru-RU"/>
                          </w:rPr>
                          <w:t>27.90.40.190</w:t>
                        </w:r>
                        <w:r w:rsidRPr="007E6C12">
                          <w:rPr>
                            <w:rFonts w:ascii="Arial" w:eastAsia="Times New Roman" w:hAnsi="Arial" w:cs="Arial"/>
                            <w:color w:val="000000"/>
                            <w:sz w:val="21"/>
                            <w:szCs w:val="21"/>
                            <w:lang w:eastAsia="ru-RU"/>
                          </w:rPr>
                          <w:t>  Оборудование электрическое прочее, не включенное в другие группировки</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Категория ОКВЭД2:</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b/>
                            <w:bCs/>
                            <w:color w:val="000000"/>
                            <w:sz w:val="21"/>
                            <w:szCs w:val="21"/>
                            <w:lang w:eastAsia="ru-RU"/>
                          </w:rPr>
                          <w:t>27.90</w:t>
                        </w:r>
                        <w:r w:rsidRPr="007E6C12">
                          <w:rPr>
                            <w:rFonts w:ascii="Arial" w:eastAsia="Times New Roman" w:hAnsi="Arial" w:cs="Arial"/>
                            <w:color w:val="000000"/>
                            <w:sz w:val="21"/>
                            <w:szCs w:val="21"/>
                            <w:lang w:eastAsia="ru-RU"/>
                          </w:rPr>
                          <w:t>  Производство прочего электрического оборудования</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Количество:</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Не определено</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b/>
                            <w:bCs/>
                            <w:color w:val="000000"/>
                            <w:sz w:val="21"/>
                            <w:szCs w:val="21"/>
                            <w:lang w:eastAsia="ru-RU"/>
                          </w:rPr>
                          <w:t>5 138 154,42 руб. (цена с НДС)</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Цена с НДС (</w:t>
                        </w:r>
                        <w:hyperlink r:id="rId8" w:history="1">
                          <w:r w:rsidRPr="007E6C12">
                            <w:rPr>
                              <w:rFonts w:ascii="Arial" w:eastAsia="Times New Roman" w:hAnsi="Arial" w:cs="Arial"/>
                              <w:color w:val="1367CF"/>
                              <w:sz w:val="21"/>
                              <w:szCs w:val="21"/>
                              <w:bdr w:val="none" w:sz="0" w:space="0" w:color="auto" w:frame="1"/>
                              <w:lang w:eastAsia="ru-RU"/>
                            </w:rPr>
                            <w:t>показывать обе цены</w:t>
                          </w:r>
                        </w:hyperlink>
                        <w:r w:rsidRPr="007E6C12">
                          <w:rPr>
                            <w:rFonts w:ascii="Arial" w:eastAsia="Times New Roman" w:hAnsi="Arial" w:cs="Arial"/>
                            <w:color w:val="000000"/>
                            <w:sz w:val="21"/>
                            <w:szCs w:val="21"/>
                            <w:lang w:eastAsia="ru-RU"/>
                          </w:rPr>
                          <w:t>)</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Дата публикации:</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26.10.2016 10:20</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11.11.2016 07:00</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 xml:space="preserve">26.10.2016 10:20, </w:t>
                        </w:r>
                        <w:hyperlink r:id="rId9" w:tgtFrame="_blank" w:tooltip="Отправить личное сообщение" w:history="1">
                          <w:r w:rsidRPr="007E6C12">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7E6C12">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Вне подразделений</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Организатор:</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1" w:history="1">
                          <w:r w:rsidRPr="007E6C12">
                            <w:rPr>
                              <w:rFonts w:ascii="Arial" w:eastAsia="Times New Roman" w:hAnsi="Arial" w:cs="Arial"/>
                              <w:color w:val="1367CF"/>
                              <w:sz w:val="21"/>
                              <w:szCs w:val="21"/>
                              <w:bdr w:val="none" w:sz="0" w:space="0" w:color="auto" w:frame="1"/>
                              <w:lang w:eastAsia="ru-RU"/>
                            </w:rPr>
                            <w:t>АО "Тюменьэнерго"</w:t>
                          </w:r>
                        </w:hyperlink>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Контактный адрес e-mail:</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2" w:history="1">
                          <w:r w:rsidRPr="007E6C12">
                            <w:rPr>
                              <w:rFonts w:ascii="Arial" w:eastAsia="Times New Roman" w:hAnsi="Arial" w:cs="Arial"/>
                              <w:color w:val="1367CF"/>
                              <w:sz w:val="21"/>
                              <w:szCs w:val="21"/>
                              <w:bdr w:val="none" w:sz="0" w:space="0" w:color="auto" w:frame="1"/>
                              <w:lang w:eastAsia="ru-RU"/>
                            </w:rPr>
                            <w:t>MezheninaN@id.te.ru</w:t>
                          </w:r>
                        </w:hyperlink>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+7 (3462) 77-64-77</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3" w:history="1">
                          <w:r w:rsidRPr="007E6C12">
                            <w:rPr>
                              <w:rFonts w:ascii="Arial" w:eastAsia="Times New Roman" w:hAnsi="Arial" w:cs="Arial"/>
                              <w:color w:val="1367CF"/>
                              <w:sz w:val="21"/>
                              <w:szCs w:val="21"/>
                              <w:bdr w:val="none" w:sz="0" w:space="0" w:color="auto" w:frame="1"/>
                              <w:lang w:eastAsia="ru-RU"/>
                            </w:rPr>
                            <w:t>Заявка № 5004502</w:t>
                          </w:r>
                        </w:hyperlink>
                        <w:r w:rsidRPr="007E6C12">
                          <w:rPr>
                            <w:rFonts w:ascii="Arial" w:eastAsia="Times New Roman" w:hAnsi="Arial" w:cs="Arial"/>
                            <w:color w:val="000000"/>
                            <w:sz w:val="21"/>
                            <w:szCs w:val="21"/>
                            <w:lang w:eastAsia="ru-RU"/>
                          </w:rPr>
                          <w:t xml:space="preserve"> </w:t>
                        </w:r>
                        <w:hyperlink r:id="rId14" w:history="1">
                          <w:r w:rsidRPr="007E6C12">
                            <w:rPr>
                              <w:rFonts w:ascii="Arial" w:eastAsia="Times New Roman" w:hAnsi="Arial" w:cs="Arial"/>
                              <w:color w:val="1367CF"/>
                              <w:sz w:val="21"/>
                              <w:szCs w:val="21"/>
                              <w:bdr w:val="none" w:sz="0" w:space="0" w:color="auto" w:frame="1"/>
                              <w:lang w:eastAsia="ru-RU"/>
                            </w:rPr>
                            <w:t>Строка № 1093 плана закупок на 2016 год</w:t>
                          </w:r>
                        </w:hyperlink>
                      </w:p>
                    </w:tc>
                  </w:tr>
                </w:tbl>
                <w:p w:rsidR="007E6C12" w:rsidRPr="007E6C12" w:rsidRDefault="007E6C12" w:rsidP="007E6C12">
                  <w:pPr>
                    <w:spacing w:after="0" w:line="343" w:lineRule="atLeast"/>
                    <w:rPr>
                      <w:rFonts w:ascii="Arial" w:eastAsia="Times New Roman" w:hAnsi="Arial" w:cs="Arial"/>
                      <w:color w:val="000000"/>
                      <w:sz w:val="21"/>
                      <w:szCs w:val="21"/>
                      <w:lang w:eastAsia="ru-RU"/>
                    </w:rPr>
                  </w:pPr>
                </w:p>
              </w:tc>
            </w:tr>
            <w:tr w:rsidR="007E6C12" w:rsidRPr="007E6C12">
              <w:trPr>
                <w:tblCellSpacing w:w="7" w:type="dxa"/>
              </w:trPr>
              <w:tc>
                <w:tcPr>
                  <w:tcW w:w="0" w:type="auto"/>
                  <w:shd w:val="clear" w:color="auto" w:fill="C7CCD3"/>
                  <w:tcMar>
                    <w:top w:w="75" w:type="dxa"/>
                    <w:left w:w="75" w:type="dxa"/>
                    <w:bottom w:w="75" w:type="dxa"/>
                    <w:right w:w="75" w:type="dxa"/>
                  </w:tcMar>
                  <w:hideMark/>
                </w:tcPr>
                <w:p w:rsidR="007E6C12" w:rsidRPr="007E6C12" w:rsidRDefault="007E6C12" w:rsidP="007E6C12">
                  <w:pPr>
                    <w:spacing w:after="0" w:line="288" w:lineRule="auto"/>
                    <w:rPr>
                      <w:rFonts w:ascii="Arial" w:eastAsia="Times New Roman" w:hAnsi="Arial" w:cs="Arial"/>
                      <w:color w:val="333333"/>
                      <w:sz w:val="21"/>
                      <w:szCs w:val="21"/>
                      <w:lang w:eastAsia="ru-RU"/>
                    </w:rPr>
                  </w:pPr>
                  <w:r w:rsidRPr="007E6C12">
                    <w:rPr>
                      <w:rFonts w:ascii="Arial" w:eastAsia="Times New Roman" w:hAnsi="Arial" w:cs="Arial"/>
                      <w:color w:val="333333"/>
                      <w:sz w:val="21"/>
                      <w:szCs w:val="21"/>
                      <w:lang w:eastAsia="ru-RU"/>
                    </w:rPr>
                    <w:lastRenderedPageBreak/>
                    <w:t>Дополнительная информация</w:t>
                  </w:r>
                </w:p>
              </w:tc>
            </w:tr>
            <w:tr w:rsidR="007E6C12" w:rsidRPr="007E6C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Двухэтапная процедура закупки</w:t>
                        </w:r>
                        <w:r w:rsidRPr="007E6C1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E6C12" w:rsidRPr="007E6C12" w:rsidRDefault="007E6C12" w:rsidP="007E6C12">
                        <w:pPr>
                          <w:spacing w:after="0" w:line="343" w:lineRule="atLeast"/>
                          <w:rPr>
                            <w:rFonts w:ascii="Arial" w:eastAsia="Times New Roman" w:hAnsi="Arial" w:cs="Arial"/>
                            <w:vanish/>
                            <w:color w:val="000000"/>
                            <w:sz w:val="21"/>
                            <w:szCs w:val="21"/>
                            <w:lang w:eastAsia="ru-RU"/>
                          </w:rPr>
                        </w:pPr>
                        <w:r w:rsidRPr="007E6C1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Нет</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Альтернативные заявки</w:t>
                        </w:r>
                        <w:r w:rsidRPr="007E6C1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E6C12" w:rsidRPr="007E6C12" w:rsidRDefault="007E6C12" w:rsidP="007E6C12">
                        <w:pPr>
                          <w:spacing w:after="0" w:line="343" w:lineRule="atLeast"/>
                          <w:rPr>
                            <w:rFonts w:ascii="Arial" w:eastAsia="Times New Roman" w:hAnsi="Arial" w:cs="Arial"/>
                            <w:vanish/>
                            <w:color w:val="000000"/>
                            <w:sz w:val="21"/>
                            <w:szCs w:val="21"/>
                            <w:lang w:eastAsia="ru-RU"/>
                          </w:rPr>
                        </w:pPr>
                        <w:r w:rsidRPr="007E6C1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Нет</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E6C1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E6C12" w:rsidRPr="007E6C12" w:rsidRDefault="007E6C12" w:rsidP="007E6C12">
                        <w:pPr>
                          <w:spacing w:after="0" w:line="343" w:lineRule="atLeast"/>
                          <w:rPr>
                            <w:rFonts w:ascii="Arial" w:eastAsia="Times New Roman" w:hAnsi="Arial" w:cs="Arial"/>
                            <w:vanish/>
                            <w:color w:val="000000"/>
                            <w:sz w:val="21"/>
                            <w:szCs w:val="21"/>
                            <w:lang w:eastAsia="ru-RU"/>
                          </w:rPr>
                        </w:pPr>
                        <w:r w:rsidRPr="007E6C1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Подгрузка документации к заявке обязательна</w:t>
                        </w:r>
                        <w:r w:rsidRPr="007E6C1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E6C12" w:rsidRPr="007E6C12" w:rsidRDefault="007E6C12" w:rsidP="007E6C12">
                        <w:pPr>
                          <w:spacing w:after="0" w:line="343" w:lineRule="atLeast"/>
                          <w:rPr>
                            <w:rFonts w:ascii="Arial" w:eastAsia="Times New Roman" w:hAnsi="Arial" w:cs="Arial"/>
                            <w:vanish/>
                            <w:color w:val="000000"/>
                            <w:sz w:val="21"/>
                            <w:szCs w:val="21"/>
                            <w:lang w:eastAsia="ru-RU"/>
                          </w:rPr>
                        </w:pPr>
                        <w:r w:rsidRPr="007E6C1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E6C1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E6C12" w:rsidRPr="007E6C12" w:rsidRDefault="007E6C12" w:rsidP="007E6C12">
                        <w:pPr>
                          <w:spacing w:after="0" w:line="343" w:lineRule="atLeast"/>
                          <w:rPr>
                            <w:rFonts w:ascii="Arial" w:eastAsia="Times New Roman" w:hAnsi="Arial" w:cs="Arial"/>
                            <w:vanish/>
                            <w:color w:val="000000"/>
                            <w:sz w:val="21"/>
                            <w:szCs w:val="21"/>
                            <w:lang w:eastAsia="ru-RU"/>
                          </w:rPr>
                        </w:pPr>
                        <w:r w:rsidRPr="007E6C12">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w:t>
                        </w:r>
                        <w:r w:rsidRPr="007E6C12">
                          <w:rPr>
                            <w:rFonts w:ascii="Arial" w:eastAsia="Times New Roman" w:hAnsi="Arial" w:cs="Arial"/>
                            <w:vanish/>
                            <w:color w:val="000000"/>
                            <w:sz w:val="21"/>
                            <w:szCs w:val="21"/>
                            <w:lang w:eastAsia="ru-RU"/>
                          </w:rPr>
                          <w:lastRenderedPageBreak/>
                          <w:t>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lastRenderedPageBreak/>
                          <w:t>Да</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6" w:tgtFrame="_blank" w:history="1">
                          <w:r w:rsidRPr="007E6C12">
                            <w:rPr>
                              <w:rFonts w:ascii="Arial" w:eastAsia="Times New Roman" w:hAnsi="Arial" w:cs="Arial"/>
                              <w:color w:val="1367CF"/>
                              <w:sz w:val="21"/>
                              <w:szCs w:val="21"/>
                              <w:bdr w:val="none" w:sz="0" w:space="0" w:color="auto" w:frame="1"/>
                              <w:lang w:eastAsia="ru-RU"/>
                            </w:rPr>
                            <w:t xml:space="preserve">Скачать файл </w:t>
                          </w:r>
                          <w:r w:rsidRPr="007E6C12">
                            <w:rPr>
                              <w:rFonts w:ascii="Arial" w:eastAsia="Times New Roman" w:hAnsi="Arial" w:cs="Arial"/>
                              <w:b/>
                              <w:bCs/>
                              <w:color w:val="1367CF"/>
                              <w:sz w:val="21"/>
                              <w:szCs w:val="21"/>
                              <w:bdr w:val="none" w:sz="0" w:space="0" w:color="auto" w:frame="1"/>
                              <w:lang w:eastAsia="ru-RU"/>
                            </w:rPr>
                            <w:t>ЗД_вводы.7z</w:t>
                          </w:r>
                        </w:hyperlink>
                        <w:r w:rsidRPr="007E6C12">
                          <w:rPr>
                            <w:rFonts w:ascii="Arial" w:eastAsia="Times New Roman" w:hAnsi="Arial" w:cs="Arial"/>
                            <w:color w:val="000000"/>
                            <w:sz w:val="21"/>
                            <w:szCs w:val="21"/>
                            <w:lang w:eastAsia="ru-RU"/>
                          </w:rPr>
                          <w:t> (5.0 МБ)</w:t>
                        </w:r>
                      </w:p>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7" w:history="1">
                          <w:r w:rsidRPr="007E6C1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8" w:tgtFrame="signature" w:history="1">
                          <w:r w:rsidRPr="007E6C12">
                            <w:rPr>
                              <w:rFonts w:ascii="Arial" w:eastAsia="Times New Roman" w:hAnsi="Arial" w:cs="Arial"/>
                              <w:color w:val="1367CF"/>
                              <w:sz w:val="21"/>
                              <w:szCs w:val="21"/>
                              <w:bdr w:val="none" w:sz="0" w:space="0" w:color="auto" w:frame="1"/>
                              <w:lang w:eastAsia="ru-RU"/>
                            </w:rPr>
                            <w:t>Подписано ЭП</w:t>
                          </w:r>
                        </w:hyperlink>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Условия оплаты:</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Срок поставки указывается в спецификации к договору: потребность 1 квартала 2017 года – с 15.02.2017 года по 31.03.2017 года.</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30.11.2016 12:00</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09.12.2016 12:00</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w:history="1">
                          <w:r w:rsidRPr="007E6C12">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7E6C12">
                          <w:rPr>
                            <w:rFonts w:ascii="Arial" w:eastAsia="Times New Roman" w:hAnsi="Arial" w:cs="Arial"/>
                            <w:color w:val="000000"/>
                            <w:sz w:val="21"/>
                            <w:szCs w:val="21"/>
                            <w:lang w:eastAsia="ru-RU"/>
                          </w:rPr>
                          <w:t xml:space="preserve"> </w:t>
                        </w:r>
                        <w:r w:rsidRPr="007E6C12">
                          <w:rPr>
                            <w:rFonts w:ascii="Arial" w:eastAsia="Times New Roman" w:hAnsi="Arial" w:cs="Arial"/>
                            <w:color w:val="000000"/>
                            <w:sz w:val="21"/>
                            <w:szCs w:val="21"/>
                            <w:lang w:eastAsia="ru-RU"/>
                          </w:rPr>
                          <w:pict/>
                        </w:r>
                      </w:p>
                    </w:tc>
                  </w:tr>
                  <w:tr w:rsidR="007E6C12" w:rsidRPr="007E6C12">
                    <w:trPr>
                      <w:tblCellSpacing w:w="0" w:type="dxa"/>
                    </w:trPr>
                    <w:tc>
                      <w:tcPr>
                        <w:tcW w:w="0" w:type="auto"/>
                        <w:gridSpan w:val="2"/>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b/>
                            <w:bCs/>
                            <w:color w:val="000000"/>
                            <w:sz w:val="21"/>
                            <w:szCs w:val="21"/>
                            <w:lang w:eastAsia="ru-RU"/>
                          </w:rPr>
                          <w:t>Комментарии:</w:t>
                        </w:r>
                        <w:r w:rsidRPr="007E6C12">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7E6C1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7E6C12">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7E6C1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7E6C12">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7E6C12" w:rsidRPr="007E6C12">
                    <w:trPr>
                      <w:tblCellSpacing w:w="0" w:type="dxa"/>
                    </w:trPr>
                    <w:tc>
                      <w:tcPr>
                        <w:tcW w:w="2000" w:type="pct"/>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E6C12" w:rsidRPr="007E6C12">
                    <w:trPr>
                      <w:tblCellSpacing w:w="0" w:type="dxa"/>
                    </w:trPr>
                    <w:tc>
                      <w:tcPr>
                        <w:tcW w:w="2000" w:type="pct"/>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r w:rsidRPr="007E6C1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E6C12" w:rsidRPr="007E6C12" w:rsidRDefault="007E6C12" w:rsidP="007E6C12">
                        <w:pPr>
                          <w:spacing w:after="0" w:line="343" w:lineRule="atLeast"/>
                          <w:rPr>
                            <w:rFonts w:ascii="Arial" w:eastAsia="Times New Roman" w:hAnsi="Arial" w:cs="Arial"/>
                            <w:color w:val="000000"/>
                            <w:sz w:val="21"/>
                            <w:szCs w:val="21"/>
                            <w:lang w:eastAsia="ru-RU"/>
                          </w:rPr>
                        </w:pPr>
                        <w:hyperlink r:id="rId19" w:tgtFrame="signature" w:history="1">
                          <w:r w:rsidRPr="007E6C12">
                            <w:rPr>
                              <w:rFonts w:ascii="Arial" w:eastAsia="Times New Roman" w:hAnsi="Arial" w:cs="Arial"/>
                              <w:color w:val="1367CF"/>
                              <w:sz w:val="21"/>
                              <w:szCs w:val="21"/>
                              <w:bdr w:val="none" w:sz="0" w:space="0" w:color="auto" w:frame="1"/>
                              <w:lang w:eastAsia="ru-RU"/>
                            </w:rPr>
                            <w:t>Подписано ЭП</w:t>
                          </w:r>
                        </w:hyperlink>
                      </w:p>
                    </w:tc>
                  </w:tr>
                </w:tbl>
                <w:p w:rsidR="007E6C12" w:rsidRPr="007E6C12" w:rsidRDefault="007E6C12" w:rsidP="007E6C12">
                  <w:pPr>
                    <w:spacing w:after="0" w:line="343" w:lineRule="atLeast"/>
                    <w:rPr>
                      <w:rFonts w:ascii="Arial" w:eastAsia="Times New Roman" w:hAnsi="Arial" w:cs="Arial"/>
                      <w:color w:val="000000"/>
                      <w:sz w:val="21"/>
                      <w:szCs w:val="21"/>
                      <w:lang w:eastAsia="ru-RU"/>
                    </w:rPr>
                  </w:pPr>
                </w:p>
              </w:tc>
            </w:tr>
          </w:tbl>
          <w:p w:rsidR="007E6C12" w:rsidRPr="007E6C12" w:rsidRDefault="007E6C12" w:rsidP="007E6C12">
            <w:pPr>
              <w:spacing w:after="0" w:line="343" w:lineRule="atLeast"/>
              <w:rPr>
                <w:rFonts w:ascii="Arial" w:eastAsia="Times New Roman" w:hAnsi="Arial" w:cs="Arial"/>
                <w:color w:val="000000"/>
                <w:sz w:val="21"/>
                <w:szCs w:val="21"/>
                <w:lang w:eastAsia="ru-RU"/>
              </w:rPr>
            </w:pPr>
          </w:p>
        </w:tc>
      </w:tr>
    </w:tbl>
    <w:p w:rsidR="006C6E17" w:rsidRDefault="006C6E17"/>
    <w:sectPr w:rsidR="006C6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7727B"/>
    <w:multiLevelType w:val="multilevel"/>
    <w:tmpl w:val="76EC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17"/>
    <w:rsid w:val="006C6E17"/>
    <w:rsid w:val="007E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B8006-FD2F-4B31-96AB-C62F30A8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6C1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C1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E6C12"/>
    <w:rPr>
      <w:strike w:val="0"/>
      <w:dstrike w:val="0"/>
      <w:color w:val="2283C3"/>
      <w:u w:val="none"/>
      <w:effect w:val="none"/>
    </w:rPr>
  </w:style>
  <w:style w:type="paragraph" w:styleId="a4">
    <w:name w:val="Normal (Web)"/>
    <w:basedOn w:val="a"/>
    <w:uiPriority w:val="99"/>
    <w:semiHidden/>
    <w:unhideWhenUsed/>
    <w:rsid w:val="007E6C1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E6C1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7E6C12"/>
    <w:rPr>
      <w:sz w:val="18"/>
      <w:szCs w:val="18"/>
    </w:rPr>
  </w:style>
  <w:style w:type="character" w:customStyle="1" w:styleId="imp1">
    <w:name w:val="imp1"/>
    <w:basedOn w:val="a0"/>
    <w:rsid w:val="007E6C12"/>
    <w:rPr>
      <w:color w:val="E4002B"/>
    </w:rPr>
  </w:style>
  <w:style w:type="character" w:customStyle="1" w:styleId="value">
    <w:name w:val="value"/>
    <w:basedOn w:val="a0"/>
    <w:rsid w:val="007E6C12"/>
  </w:style>
  <w:style w:type="character" w:customStyle="1" w:styleId="userlinkmenu">
    <w:name w:val="userlink_menu"/>
    <w:basedOn w:val="a0"/>
    <w:rsid w:val="007E6C12"/>
  </w:style>
  <w:style w:type="character" w:customStyle="1" w:styleId="floathint-marker1">
    <w:name w:val="floathint-marker1"/>
    <w:basedOn w:val="a0"/>
    <w:rsid w:val="007E6C1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6536">
      <w:bodyDiv w:val="1"/>
      <w:marLeft w:val="0"/>
      <w:marRight w:val="0"/>
      <w:marTop w:val="0"/>
      <w:marBottom w:val="0"/>
      <w:divBdr>
        <w:top w:val="none" w:sz="0" w:space="0" w:color="auto"/>
        <w:left w:val="none" w:sz="0" w:space="0" w:color="auto"/>
        <w:bottom w:val="none" w:sz="0" w:space="0" w:color="auto"/>
        <w:right w:val="none" w:sz="0" w:space="0" w:color="auto"/>
      </w:divBdr>
      <w:divsChild>
        <w:div w:id="523861303">
          <w:marLeft w:val="0"/>
          <w:marRight w:val="0"/>
          <w:marTop w:val="0"/>
          <w:marBottom w:val="0"/>
          <w:divBdr>
            <w:top w:val="none" w:sz="0" w:space="0" w:color="auto"/>
            <w:left w:val="none" w:sz="0" w:space="0" w:color="auto"/>
            <w:bottom w:val="none" w:sz="0" w:space="0" w:color="auto"/>
            <w:right w:val="none" w:sz="0" w:space="0" w:color="auto"/>
          </w:divBdr>
          <w:divsChild>
            <w:div w:id="1278950949">
              <w:marLeft w:val="0"/>
              <w:marRight w:val="0"/>
              <w:marTop w:val="0"/>
              <w:marBottom w:val="0"/>
              <w:divBdr>
                <w:top w:val="none" w:sz="0" w:space="0" w:color="auto"/>
                <w:left w:val="none" w:sz="0" w:space="0" w:color="auto"/>
                <w:bottom w:val="none" w:sz="0" w:space="0" w:color="auto"/>
                <w:right w:val="none" w:sz="0" w:space="0" w:color="auto"/>
              </w:divBdr>
              <w:divsChild>
                <w:div w:id="875701306">
                  <w:marLeft w:val="0"/>
                  <w:marRight w:val="0"/>
                  <w:marTop w:val="0"/>
                  <w:marBottom w:val="0"/>
                  <w:divBdr>
                    <w:top w:val="none" w:sz="0" w:space="0" w:color="auto"/>
                    <w:left w:val="none" w:sz="0" w:space="0" w:color="auto"/>
                    <w:bottom w:val="none" w:sz="0" w:space="0" w:color="auto"/>
                    <w:right w:val="none" w:sz="0" w:space="0" w:color="auto"/>
                  </w:divBdr>
                  <w:divsChild>
                    <w:div w:id="832456764">
                      <w:marLeft w:val="0"/>
                      <w:marRight w:val="0"/>
                      <w:marTop w:val="100"/>
                      <w:marBottom w:val="100"/>
                      <w:divBdr>
                        <w:top w:val="none" w:sz="0" w:space="0" w:color="auto"/>
                        <w:left w:val="none" w:sz="0" w:space="0" w:color="auto"/>
                        <w:bottom w:val="none" w:sz="0" w:space="0" w:color="auto"/>
                        <w:right w:val="none" w:sz="0" w:space="0" w:color="auto"/>
                      </w:divBdr>
                      <w:divsChild>
                        <w:div w:id="940726346">
                          <w:marLeft w:val="0"/>
                          <w:marRight w:val="-450"/>
                          <w:marTop w:val="0"/>
                          <w:marBottom w:val="0"/>
                          <w:divBdr>
                            <w:top w:val="none" w:sz="0" w:space="0" w:color="auto"/>
                            <w:left w:val="none" w:sz="0" w:space="0" w:color="auto"/>
                            <w:bottom w:val="none" w:sz="0" w:space="0" w:color="auto"/>
                            <w:right w:val="none" w:sz="0" w:space="0" w:color="auto"/>
                          </w:divBdr>
                          <w:divsChild>
                            <w:div w:id="14629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690">
              <w:marLeft w:val="0"/>
              <w:marRight w:val="0"/>
              <w:marTop w:val="0"/>
              <w:marBottom w:val="0"/>
              <w:divBdr>
                <w:top w:val="none" w:sz="0" w:space="0" w:color="auto"/>
                <w:left w:val="none" w:sz="0" w:space="0" w:color="auto"/>
                <w:bottom w:val="none" w:sz="0" w:space="0" w:color="auto"/>
                <w:right w:val="none" w:sz="0" w:space="0" w:color="auto"/>
              </w:divBdr>
              <w:divsChild>
                <w:div w:id="1557007105">
                  <w:marLeft w:val="0"/>
                  <w:marRight w:val="0"/>
                  <w:marTop w:val="0"/>
                  <w:marBottom w:val="0"/>
                  <w:divBdr>
                    <w:top w:val="none" w:sz="0" w:space="0" w:color="auto"/>
                    <w:left w:val="none" w:sz="0" w:space="0" w:color="auto"/>
                    <w:bottom w:val="none" w:sz="0" w:space="0" w:color="auto"/>
                    <w:right w:val="none" w:sz="0" w:space="0" w:color="auto"/>
                  </w:divBdr>
                </w:div>
                <w:div w:id="862134263">
                  <w:marLeft w:val="0"/>
                  <w:marRight w:val="0"/>
                  <w:marTop w:val="0"/>
                  <w:marBottom w:val="0"/>
                  <w:divBdr>
                    <w:top w:val="none" w:sz="0" w:space="0" w:color="auto"/>
                    <w:left w:val="none" w:sz="0" w:space="0" w:color="auto"/>
                    <w:bottom w:val="none" w:sz="0" w:space="0" w:color="auto"/>
                    <w:right w:val="none" w:sz="0" w:space="0" w:color="auto"/>
                  </w:divBdr>
                </w:div>
                <w:div w:id="1566407782">
                  <w:marLeft w:val="0"/>
                  <w:marRight w:val="0"/>
                  <w:marTop w:val="0"/>
                  <w:marBottom w:val="0"/>
                  <w:divBdr>
                    <w:top w:val="none" w:sz="0" w:space="0" w:color="auto"/>
                    <w:left w:val="none" w:sz="0" w:space="0" w:color="auto"/>
                    <w:bottom w:val="none" w:sz="0" w:space="0" w:color="auto"/>
                    <w:right w:val="none" w:sz="0" w:space="0" w:color="auto"/>
                  </w:divBdr>
                </w:div>
                <w:div w:id="63843666">
                  <w:marLeft w:val="0"/>
                  <w:marRight w:val="0"/>
                  <w:marTop w:val="0"/>
                  <w:marBottom w:val="0"/>
                  <w:divBdr>
                    <w:top w:val="none" w:sz="0" w:space="0" w:color="auto"/>
                    <w:left w:val="none" w:sz="0" w:space="0" w:color="auto"/>
                    <w:bottom w:val="none" w:sz="0" w:space="0" w:color="auto"/>
                    <w:right w:val="none" w:sz="0" w:space="0" w:color="auto"/>
                  </w:divBdr>
                </w:div>
                <w:div w:id="1982995444">
                  <w:marLeft w:val="0"/>
                  <w:marRight w:val="0"/>
                  <w:marTop w:val="0"/>
                  <w:marBottom w:val="0"/>
                  <w:divBdr>
                    <w:top w:val="none" w:sz="0" w:space="0" w:color="auto"/>
                    <w:left w:val="none" w:sz="0" w:space="0" w:color="auto"/>
                    <w:bottom w:val="none" w:sz="0" w:space="0" w:color="auto"/>
                    <w:right w:val="none" w:sz="0" w:space="0" w:color="auto"/>
                  </w:divBdr>
                </w:div>
                <w:div w:id="2020959703">
                  <w:marLeft w:val="0"/>
                  <w:marRight w:val="0"/>
                  <w:marTop w:val="0"/>
                  <w:marBottom w:val="0"/>
                  <w:divBdr>
                    <w:top w:val="none" w:sz="0" w:space="0" w:color="auto"/>
                    <w:left w:val="none" w:sz="0" w:space="0" w:color="auto"/>
                    <w:bottom w:val="none" w:sz="0" w:space="0" w:color="auto"/>
                    <w:right w:val="none" w:sz="0" w:space="0" w:color="auto"/>
                  </w:divBdr>
                </w:div>
                <w:div w:id="378406767">
                  <w:marLeft w:val="0"/>
                  <w:marRight w:val="0"/>
                  <w:marTop w:val="0"/>
                  <w:marBottom w:val="0"/>
                  <w:divBdr>
                    <w:top w:val="none" w:sz="0" w:space="0" w:color="auto"/>
                    <w:left w:val="none" w:sz="0" w:space="0" w:color="auto"/>
                    <w:bottom w:val="none" w:sz="0" w:space="0" w:color="auto"/>
                    <w:right w:val="none" w:sz="0" w:space="0" w:color="auto"/>
                  </w:divBdr>
                </w:div>
                <w:div w:id="847059174">
                  <w:marLeft w:val="0"/>
                  <w:marRight w:val="0"/>
                  <w:marTop w:val="0"/>
                  <w:marBottom w:val="0"/>
                  <w:divBdr>
                    <w:top w:val="none" w:sz="0" w:space="0" w:color="auto"/>
                    <w:left w:val="none" w:sz="0" w:space="0" w:color="auto"/>
                    <w:bottom w:val="none" w:sz="0" w:space="0" w:color="auto"/>
                    <w:right w:val="none" w:sz="0" w:space="0" w:color="auto"/>
                  </w:divBdr>
                </w:div>
                <w:div w:id="1261375659">
                  <w:marLeft w:val="0"/>
                  <w:marRight w:val="0"/>
                  <w:marTop w:val="0"/>
                  <w:marBottom w:val="0"/>
                  <w:divBdr>
                    <w:top w:val="none" w:sz="0" w:space="0" w:color="auto"/>
                    <w:left w:val="none" w:sz="0" w:space="0" w:color="auto"/>
                    <w:bottom w:val="none" w:sz="0" w:space="0" w:color="auto"/>
                    <w:right w:val="none" w:sz="0" w:space="0" w:color="auto"/>
                  </w:divBdr>
                </w:div>
                <w:div w:id="2146002201">
                  <w:marLeft w:val="0"/>
                  <w:marRight w:val="0"/>
                  <w:marTop w:val="0"/>
                  <w:marBottom w:val="0"/>
                  <w:divBdr>
                    <w:top w:val="none" w:sz="0" w:space="0" w:color="auto"/>
                    <w:left w:val="none" w:sz="0" w:space="0" w:color="auto"/>
                    <w:bottom w:val="none" w:sz="0" w:space="0" w:color="auto"/>
                    <w:right w:val="none" w:sz="0" w:space="0" w:color="auto"/>
                  </w:divBdr>
                </w:div>
                <w:div w:id="3088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8377&amp;switch_price_both_view=1" TargetMode="External"/><Relationship Id="rId13" Type="http://schemas.openxmlformats.org/officeDocument/2006/relationships/hyperlink" Target="http://www.b2b-mrsk.ru/personal/view_gkpz.html?id=5004502" TargetMode="External"/><Relationship Id="rId18" Type="http://schemas.openxmlformats.org/officeDocument/2006/relationships/hyperlink" Target="http://www.b2b-mrsk.ru/market/view.html?id=728377&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list.html?all=0&amp;bookmarks=0&amp;cat_id=42691313&amp;type=4" TargetMode="External"/><Relationship Id="rId12" Type="http://schemas.openxmlformats.org/officeDocument/2006/relationships/hyperlink" Target="mailto:MezheninaN%40id.te.ru" TargetMode="External"/><Relationship Id="rId17" Type="http://schemas.openxmlformats.org/officeDocument/2006/relationships/hyperlink" Target="http://www.b2b-mrsk.ru/market/edit.html?id=728377&amp;action=docs" TargetMode="External"/><Relationship Id="rId2" Type="http://schemas.openxmlformats.org/officeDocument/2006/relationships/styles" Target="styles.xml"/><Relationship Id="rId16" Type="http://schemas.openxmlformats.org/officeDocument/2006/relationships/hyperlink" Target="http://www.b2b-mrsk.ru/download.html?file=file%2F107574879.7z&amp;title=%D0%97%D0%94_%D0%B2%D0%B2%D0%BE%D0%B4%D1%8B.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4269131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all=0&amp;bookmarks=0&amp;cat_id=42691311&amp;type=4"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72837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market/view.html?id=728377&amp;action=gkpz_fields&amp;back_url=%2Fmarket%2Fview.html%3Fid%3D728377&amp;gkpz_trade_id=19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906</Words>
  <Characters>5165</Characters>
  <Application>Microsoft Office Word</Application>
  <DocSecurity>0</DocSecurity>
  <Lines>43</Lines>
  <Paragraphs>12</Paragraphs>
  <ScaleCrop>false</ScaleCrop>
  <Company>te</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2016-10-26T08:12:00Z</dcterms:created>
  <dcterms:modified xsi:type="dcterms:W3CDTF">2016-10-26T08:15:00Z</dcterms:modified>
</cp:coreProperties>
</file>