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32" w:rsidRPr="006A6932" w:rsidRDefault="006A6932" w:rsidP="006A6932">
      <w:pPr>
        <w:pStyle w:val="1"/>
        <w:spacing w:after="0"/>
        <w:rPr>
          <w:sz w:val="22"/>
          <w:szCs w:val="22"/>
        </w:rPr>
      </w:pPr>
      <w:r w:rsidRPr="006A6932">
        <w:rPr>
          <w:sz w:val="22"/>
          <w:szCs w:val="22"/>
        </w:rPr>
        <w:t>Конкурс № 977974</w:t>
      </w:r>
      <w:r w:rsidRPr="006A6932">
        <w:rPr>
          <w:sz w:val="22"/>
          <w:szCs w:val="22"/>
        </w:rPr>
        <w:br/>
      </w:r>
      <w:r w:rsidRPr="006A6932">
        <w:rPr>
          <w:rStyle w:val="x-small1"/>
          <w:sz w:val="22"/>
          <w:szCs w:val="22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 110 </w:t>
      </w:r>
      <w:proofErr w:type="spellStart"/>
      <w:r w:rsidRPr="006A6932">
        <w:rPr>
          <w:rStyle w:val="x-small1"/>
          <w:sz w:val="22"/>
          <w:szCs w:val="22"/>
        </w:rPr>
        <w:t>кВ</w:t>
      </w:r>
      <w:proofErr w:type="spellEnd"/>
      <w:r w:rsidRPr="006A6932">
        <w:rPr>
          <w:rStyle w:val="x-small1"/>
          <w:sz w:val="22"/>
          <w:szCs w:val="22"/>
        </w:rPr>
        <w:t xml:space="preserve"> ПП Северный-</w:t>
      </w:r>
      <w:proofErr w:type="spellStart"/>
      <w:r w:rsidRPr="006A6932">
        <w:rPr>
          <w:rStyle w:val="x-small1"/>
          <w:sz w:val="22"/>
          <w:szCs w:val="22"/>
        </w:rPr>
        <w:t>Харампурская</w:t>
      </w:r>
      <w:proofErr w:type="spellEnd"/>
      <w:r w:rsidRPr="006A6932">
        <w:rPr>
          <w:rStyle w:val="x-small1"/>
          <w:sz w:val="22"/>
          <w:szCs w:val="22"/>
        </w:rPr>
        <w:t xml:space="preserve"> 1,2 (установка дополнительных опор) филиала АО "</w:t>
      </w:r>
      <w:proofErr w:type="spellStart"/>
      <w:r w:rsidRPr="006A6932">
        <w:rPr>
          <w:rStyle w:val="x-small1"/>
          <w:sz w:val="22"/>
          <w:szCs w:val="22"/>
        </w:rPr>
        <w:t>Тюменьэнерго</w:t>
      </w:r>
      <w:proofErr w:type="spellEnd"/>
      <w:r w:rsidRPr="006A6932">
        <w:rPr>
          <w:rStyle w:val="x-small1"/>
          <w:sz w:val="22"/>
          <w:szCs w:val="22"/>
        </w:rPr>
        <w:t>" Ноябрьские электрические сети.</w:t>
      </w:r>
    </w:p>
    <w:p w:rsidR="006A6932" w:rsidRPr="006A6932" w:rsidRDefault="006A6932" w:rsidP="006A6932">
      <w:pPr>
        <w:pStyle w:val="a4"/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A6932">
        <w:rPr>
          <w:rFonts w:ascii="Arial" w:hAnsi="Arial" w:cs="Arial"/>
          <w:color w:val="000000"/>
          <w:sz w:val="16"/>
          <w:szCs w:val="16"/>
        </w:rPr>
        <w:t>Приём заявок завершается 27.03.2018 в 11:00 по московскому времени</w:t>
      </w:r>
      <w:r w:rsidRPr="006A6932">
        <w:rPr>
          <w:rStyle w:val="imp2"/>
          <w:rFonts w:ascii="Arial" w:hAnsi="Arial" w:cs="Arial"/>
          <w:sz w:val="16"/>
          <w:szCs w:val="16"/>
          <w:specVanish w:val="0"/>
        </w:rPr>
        <w:t xml:space="preserve">  (через 20 суток, 22 часа, 30 минут и 31 секунду) </w:t>
      </w:r>
      <w:r w:rsidRPr="006A6932">
        <w:rPr>
          <w:rStyle w:val="imp2"/>
          <w:rFonts w:ascii="Arial" w:hAnsi="Arial" w:cs="Arial"/>
          <w:vanish/>
          <w:sz w:val="16"/>
          <w:szCs w:val="16"/>
          <w:specVanish w:val="0"/>
        </w:rPr>
        <w:t xml:space="preserve">(завершён) </w:t>
      </w:r>
      <w:r w:rsidRPr="006A6932">
        <w:rPr>
          <w:rFonts w:ascii="Arial" w:hAnsi="Arial" w:cs="Arial"/>
          <w:vanish/>
          <w:color w:val="E4002B"/>
          <w:sz w:val="16"/>
          <w:szCs w:val="16"/>
        </w:rPr>
        <w:br/>
      </w:r>
      <w:r w:rsidRPr="006A6932">
        <w:rPr>
          <w:rStyle w:val="imp2"/>
          <w:rFonts w:ascii="Arial" w:hAnsi="Arial" w:cs="Arial"/>
          <w:b/>
          <w:bCs/>
          <w:vanish/>
          <w:sz w:val="16"/>
          <w:szCs w:val="16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 w:rsidRPr="006A6932">
        <w:rPr>
          <w:rStyle w:val="imp2"/>
          <w:rFonts w:ascii="Arial" w:hAnsi="Arial" w:cs="Arial"/>
          <w:vanish/>
          <w:sz w:val="16"/>
          <w:szCs w:val="16"/>
          <w:specVanish w:val="0"/>
        </w:rPr>
        <w:t xml:space="preserve"> </w:t>
      </w:r>
      <w:r w:rsidRPr="006A6932">
        <w:rPr>
          <w:rFonts w:ascii="Arial" w:hAnsi="Arial" w:cs="Arial"/>
          <w:color w:val="000000"/>
          <w:sz w:val="16"/>
          <w:szCs w:val="16"/>
        </w:rPr>
        <w:t>.</w:t>
      </w:r>
    </w:p>
    <w:p w:rsidR="006A6932" w:rsidRPr="006A6932" w:rsidRDefault="006A6932" w:rsidP="006A6932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 w:rsidRPr="006A6932">
        <w:rPr>
          <w:rFonts w:ascii="Arial" w:hAnsi="Arial" w:cs="Arial"/>
          <w:color w:val="000000"/>
          <w:sz w:val="16"/>
          <w:szCs w:val="16"/>
        </w:rPr>
        <w:t>Извещение</w:t>
      </w:r>
    </w:p>
    <w:p w:rsidR="006A6932" w:rsidRPr="006A6932" w:rsidRDefault="006A6932" w:rsidP="006A6932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6932" w:rsidRPr="006A6932" w:rsidTr="006A69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A6932" w:rsidRPr="006A693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6932" w:rsidRPr="006A6932" w:rsidRDefault="006A6932" w:rsidP="006A693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 110 </w:t>
                  </w:r>
                  <w:proofErr w:type="spellStart"/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кВ</w:t>
                  </w:r>
                  <w:proofErr w:type="spellEnd"/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ПП Северный-</w:t>
                  </w:r>
                  <w:proofErr w:type="spellStart"/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Харампурская</w:t>
                  </w:r>
                  <w:proofErr w:type="spellEnd"/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1,2 (установка дополнительных опор) филиала АО "</w:t>
                  </w:r>
                  <w:proofErr w:type="spellStart"/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Тюменьэнерго</w:t>
                  </w:r>
                  <w:proofErr w:type="spellEnd"/>
                  <w:r w:rsidRPr="006A6932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" Ноябрьские электрические сети.</w:t>
                  </w:r>
                  <w:r w:rsidRPr="006A6932">
                    <w:rPr>
                      <w:rStyle w:val="ellipsis2"/>
                      <w:rFonts w:ascii="Arial" w:hAnsi="Arial" w:cs="Arial"/>
                      <w:color w:val="333333"/>
                      <w:sz w:val="16"/>
                      <w:szCs w:val="16"/>
                    </w:rPr>
                    <w:t>...</w:t>
                  </w:r>
                  <w:r w:rsidRPr="006A6932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r w:rsidRPr="006A6932">
                    <w:rPr>
                      <w:rStyle w:val="a-more"/>
                      <w:rFonts w:ascii="Arial" w:hAnsi="Arial" w:cs="Arial"/>
                      <w:color w:val="333333"/>
                      <w:sz w:val="16"/>
                      <w:szCs w:val="16"/>
                    </w:rPr>
                    <w:t>Развернуть</w:t>
                  </w:r>
                  <w:r w:rsidRPr="006A6932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  <w:p w:rsidR="006A6932" w:rsidRPr="006A6932" w:rsidRDefault="006A6932" w:rsidP="006A693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16"/>
                      <w:szCs w:val="16"/>
                    </w:rPr>
                  </w:pPr>
                  <w:r w:rsidRPr="006A6932">
                    <w:rPr>
                      <w:rStyle w:val="a-less"/>
                      <w:rFonts w:ascii="Arial" w:hAnsi="Arial" w:cs="Arial"/>
                      <w:vanish/>
                      <w:color w:val="333333"/>
                      <w:sz w:val="16"/>
                      <w:szCs w:val="16"/>
                    </w:rPr>
                    <w:t>Свернуть</w:t>
                  </w:r>
                  <w:r w:rsidRPr="006A6932">
                    <w:rPr>
                      <w:rFonts w:ascii="Arial" w:hAnsi="Arial" w:cs="Arial"/>
                      <w:vanish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A6932" w:rsidRPr="006A693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5" w:history="1">
                          <w:r w:rsidRPr="006A6932"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Выполнение работ по модернизации ВЛ 110 </w:t>
                        </w:r>
                        <w:proofErr w:type="spellStart"/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ПП Северный-</w:t>
                        </w:r>
                        <w:proofErr w:type="spellStart"/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Харампурская</w:t>
                        </w:r>
                        <w:proofErr w:type="spellEnd"/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1,2 (установка дополнительных опор) филиала АО "</w:t>
                        </w:r>
                        <w:proofErr w:type="spellStart"/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Ноябрьские электрические сети.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32 489 811,57 руб.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06.03.2018 12:28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27.03.2018 11:00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21.05.2018 - 30.04.2019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06.03.2018 12:28, </w:t>
                        </w:r>
                        <w:hyperlink r:id="rId6" w:tgtFrame="_blank" w:tooltip="Отправить личное сообщение" w:history="1">
                          <w:r w:rsidRPr="006A6932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7" w:tgtFrame="_blank" w:tooltip="Отправить личное сообщение" w:history="1">
                          <w:r w:rsidRPr="006A6932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8" w:history="1"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9" w:history="1"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Контактный адрес e-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0" w:history="1"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+7 (3496) 36-24-88</w:t>
                        </w:r>
                      </w:p>
                    </w:tc>
                  </w:tr>
                </w:tbl>
                <w:p w:rsidR="006A6932" w:rsidRPr="006A6932" w:rsidRDefault="006A6932" w:rsidP="006A693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A6932" w:rsidRPr="006A693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6932" w:rsidRPr="006A6932" w:rsidRDefault="006A6932" w:rsidP="006A6932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6A6932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6A6932" w:rsidRPr="006A693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16"/>
                            <w:szCs w:val="16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A6932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vanish/>
                            <w:color w:val="000000"/>
                            <w:sz w:val="16"/>
                            <w:szCs w:val="16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Назначена приказом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Россети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» в информационно-телекоммуникационной сети Интернет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Россети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 в информационно-телекоммуникационной сети Интернет.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формуле:СЧА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= стр.1600-стр.1400-стр.1500,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формуле:KCB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= (V/B) : (S/P) ,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S – сумма договора (без НДС)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к) отсутствие у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 от исполнения заключенного(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ых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ов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", от исполнения заключенного(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ых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 с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ов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».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(СЭБ АО "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").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-«Участник/ член коллективного Участника должен являться членом саморегулируемой организации и иметь право выполнять работы по, реконструкции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Если в иных случаях для выполнения работ, оказания услуг, согласно действующему законодательству РФ, необходимо наличие членства в СРО в определенной области: «Участник/ член коллективного Участника/субподрядчик должен являться членом саморегулируемой организации в области объектов капитального строительства ».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2" w:tgtFrame="_blank" w:history="1"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6A6932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КД.zip</w:t>
                          </w:r>
                        </w:hyperlink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(5.9 МБ)</w:t>
                        </w:r>
                      </w:p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3" w:history="1">
                          <w:r w:rsidRPr="006A6932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16.04.2018 15:00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26.04.2018 15:00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629804, Россия, 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г.Ноябрьск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, Тюменская обл., ЯНАО, 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ул.Холмогорская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25, АБК НЭС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Информация о закупке размещена на Официальном сайте РФ – www.zakupki.gov.ru, на электронно-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1. По техническим вопросам: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Ивахова Мария Михайловна инженер ведущий ОКС, тел.: (3496) 36-21-60, E-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Ivakhova-MM@te.ru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Рябина Вячеслав Владимирович-начальник 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СЭиРВЛ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тел.: (3496)36-23-75, E-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Ryabina-VV@te.ru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Харин Евгений Петрович – зам. начальника СВЛ филиала НЭС, 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конт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. тел.: (3496) 36-21-03,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Kharin-EP@te.ru.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2.По сметным расчетам: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Мельник Ольга Васильевна- инженер ПТО,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тел.: (3496) 36-23-44,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Melnik-OV@te.ru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3. По организационным вопросам: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Константинова Ольга Константиновна – инженер ПТО, тел.: (3496) 36-24-88,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Konstantinova-OK@te.ru (размер одного файла не должен превышать 5 мегабайт)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6A6932" w:rsidRPr="006A69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6A693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6932" w:rsidRPr="006A6932" w:rsidRDefault="006A6932" w:rsidP="006A693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4" w:tgtFrame="signature" w:history="1">
                          <w:r w:rsidRPr="006A6932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A6932" w:rsidRPr="006A6932" w:rsidRDefault="006A6932" w:rsidP="006A693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A6932" w:rsidRPr="006A6932" w:rsidRDefault="006A6932" w:rsidP="006A693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50C51" w:rsidRPr="006A6932" w:rsidRDefault="00250C51" w:rsidP="006A6932">
      <w:pPr>
        <w:spacing w:after="0" w:line="240" w:lineRule="auto"/>
        <w:rPr>
          <w:sz w:val="16"/>
          <w:szCs w:val="16"/>
        </w:rPr>
      </w:pPr>
    </w:p>
    <w:sectPr w:rsidR="00250C51" w:rsidRPr="006A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3C182D5C"/>
    <w:multiLevelType w:val="multilevel"/>
    <w:tmpl w:val="D206CA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9799A"/>
    <w:multiLevelType w:val="multilevel"/>
    <w:tmpl w:val="D3CCE2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C"/>
    <w:rsid w:val="00250C51"/>
    <w:rsid w:val="006A6932"/>
    <w:rsid w:val="009B086C"/>
    <w:rsid w:val="00A34148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35CDD8-8596-48E7-93AB-A1E6E22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61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E612F"/>
    <w:rPr>
      <w:sz w:val="18"/>
      <w:szCs w:val="18"/>
    </w:rPr>
  </w:style>
  <w:style w:type="character" w:customStyle="1" w:styleId="imp2">
    <w:name w:val="imp2"/>
    <w:basedOn w:val="a0"/>
    <w:rsid w:val="00EE61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612F"/>
  </w:style>
  <w:style w:type="character" w:customStyle="1" w:styleId="ellipsis2">
    <w:name w:val="ellipsis2"/>
    <w:basedOn w:val="a0"/>
    <w:rsid w:val="00EE612F"/>
  </w:style>
  <w:style w:type="character" w:customStyle="1" w:styleId="a-more">
    <w:name w:val="a-more"/>
    <w:basedOn w:val="a0"/>
    <w:rsid w:val="00EE612F"/>
  </w:style>
  <w:style w:type="character" w:customStyle="1" w:styleId="a-less">
    <w:name w:val="a-less"/>
    <w:basedOn w:val="a0"/>
    <w:rsid w:val="00EE612F"/>
  </w:style>
  <w:style w:type="character" w:customStyle="1" w:styleId="userlinkmenu">
    <w:name w:val="userlink_menu"/>
    <w:basedOn w:val="a0"/>
    <w:rsid w:val="00EE612F"/>
  </w:style>
  <w:style w:type="character" w:customStyle="1" w:styleId="floathint-marker1">
    <w:name w:val="floathint-marker1"/>
    <w:basedOn w:val="a0"/>
    <w:rsid w:val="00EE612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A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0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97797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20329" TargetMode="External"/><Relationship Id="rId12" Type="http://schemas.openxmlformats.org/officeDocument/2006/relationships/hyperlink" Target="http://www.b2b-mrsk.ru/download.html?file=file%2F205022526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97798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7797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2018-03-06T09:31:00Z</cp:lastPrinted>
  <dcterms:created xsi:type="dcterms:W3CDTF">2017-10-12T02:56:00Z</dcterms:created>
  <dcterms:modified xsi:type="dcterms:W3CDTF">2018-03-06T09:31:00Z</dcterms:modified>
</cp:coreProperties>
</file>