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69" w:rsidRPr="00267E69" w:rsidRDefault="00267E69" w:rsidP="00267E69">
      <w:pPr>
        <w:spacing w:after="144" w:line="240" w:lineRule="auto"/>
        <w:outlineLvl w:val="0"/>
        <w:rPr>
          <w:rFonts w:ascii="Arial" w:eastAsia="Times New Roman" w:hAnsi="Arial" w:cs="Arial"/>
          <w:b/>
          <w:bCs/>
          <w:color w:val="000000"/>
          <w:kern w:val="36"/>
          <w:sz w:val="45"/>
          <w:szCs w:val="45"/>
          <w:lang w:eastAsia="ru-RU"/>
        </w:rPr>
      </w:pPr>
      <w:r w:rsidRPr="00267E69">
        <w:rPr>
          <w:rFonts w:ascii="Arial" w:eastAsia="Times New Roman" w:hAnsi="Arial" w:cs="Arial"/>
          <w:b/>
          <w:bCs/>
          <w:color w:val="000000"/>
          <w:kern w:val="36"/>
          <w:sz w:val="45"/>
          <w:szCs w:val="45"/>
          <w:lang w:eastAsia="ru-RU"/>
        </w:rPr>
        <w:t>Запрос предложений № 734368</w:t>
      </w:r>
      <w:r w:rsidRPr="00267E69">
        <w:rPr>
          <w:rFonts w:ascii="Arial" w:eastAsia="Times New Roman" w:hAnsi="Arial" w:cs="Arial"/>
          <w:b/>
          <w:bCs/>
          <w:color w:val="000000"/>
          <w:kern w:val="36"/>
          <w:sz w:val="45"/>
          <w:szCs w:val="45"/>
          <w:lang w:eastAsia="ru-RU"/>
        </w:rPr>
        <w:br/>
      </w:r>
      <w:r w:rsidRPr="00267E69">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внедрению системы мониторинга контроля состояния технологических каналов связи АО «</w:t>
      </w:r>
      <w:proofErr w:type="spellStart"/>
      <w:r w:rsidRPr="00267E69">
        <w:rPr>
          <w:rFonts w:ascii="Arial" w:eastAsia="Times New Roman" w:hAnsi="Arial" w:cs="Arial"/>
          <w:b/>
          <w:bCs/>
          <w:color w:val="000000"/>
          <w:kern w:val="36"/>
          <w:sz w:val="34"/>
          <w:szCs w:val="34"/>
          <w:lang w:eastAsia="ru-RU"/>
        </w:rPr>
        <w:t>Тюменьэнерго</w:t>
      </w:r>
      <w:proofErr w:type="spellEnd"/>
      <w:r w:rsidRPr="00267E69">
        <w:rPr>
          <w:rFonts w:ascii="Arial" w:eastAsia="Times New Roman" w:hAnsi="Arial" w:cs="Arial"/>
          <w:b/>
          <w:bCs/>
          <w:color w:val="000000"/>
          <w:kern w:val="36"/>
          <w:sz w:val="34"/>
          <w:szCs w:val="34"/>
          <w:lang w:eastAsia="ru-RU"/>
        </w:rPr>
        <w:t>»</w:t>
      </w:r>
    </w:p>
    <w:p w:rsidR="00267E69" w:rsidRPr="00267E69" w:rsidRDefault="00267E69" w:rsidP="00267E69">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sidRPr="00267E69">
        <w:rPr>
          <w:rFonts w:ascii="Arial" w:eastAsia="Times New Roman" w:hAnsi="Arial" w:cs="Arial"/>
          <w:color w:val="E4002B"/>
          <w:sz w:val="21"/>
          <w:szCs w:val="21"/>
          <w:shd w:val="clear" w:color="auto" w:fill="F6F6DA"/>
          <w:lang w:eastAsia="ru-RU"/>
        </w:rPr>
        <w:t>Объявление успешно размещено.</w:t>
      </w:r>
      <w:r w:rsidRPr="00267E69">
        <w:rPr>
          <w:rFonts w:ascii="Arial" w:eastAsia="Times New Roman" w:hAnsi="Arial" w:cs="Arial"/>
          <w:color w:val="E4002B"/>
          <w:sz w:val="21"/>
          <w:szCs w:val="21"/>
          <w:shd w:val="clear" w:color="auto" w:fill="F6F6DA"/>
          <w:lang w:eastAsia="ru-RU"/>
        </w:rPr>
        <w:br/>
      </w:r>
      <w:bookmarkStart w:id="0" w:name="_GoBack"/>
      <w:bookmarkEnd w:id="0"/>
    </w:p>
    <w:p w:rsidR="00267E69" w:rsidRPr="00267E69" w:rsidRDefault="00267E69" w:rsidP="00267E69">
      <w:pPr>
        <w:pBdr>
          <w:bottom w:val="single" w:sz="12" w:space="4" w:color="F2F0EB"/>
        </w:pBdr>
        <w:spacing w:after="257" w:line="343" w:lineRule="atLeast"/>
        <w:ind w:right="171"/>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Приём заявок завершается 23.11.2016 в 08:00 по московскому времени</w:t>
      </w:r>
      <w:r w:rsidRPr="00267E69">
        <w:rPr>
          <w:rFonts w:ascii="Arial" w:eastAsia="Times New Roman" w:hAnsi="Arial" w:cs="Arial"/>
          <w:color w:val="E4002B"/>
          <w:sz w:val="21"/>
          <w:szCs w:val="21"/>
          <w:lang w:eastAsia="ru-RU"/>
        </w:rPr>
        <w:t xml:space="preserve"> (через 15 суток, 36 минут и 56 секунд) </w:t>
      </w:r>
      <w:r w:rsidRPr="00267E69">
        <w:rPr>
          <w:rFonts w:ascii="Arial" w:eastAsia="Times New Roman" w:hAnsi="Arial" w:cs="Arial"/>
          <w:vanish/>
          <w:color w:val="E4002B"/>
          <w:sz w:val="21"/>
          <w:szCs w:val="21"/>
          <w:lang w:eastAsia="ru-RU"/>
        </w:rPr>
        <w:t xml:space="preserve">(завершён) </w:t>
      </w:r>
      <w:r w:rsidRPr="00267E69">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267E69" w:rsidRPr="00267E69" w:rsidTr="00267E6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67E69" w:rsidRPr="00267E69">
              <w:trPr>
                <w:tblCellSpacing w:w="7" w:type="dxa"/>
              </w:trPr>
              <w:tc>
                <w:tcPr>
                  <w:tcW w:w="0" w:type="auto"/>
                  <w:shd w:val="clear" w:color="auto" w:fill="C7CCD3"/>
                  <w:tcMar>
                    <w:top w:w="75" w:type="dxa"/>
                    <w:left w:w="75" w:type="dxa"/>
                    <w:bottom w:w="75" w:type="dxa"/>
                    <w:right w:w="75" w:type="dxa"/>
                  </w:tcMar>
                  <w:hideMark/>
                </w:tcPr>
                <w:p w:rsidR="00267E69" w:rsidRPr="00267E69" w:rsidRDefault="00267E69" w:rsidP="00267E69">
                  <w:pPr>
                    <w:shd w:val="clear" w:color="auto" w:fill="C7CCD3"/>
                    <w:spacing w:after="0" w:line="288" w:lineRule="auto"/>
                    <w:outlineLvl w:val="2"/>
                    <w:rPr>
                      <w:rFonts w:ascii="Arial" w:eastAsia="Times New Roman" w:hAnsi="Arial" w:cs="Arial"/>
                      <w:color w:val="333333"/>
                      <w:sz w:val="21"/>
                      <w:szCs w:val="21"/>
                      <w:lang w:eastAsia="ru-RU"/>
                    </w:rPr>
                  </w:pPr>
                  <w:r w:rsidRPr="00267E69">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внедрению системы мониторинга контроля состояния технологических каналов связи АО «</w:t>
                  </w:r>
                  <w:proofErr w:type="spellStart"/>
                  <w:r w:rsidRPr="00267E69">
                    <w:rPr>
                      <w:rFonts w:ascii="Arial" w:eastAsia="Times New Roman" w:hAnsi="Arial" w:cs="Arial"/>
                      <w:color w:val="333333"/>
                      <w:sz w:val="21"/>
                      <w:szCs w:val="21"/>
                      <w:lang w:eastAsia="ru-RU"/>
                    </w:rPr>
                    <w:t>Тюменьэнерго</w:t>
                  </w:r>
                  <w:proofErr w:type="spellEnd"/>
                  <w:r w:rsidRPr="00267E69">
                    <w:rPr>
                      <w:rFonts w:ascii="Arial" w:eastAsia="Times New Roman" w:hAnsi="Arial" w:cs="Arial"/>
                      <w:color w:val="333333"/>
                      <w:sz w:val="21"/>
                      <w:szCs w:val="21"/>
                      <w:lang w:eastAsia="ru-RU"/>
                    </w:rPr>
                    <w:t>»</w:t>
                  </w:r>
                  <w:r w:rsidRPr="00267E69">
                    <w:rPr>
                      <w:rFonts w:ascii="Arial" w:eastAsia="Times New Roman" w:hAnsi="Arial" w:cs="Arial"/>
                      <w:color w:val="333333"/>
                      <w:sz w:val="21"/>
                      <w:szCs w:val="21"/>
                      <w:lang w:eastAsia="ru-RU"/>
                    </w:rPr>
                    <w:br/>
                    <w:t xml:space="preserve">Внедрение системы мониторинга контр... Развернуть </w:t>
                  </w:r>
                </w:p>
                <w:p w:rsidR="00267E69" w:rsidRPr="00267E69" w:rsidRDefault="00267E69" w:rsidP="00267E69">
                  <w:pPr>
                    <w:shd w:val="clear" w:color="auto" w:fill="C7CCD3"/>
                    <w:spacing w:after="0" w:line="288" w:lineRule="auto"/>
                    <w:outlineLvl w:val="2"/>
                    <w:rPr>
                      <w:rFonts w:ascii="Arial" w:eastAsia="Times New Roman" w:hAnsi="Arial" w:cs="Arial"/>
                      <w:vanish/>
                      <w:color w:val="333333"/>
                      <w:sz w:val="21"/>
                      <w:szCs w:val="21"/>
                      <w:lang w:eastAsia="ru-RU"/>
                    </w:rPr>
                  </w:pPr>
                  <w:r w:rsidRPr="00267E69">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внедрению системы мониторинга контроля состояния технологических каналов связи АО «</w:t>
                  </w:r>
                  <w:proofErr w:type="spellStart"/>
                  <w:r w:rsidRPr="00267E69">
                    <w:rPr>
                      <w:rFonts w:ascii="Arial" w:eastAsia="Times New Roman" w:hAnsi="Arial" w:cs="Arial"/>
                      <w:color w:val="333333"/>
                      <w:sz w:val="21"/>
                      <w:szCs w:val="21"/>
                      <w:lang w:eastAsia="ru-RU"/>
                    </w:rPr>
                    <w:t>Тюменьэнерго</w:t>
                  </w:r>
                  <w:proofErr w:type="spellEnd"/>
                  <w:r w:rsidRPr="00267E69">
                    <w:rPr>
                      <w:rFonts w:ascii="Arial" w:eastAsia="Times New Roman" w:hAnsi="Arial" w:cs="Arial"/>
                      <w:color w:val="333333"/>
                      <w:sz w:val="21"/>
                      <w:szCs w:val="21"/>
                      <w:lang w:eastAsia="ru-RU"/>
                    </w:rPr>
                    <w:t>»</w:t>
                  </w:r>
                  <w:r w:rsidRPr="00267E69">
                    <w:rPr>
                      <w:rFonts w:ascii="Arial" w:eastAsia="Times New Roman" w:hAnsi="Arial" w:cs="Arial"/>
                      <w:color w:val="333333"/>
                      <w:sz w:val="21"/>
                      <w:szCs w:val="21"/>
                      <w:lang w:eastAsia="ru-RU"/>
                    </w:rPr>
                    <w:br/>
                    <w:t>Внедрение системы мониторинга контроля состояния технологических каналов связи АО «</w:t>
                  </w:r>
                  <w:proofErr w:type="spellStart"/>
                  <w:r w:rsidRPr="00267E69">
                    <w:rPr>
                      <w:rFonts w:ascii="Arial" w:eastAsia="Times New Roman" w:hAnsi="Arial" w:cs="Arial"/>
                      <w:color w:val="333333"/>
                      <w:sz w:val="21"/>
                      <w:szCs w:val="21"/>
                      <w:lang w:eastAsia="ru-RU"/>
                    </w:rPr>
                    <w:t>Тюменьэнерго</w:t>
                  </w:r>
                  <w:proofErr w:type="spellEnd"/>
                  <w:r w:rsidRPr="00267E69">
                    <w:rPr>
                      <w:rFonts w:ascii="Arial" w:eastAsia="Times New Roman" w:hAnsi="Arial" w:cs="Arial"/>
                      <w:color w:val="333333"/>
                      <w:sz w:val="21"/>
                      <w:szCs w:val="21"/>
                      <w:lang w:eastAsia="ru-RU"/>
                    </w:rPr>
                    <w:t>»</w:t>
                  </w:r>
                  <w:r w:rsidRPr="00267E69">
                    <w:rPr>
                      <w:rFonts w:ascii="Arial" w:eastAsia="Times New Roman" w:hAnsi="Arial" w:cs="Arial"/>
                      <w:vanish/>
                      <w:color w:val="333333"/>
                      <w:sz w:val="21"/>
                      <w:szCs w:val="21"/>
                      <w:lang w:eastAsia="ru-RU"/>
                    </w:rPr>
                    <w:t xml:space="preserve"> Свернуть </w:t>
                  </w:r>
                </w:p>
              </w:tc>
            </w:tr>
            <w:tr w:rsidR="00267E69" w:rsidRPr="00267E6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7230010 </w:t>
                        </w:r>
                        <w:hyperlink r:id="rId5" w:history="1">
                          <w:r w:rsidRPr="00267E69">
                            <w:rPr>
                              <w:rFonts w:ascii="Arial" w:eastAsia="Times New Roman" w:hAnsi="Arial" w:cs="Arial"/>
                              <w:color w:val="1367CF"/>
                              <w:sz w:val="21"/>
                              <w:szCs w:val="21"/>
                              <w:bdr w:val="none" w:sz="0" w:space="0" w:color="auto" w:frame="1"/>
                              <w:lang w:eastAsia="ru-RU"/>
                            </w:rPr>
                            <w:t>Консультационные услуги по организации информационного обеспечения (системам сбора информации, входные и выходные формы, нормативно-техническое и правовое обеспечение)</w:t>
                          </w:r>
                        </w:hyperlink>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Категория ОКПД2:</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b/>
                            <w:bCs/>
                            <w:color w:val="000000"/>
                            <w:sz w:val="21"/>
                            <w:szCs w:val="21"/>
                            <w:lang w:eastAsia="ru-RU"/>
                          </w:rPr>
                          <w:t>63.99.10.190</w:t>
                        </w:r>
                        <w:r w:rsidRPr="00267E69">
                          <w:rPr>
                            <w:rFonts w:ascii="Arial" w:eastAsia="Times New Roman" w:hAnsi="Arial" w:cs="Arial"/>
                            <w:color w:val="000000"/>
                            <w:sz w:val="21"/>
                            <w:szCs w:val="21"/>
                            <w:lang w:eastAsia="ru-RU"/>
                          </w:rPr>
                          <w:t>  Услуги информационные автоматизированные компьютерные прочие, не включенные в другие группировки</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Категория ОКВЭД2:</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b/>
                            <w:bCs/>
                            <w:color w:val="000000"/>
                            <w:sz w:val="21"/>
                            <w:szCs w:val="21"/>
                            <w:lang w:eastAsia="ru-RU"/>
                          </w:rPr>
                          <w:t>63.9</w:t>
                        </w:r>
                        <w:r w:rsidRPr="00267E69">
                          <w:rPr>
                            <w:rFonts w:ascii="Arial" w:eastAsia="Times New Roman" w:hAnsi="Arial" w:cs="Arial"/>
                            <w:color w:val="000000"/>
                            <w:sz w:val="21"/>
                            <w:szCs w:val="21"/>
                            <w:lang w:eastAsia="ru-RU"/>
                          </w:rPr>
                          <w:t xml:space="preserve">  Деятельность в области информационных услуг прочая </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Количество:</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1 </w:t>
                        </w:r>
                        <w:proofErr w:type="spellStart"/>
                        <w:r w:rsidRPr="00267E69">
                          <w:rPr>
                            <w:rFonts w:ascii="Arial" w:eastAsia="Times New Roman" w:hAnsi="Arial" w:cs="Arial"/>
                            <w:color w:val="000000"/>
                            <w:sz w:val="21"/>
                            <w:szCs w:val="21"/>
                            <w:lang w:eastAsia="ru-RU"/>
                          </w:rPr>
                          <w:t>шт</w:t>
                        </w:r>
                        <w:proofErr w:type="spellEnd"/>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b/>
                            <w:bCs/>
                            <w:color w:val="000000"/>
                            <w:sz w:val="21"/>
                            <w:szCs w:val="21"/>
                            <w:lang w:eastAsia="ru-RU"/>
                          </w:rPr>
                          <w:t>7 528 000,00 руб. (цена с НДС)</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b/>
                            <w:bCs/>
                            <w:color w:val="000000"/>
                            <w:sz w:val="21"/>
                            <w:szCs w:val="21"/>
                            <w:lang w:eastAsia="ru-RU"/>
                          </w:rPr>
                          <w:t>7 528 000,00 руб. (цена с НДС)</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Цена с НДС (</w:t>
                        </w:r>
                        <w:hyperlink r:id="rId6" w:history="1">
                          <w:r w:rsidRPr="00267E69">
                            <w:rPr>
                              <w:rFonts w:ascii="Arial" w:eastAsia="Times New Roman" w:hAnsi="Arial" w:cs="Arial"/>
                              <w:color w:val="1367CF"/>
                              <w:sz w:val="21"/>
                              <w:szCs w:val="21"/>
                              <w:bdr w:val="none" w:sz="0" w:space="0" w:color="auto" w:frame="1"/>
                              <w:lang w:eastAsia="ru-RU"/>
                            </w:rPr>
                            <w:t>показывать обе цены</w:t>
                          </w:r>
                        </w:hyperlink>
                        <w:r w:rsidRPr="00267E69">
                          <w:rPr>
                            <w:rFonts w:ascii="Arial" w:eastAsia="Times New Roman" w:hAnsi="Arial" w:cs="Arial"/>
                            <w:color w:val="000000"/>
                            <w:sz w:val="21"/>
                            <w:szCs w:val="21"/>
                            <w:lang w:eastAsia="ru-RU"/>
                          </w:rPr>
                          <w:t>)</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Дата публикации:</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08.11.2016 07:22</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23.11.2016 08:00</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 xml:space="preserve">08.11.2016 07:22, </w:t>
                        </w:r>
                        <w:hyperlink r:id="rId7" w:tgtFrame="_blank" w:tooltip="Отправить личное сообщение" w:history="1">
                          <w:r w:rsidRPr="00267E69">
                            <w:rPr>
                              <w:rFonts w:ascii="Arial" w:eastAsia="Times New Roman" w:hAnsi="Arial" w:cs="Arial"/>
                              <w:color w:val="1367CF"/>
                              <w:sz w:val="21"/>
                              <w:szCs w:val="21"/>
                              <w:bdr w:val="none" w:sz="0" w:space="0" w:color="auto" w:frame="1"/>
                              <w:lang w:eastAsia="ru-RU"/>
                            </w:rPr>
                            <w:t>Меженина Наталья Михайловна</w:t>
                          </w:r>
                        </w:hyperlink>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267E69">
                            <w:rPr>
                              <w:rFonts w:ascii="Arial" w:eastAsia="Times New Roman" w:hAnsi="Arial" w:cs="Arial"/>
                              <w:color w:val="1367CF"/>
                              <w:sz w:val="21"/>
                              <w:szCs w:val="21"/>
                              <w:bdr w:val="none" w:sz="0" w:space="0" w:color="auto" w:frame="1"/>
                              <w:lang w:eastAsia="ru-RU"/>
                            </w:rPr>
                            <w:t>Дурасова Нина Ивановна</w:t>
                          </w:r>
                        </w:hyperlink>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Вне подразделений</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Организатор:</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9" w:history="1">
                          <w:r w:rsidRPr="00267E69">
                            <w:rPr>
                              <w:rFonts w:ascii="Arial" w:eastAsia="Times New Roman" w:hAnsi="Arial" w:cs="Arial"/>
                              <w:color w:val="1367CF"/>
                              <w:sz w:val="21"/>
                              <w:szCs w:val="21"/>
                              <w:bdr w:val="none" w:sz="0" w:space="0" w:color="auto" w:frame="1"/>
                              <w:lang w:eastAsia="ru-RU"/>
                            </w:rPr>
                            <w:t>АО "</w:t>
                          </w:r>
                          <w:proofErr w:type="spellStart"/>
                          <w:r w:rsidRPr="00267E69">
                            <w:rPr>
                              <w:rFonts w:ascii="Arial" w:eastAsia="Times New Roman" w:hAnsi="Arial" w:cs="Arial"/>
                              <w:color w:val="1367CF"/>
                              <w:sz w:val="21"/>
                              <w:szCs w:val="21"/>
                              <w:bdr w:val="none" w:sz="0" w:space="0" w:color="auto" w:frame="1"/>
                              <w:lang w:eastAsia="ru-RU"/>
                            </w:rPr>
                            <w:t>Тюменьэнерго</w:t>
                          </w:r>
                          <w:proofErr w:type="spellEnd"/>
                          <w:r w:rsidRPr="00267E69">
                            <w:rPr>
                              <w:rFonts w:ascii="Arial" w:eastAsia="Times New Roman" w:hAnsi="Arial" w:cs="Arial"/>
                              <w:color w:val="1367CF"/>
                              <w:sz w:val="21"/>
                              <w:szCs w:val="21"/>
                              <w:bdr w:val="none" w:sz="0" w:space="0" w:color="auto" w:frame="1"/>
                              <w:lang w:eastAsia="ru-RU"/>
                            </w:rPr>
                            <w:t>"</w:t>
                          </w:r>
                        </w:hyperlink>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Контактный адрес e-</w:t>
                        </w:r>
                        <w:proofErr w:type="spellStart"/>
                        <w:r w:rsidRPr="00267E69">
                          <w:rPr>
                            <w:rFonts w:ascii="Arial" w:eastAsia="Times New Roman" w:hAnsi="Arial" w:cs="Arial"/>
                            <w:color w:val="000000"/>
                            <w:sz w:val="21"/>
                            <w:szCs w:val="21"/>
                            <w:lang w:eastAsia="ru-RU"/>
                          </w:rPr>
                          <w:t>mail</w:t>
                        </w:r>
                        <w:proofErr w:type="spellEnd"/>
                        <w:r w:rsidRPr="00267E69">
                          <w:rPr>
                            <w:rFonts w:ascii="Arial" w:eastAsia="Times New Roman" w:hAnsi="Arial" w:cs="Arial"/>
                            <w:color w:val="000000"/>
                            <w:sz w:val="21"/>
                            <w:szCs w:val="21"/>
                            <w:lang w:eastAsia="ru-RU"/>
                          </w:rPr>
                          <w:t>:</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10" w:history="1">
                          <w:r w:rsidRPr="00267E69">
                            <w:rPr>
                              <w:rFonts w:ascii="Arial" w:eastAsia="Times New Roman" w:hAnsi="Arial" w:cs="Arial"/>
                              <w:color w:val="1367CF"/>
                              <w:sz w:val="21"/>
                              <w:szCs w:val="21"/>
                              <w:bdr w:val="none" w:sz="0" w:space="0" w:color="auto" w:frame="1"/>
                              <w:lang w:eastAsia="ru-RU"/>
                            </w:rPr>
                            <w:t>DurasovaN@id.te.ru</w:t>
                          </w:r>
                        </w:hyperlink>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+7 (3462) 77-64-77</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11" w:history="1">
                          <w:r w:rsidRPr="00267E69">
                            <w:rPr>
                              <w:rFonts w:ascii="Arial" w:eastAsia="Times New Roman" w:hAnsi="Arial" w:cs="Arial"/>
                              <w:color w:val="1367CF"/>
                              <w:sz w:val="21"/>
                              <w:szCs w:val="21"/>
                              <w:bdr w:val="none" w:sz="0" w:space="0" w:color="auto" w:frame="1"/>
                              <w:lang w:eastAsia="ru-RU"/>
                            </w:rPr>
                            <w:t>Заявка № 5120307</w:t>
                          </w:r>
                        </w:hyperlink>
                        <w:r w:rsidRPr="00267E69">
                          <w:rPr>
                            <w:rFonts w:ascii="Arial" w:eastAsia="Times New Roman" w:hAnsi="Arial" w:cs="Arial"/>
                            <w:color w:val="000000"/>
                            <w:sz w:val="21"/>
                            <w:szCs w:val="21"/>
                            <w:lang w:eastAsia="ru-RU"/>
                          </w:rPr>
                          <w:t xml:space="preserve"> </w:t>
                        </w:r>
                        <w:hyperlink r:id="rId12" w:history="1">
                          <w:r w:rsidRPr="00267E69">
                            <w:rPr>
                              <w:rFonts w:ascii="Arial" w:eastAsia="Times New Roman" w:hAnsi="Arial" w:cs="Arial"/>
                              <w:color w:val="1367CF"/>
                              <w:sz w:val="21"/>
                              <w:szCs w:val="21"/>
                              <w:bdr w:val="none" w:sz="0" w:space="0" w:color="auto" w:frame="1"/>
                              <w:lang w:eastAsia="ru-RU"/>
                            </w:rPr>
                            <w:t>Строка № 291 плана закупок на 2016 год</w:t>
                          </w:r>
                        </w:hyperlink>
                      </w:p>
                    </w:tc>
                  </w:tr>
                </w:tbl>
                <w:p w:rsidR="00267E69" w:rsidRPr="00267E69" w:rsidRDefault="00267E69" w:rsidP="00267E69">
                  <w:pPr>
                    <w:spacing w:after="0" w:line="343" w:lineRule="atLeast"/>
                    <w:rPr>
                      <w:rFonts w:ascii="Arial" w:eastAsia="Times New Roman" w:hAnsi="Arial" w:cs="Arial"/>
                      <w:color w:val="000000"/>
                      <w:sz w:val="21"/>
                      <w:szCs w:val="21"/>
                      <w:lang w:eastAsia="ru-RU"/>
                    </w:rPr>
                  </w:pPr>
                </w:p>
              </w:tc>
            </w:tr>
            <w:tr w:rsidR="00267E69" w:rsidRPr="00267E69">
              <w:trPr>
                <w:tblCellSpacing w:w="7" w:type="dxa"/>
              </w:trPr>
              <w:tc>
                <w:tcPr>
                  <w:tcW w:w="0" w:type="auto"/>
                  <w:shd w:val="clear" w:color="auto" w:fill="C7CCD3"/>
                  <w:tcMar>
                    <w:top w:w="75" w:type="dxa"/>
                    <w:left w:w="75" w:type="dxa"/>
                    <w:bottom w:w="75" w:type="dxa"/>
                    <w:right w:w="75" w:type="dxa"/>
                  </w:tcMar>
                  <w:hideMark/>
                </w:tcPr>
                <w:p w:rsidR="00267E69" w:rsidRPr="00267E69" w:rsidRDefault="00267E69" w:rsidP="00267E69">
                  <w:pPr>
                    <w:spacing w:after="0" w:line="288" w:lineRule="auto"/>
                    <w:rPr>
                      <w:rFonts w:ascii="Arial" w:eastAsia="Times New Roman" w:hAnsi="Arial" w:cs="Arial"/>
                      <w:color w:val="333333"/>
                      <w:sz w:val="21"/>
                      <w:szCs w:val="21"/>
                      <w:lang w:eastAsia="ru-RU"/>
                    </w:rPr>
                  </w:pPr>
                  <w:r w:rsidRPr="00267E69">
                    <w:rPr>
                      <w:rFonts w:ascii="Arial" w:eastAsia="Times New Roman" w:hAnsi="Arial" w:cs="Arial"/>
                      <w:color w:val="333333"/>
                      <w:sz w:val="21"/>
                      <w:szCs w:val="21"/>
                      <w:lang w:eastAsia="ru-RU"/>
                    </w:rPr>
                    <w:t>Дополнительная информация</w:t>
                  </w:r>
                </w:p>
              </w:tc>
            </w:tr>
            <w:tr w:rsidR="00267E69" w:rsidRPr="00267E6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Двухэтапная процедура закупки</w:t>
                        </w:r>
                        <w:r w:rsidRPr="00267E6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7E69" w:rsidRPr="00267E69" w:rsidRDefault="00267E69" w:rsidP="00267E69">
                        <w:pPr>
                          <w:spacing w:after="0" w:line="343" w:lineRule="atLeast"/>
                          <w:rPr>
                            <w:rFonts w:ascii="Arial" w:eastAsia="Times New Roman" w:hAnsi="Arial" w:cs="Arial"/>
                            <w:vanish/>
                            <w:color w:val="000000"/>
                            <w:sz w:val="21"/>
                            <w:szCs w:val="21"/>
                            <w:lang w:eastAsia="ru-RU"/>
                          </w:rPr>
                        </w:pPr>
                        <w:r w:rsidRPr="00267E69">
                          <w:rPr>
                            <w:rFonts w:ascii="Arial" w:eastAsia="Times New Roman" w:hAnsi="Arial" w:cs="Arial"/>
                            <w:vanish/>
                            <w:color w:val="000000"/>
                            <w:sz w:val="21"/>
                            <w:szCs w:val="21"/>
                            <w:lang w:eastAsia="ru-RU"/>
                          </w:rPr>
                          <w:t xml:space="preserve">Процедура, </w:t>
                        </w:r>
                        <w:proofErr w:type="spellStart"/>
                        <w:r w:rsidRPr="00267E69">
                          <w:rPr>
                            <w:rFonts w:ascii="Arial" w:eastAsia="Times New Roman" w:hAnsi="Arial" w:cs="Arial"/>
                            <w:vanish/>
                            <w:color w:val="000000"/>
                            <w:sz w:val="21"/>
                            <w:szCs w:val="21"/>
                            <w:lang w:eastAsia="ru-RU"/>
                          </w:rPr>
                          <w:t>проводящаяся</w:t>
                        </w:r>
                        <w:proofErr w:type="spellEnd"/>
                        <w:r w:rsidRPr="00267E69">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Нет</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Альтернативные заявки</w:t>
                        </w:r>
                        <w:r w:rsidRPr="00267E6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7E69" w:rsidRPr="00267E69" w:rsidRDefault="00267E69" w:rsidP="00267E69">
                        <w:pPr>
                          <w:spacing w:after="0" w:line="343" w:lineRule="atLeast"/>
                          <w:rPr>
                            <w:rFonts w:ascii="Arial" w:eastAsia="Times New Roman" w:hAnsi="Arial" w:cs="Arial"/>
                            <w:vanish/>
                            <w:color w:val="000000"/>
                            <w:sz w:val="21"/>
                            <w:szCs w:val="21"/>
                            <w:lang w:eastAsia="ru-RU"/>
                          </w:rPr>
                        </w:pPr>
                        <w:r w:rsidRPr="00267E6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Нет</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67E6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7E69" w:rsidRPr="00267E69" w:rsidRDefault="00267E69" w:rsidP="00267E69">
                        <w:pPr>
                          <w:spacing w:after="0" w:line="343" w:lineRule="atLeast"/>
                          <w:rPr>
                            <w:rFonts w:ascii="Arial" w:eastAsia="Times New Roman" w:hAnsi="Arial" w:cs="Arial"/>
                            <w:vanish/>
                            <w:color w:val="000000"/>
                            <w:sz w:val="21"/>
                            <w:szCs w:val="21"/>
                            <w:lang w:eastAsia="ru-RU"/>
                          </w:rPr>
                        </w:pPr>
                        <w:proofErr w:type="gramStart"/>
                        <w:r w:rsidRPr="00267E69">
                          <w:rPr>
                            <w:rFonts w:ascii="Arial" w:eastAsia="Times New Roman" w:hAnsi="Arial" w:cs="Arial"/>
                            <w:vanish/>
                            <w:color w:val="000000"/>
                            <w:sz w:val="21"/>
                            <w:szCs w:val="21"/>
                            <w:lang w:eastAsia="ru-RU"/>
                          </w:rPr>
                          <w:t>Цена</w:t>
                        </w:r>
                        <w:proofErr w:type="gramEnd"/>
                        <w:r w:rsidRPr="00267E69">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proofErr w:type="spellStart"/>
                        <w:r w:rsidRPr="00267E69">
                          <w:rPr>
                            <w:rFonts w:ascii="Arial" w:eastAsia="Times New Roman" w:hAnsi="Arial" w:cs="Arial"/>
                            <w:color w:val="000000"/>
                            <w:sz w:val="21"/>
                            <w:szCs w:val="21"/>
                            <w:lang w:eastAsia="ru-RU"/>
                          </w:rPr>
                          <w:t>Подгрузка</w:t>
                        </w:r>
                        <w:proofErr w:type="spellEnd"/>
                        <w:r w:rsidRPr="00267E69">
                          <w:rPr>
                            <w:rFonts w:ascii="Arial" w:eastAsia="Times New Roman" w:hAnsi="Arial" w:cs="Arial"/>
                            <w:color w:val="000000"/>
                            <w:sz w:val="21"/>
                            <w:szCs w:val="21"/>
                            <w:lang w:eastAsia="ru-RU"/>
                          </w:rPr>
                          <w:t xml:space="preserve"> документации к заявке обязательна</w:t>
                        </w:r>
                        <w:r w:rsidRPr="00267E6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7E69" w:rsidRPr="00267E69" w:rsidRDefault="00267E69" w:rsidP="00267E69">
                        <w:pPr>
                          <w:spacing w:after="0" w:line="343" w:lineRule="atLeast"/>
                          <w:rPr>
                            <w:rFonts w:ascii="Arial" w:eastAsia="Times New Roman" w:hAnsi="Arial" w:cs="Arial"/>
                            <w:vanish/>
                            <w:color w:val="000000"/>
                            <w:sz w:val="21"/>
                            <w:szCs w:val="21"/>
                            <w:lang w:eastAsia="ru-RU"/>
                          </w:rPr>
                        </w:pPr>
                        <w:r w:rsidRPr="00267E6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67E6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7E69" w:rsidRPr="00267E69" w:rsidRDefault="00267E69" w:rsidP="00267E69">
                        <w:pPr>
                          <w:spacing w:after="0" w:line="343" w:lineRule="atLeast"/>
                          <w:rPr>
                            <w:rFonts w:ascii="Arial" w:eastAsia="Times New Roman" w:hAnsi="Arial" w:cs="Arial"/>
                            <w:vanish/>
                            <w:color w:val="000000"/>
                            <w:sz w:val="21"/>
                            <w:szCs w:val="21"/>
                            <w:lang w:eastAsia="ru-RU"/>
                          </w:rPr>
                        </w:pPr>
                        <w:r w:rsidRPr="00267E6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14" w:tgtFrame="_blank" w:history="1">
                          <w:r w:rsidRPr="00267E69">
                            <w:rPr>
                              <w:rFonts w:ascii="Arial" w:eastAsia="Times New Roman" w:hAnsi="Arial" w:cs="Arial"/>
                              <w:color w:val="1367CF"/>
                              <w:sz w:val="21"/>
                              <w:szCs w:val="21"/>
                              <w:bdr w:val="none" w:sz="0" w:space="0" w:color="auto" w:frame="1"/>
                              <w:lang w:eastAsia="ru-RU"/>
                            </w:rPr>
                            <w:t xml:space="preserve">Скачать файл </w:t>
                          </w:r>
                          <w:r w:rsidRPr="00267E69">
                            <w:rPr>
                              <w:rFonts w:ascii="Arial" w:eastAsia="Times New Roman" w:hAnsi="Arial" w:cs="Arial"/>
                              <w:b/>
                              <w:bCs/>
                              <w:color w:val="1367CF"/>
                              <w:sz w:val="21"/>
                              <w:szCs w:val="21"/>
                              <w:bdr w:val="none" w:sz="0" w:space="0" w:color="auto" w:frame="1"/>
                              <w:lang w:eastAsia="ru-RU"/>
                            </w:rPr>
                            <w:t xml:space="preserve">ОЗП 2016.0291П </w:t>
                          </w:r>
                          <w:proofErr w:type="spellStart"/>
                          <w:r w:rsidRPr="00267E69">
                            <w:rPr>
                              <w:rFonts w:ascii="Arial" w:eastAsia="Times New Roman" w:hAnsi="Arial" w:cs="Arial"/>
                              <w:b/>
                              <w:bCs/>
                              <w:color w:val="1367CF"/>
                              <w:sz w:val="21"/>
                              <w:szCs w:val="21"/>
                              <w:bdr w:val="none" w:sz="0" w:space="0" w:color="auto" w:frame="1"/>
                              <w:lang w:eastAsia="ru-RU"/>
                            </w:rPr>
                            <w:t>Внедр</w:t>
                          </w:r>
                          <w:proofErr w:type="spellEnd"/>
                          <w:r w:rsidRPr="00267E69">
                            <w:rPr>
                              <w:rFonts w:ascii="Arial" w:eastAsia="Times New Roman" w:hAnsi="Arial" w:cs="Arial"/>
                              <w:b/>
                              <w:bCs/>
                              <w:color w:val="1367CF"/>
                              <w:sz w:val="21"/>
                              <w:szCs w:val="21"/>
                              <w:bdr w:val="none" w:sz="0" w:space="0" w:color="auto" w:frame="1"/>
                              <w:lang w:eastAsia="ru-RU"/>
                            </w:rPr>
                            <w:t xml:space="preserve"> </w:t>
                          </w:r>
                          <w:proofErr w:type="spellStart"/>
                          <w:r w:rsidRPr="00267E69">
                            <w:rPr>
                              <w:rFonts w:ascii="Arial" w:eastAsia="Times New Roman" w:hAnsi="Arial" w:cs="Arial"/>
                              <w:b/>
                              <w:bCs/>
                              <w:color w:val="1367CF"/>
                              <w:sz w:val="21"/>
                              <w:szCs w:val="21"/>
                              <w:bdr w:val="none" w:sz="0" w:space="0" w:color="auto" w:frame="1"/>
                              <w:lang w:eastAsia="ru-RU"/>
                            </w:rPr>
                            <w:t>сист</w:t>
                          </w:r>
                          <w:proofErr w:type="spellEnd"/>
                          <w:r w:rsidRPr="00267E69">
                            <w:rPr>
                              <w:rFonts w:ascii="Arial" w:eastAsia="Times New Roman" w:hAnsi="Arial" w:cs="Arial"/>
                              <w:b/>
                              <w:bCs/>
                              <w:color w:val="1367CF"/>
                              <w:sz w:val="21"/>
                              <w:szCs w:val="21"/>
                              <w:bdr w:val="none" w:sz="0" w:space="0" w:color="auto" w:frame="1"/>
                              <w:lang w:eastAsia="ru-RU"/>
                            </w:rPr>
                            <w:t xml:space="preserve"> монитор.zip</w:t>
                          </w:r>
                        </w:hyperlink>
                        <w:r w:rsidRPr="00267E69">
                          <w:rPr>
                            <w:rFonts w:ascii="Arial" w:eastAsia="Times New Roman" w:hAnsi="Arial" w:cs="Arial"/>
                            <w:color w:val="000000"/>
                            <w:sz w:val="21"/>
                            <w:szCs w:val="21"/>
                            <w:lang w:eastAsia="ru-RU"/>
                          </w:rPr>
                          <w:t> (1.6 МБ)</w:t>
                        </w:r>
                      </w:p>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15" w:history="1">
                          <w:r w:rsidRPr="00267E6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16" w:tgtFrame="signature" w:history="1">
                          <w:r w:rsidRPr="00267E69">
                            <w:rPr>
                              <w:rFonts w:ascii="Arial" w:eastAsia="Times New Roman" w:hAnsi="Arial" w:cs="Arial"/>
                              <w:color w:val="1367CF"/>
                              <w:sz w:val="21"/>
                              <w:szCs w:val="21"/>
                              <w:bdr w:val="none" w:sz="0" w:space="0" w:color="auto" w:frame="1"/>
                              <w:lang w:eastAsia="ru-RU"/>
                            </w:rPr>
                            <w:t>Подписано ЭП</w:t>
                          </w:r>
                        </w:hyperlink>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Условия оплаты:</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В соответствии с п.2.2. Проекта договора оплата выполненных работ производится Заказчиком в следующем порядке:</w:t>
                        </w:r>
                        <w:r w:rsidRPr="00267E69">
                          <w:rPr>
                            <w:rFonts w:ascii="Arial" w:eastAsia="Times New Roman" w:hAnsi="Arial" w:cs="Arial"/>
                            <w:color w:val="000000"/>
                            <w:sz w:val="21"/>
                            <w:szCs w:val="21"/>
                            <w:lang w:eastAsia="ru-RU"/>
                          </w:rPr>
                          <w:br/>
                          <w:t>- в размере 100% от стоимости программного обеспечения в течение 5 рабочих дней с даты подписания обеими сторонами Акта приема-передачи прав;</w:t>
                        </w:r>
                        <w:r w:rsidRPr="00267E69">
                          <w:rPr>
                            <w:rFonts w:ascii="Arial" w:eastAsia="Times New Roman" w:hAnsi="Arial" w:cs="Arial"/>
                            <w:color w:val="000000"/>
                            <w:sz w:val="21"/>
                            <w:szCs w:val="21"/>
                            <w:lang w:eastAsia="ru-RU"/>
                          </w:rPr>
                          <w:br/>
                          <w:t>- в размере 70% от стоимости работ по каждому из этапов 2-3 в течение 15 рабочих дней с даты фактического выполнения работ по этапу, после подписания обеими сторонами Акта сдачи-приёмки выполненных работ за соответствующий этап;</w:t>
                        </w:r>
                        <w:r w:rsidRPr="00267E69">
                          <w:rPr>
                            <w:rFonts w:ascii="Arial" w:eastAsia="Times New Roman" w:hAnsi="Arial" w:cs="Arial"/>
                            <w:color w:val="000000"/>
                            <w:sz w:val="21"/>
                            <w:szCs w:val="21"/>
                            <w:lang w:eastAsia="ru-RU"/>
                          </w:rPr>
                          <w:br/>
                          <w:t>- окончательный расчет после фактического выполнения работ, в течение 15 рабочих дней после подписания обеими Сторонами Акта сдачи-приёмки выполненных работ за 4 этап.</w:t>
                        </w:r>
                        <w:r w:rsidRPr="00267E69">
                          <w:rPr>
                            <w:rFonts w:ascii="Arial" w:eastAsia="Times New Roman" w:hAnsi="Arial" w:cs="Arial"/>
                            <w:color w:val="000000"/>
                            <w:sz w:val="21"/>
                            <w:szCs w:val="21"/>
                            <w:lang w:eastAsia="ru-RU"/>
                          </w:rPr>
                          <w:br/>
                          <w:t>(Приложение 2 к КД).</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В соответствии с п.11. Технического задания срок выполнения работ: с момента заключения договора – не позднее 30.11.2017.</w:t>
                        </w:r>
                        <w:r w:rsidRPr="00267E69">
                          <w:rPr>
                            <w:rFonts w:ascii="Arial" w:eastAsia="Times New Roman" w:hAnsi="Arial" w:cs="Arial"/>
                            <w:color w:val="000000"/>
                            <w:sz w:val="21"/>
                            <w:szCs w:val="21"/>
                            <w:lang w:eastAsia="ru-RU"/>
                          </w:rPr>
                          <w:br/>
                          <w:t>Место, условия выполнения работ – в соответствии с Техническим заданием (Приложение 1 к ЗД).</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09.12.2016 12:00</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16.12.2016 12:00</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w:history="1">
                          <w:r w:rsidRPr="00267E69">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267E69">
                          <w:rPr>
                            <w:rFonts w:ascii="Arial" w:eastAsia="Times New Roman" w:hAnsi="Arial" w:cs="Arial"/>
                            <w:color w:val="000000"/>
                            <w:sz w:val="21"/>
                            <w:szCs w:val="21"/>
                            <w:lang w:eastAsia="ru-RU"/>
                          </w:rPr>
                          <w:t xml:space="preserve"> </w:t>
                        </w:r>
                        <w:r w:rsidRPr="00267E69">
                          <w:rPr>
                            <w:rFonts w:ascii="Arial" w:eastAsia="Times New Roman" w:hAnsi="Arial" w:cs="Arial"/>
                            <w:color w:val="000000"/>
                            <w:sz w:val="21"/>
                            <w:szCs w:val="21"/>
                            <w:lang w:eastAsia="ru-RU"/>
                          </w:rPr>
                          <w:pict/>
                        </w:r>
                      </w:p>
                    </w:tc>
                  </w:tr>
                  <w:tr w:rsidR="00267E69" w:rsidRPr="00267E69">
                    <w:trPr>
                      <w:tblCellSpacing w:w="0" w:type="dxa"/>
                    </w:trPr>
                    <w:tc>
                      <w:tcPr>
                        <w:tcW w:w="0" w:type="auto"/>
                        <w:gridSpan w:val="2"/>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b/>
                            <w:bCs/>
                            <w:color w:val="000000"/>
                            <w:sz w:val="21"/>
                            <w:szCs w:val="21"/>
                            <w:lang w:eastAsia="ru-RU"/>
                          </w:rPr>
                          <w:t>Комментарии:</w:t>
                        </w:r>
                        <w:r w:rsidRPr="00267E69">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67E69">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267E6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67E6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67E6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67E6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67E6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67E69">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67E69" w:rsidRPr="00267E69">
                    <w:trPr>
                      <w:tblCellSpacing w:w="0" w:type="dxa"/>
                    </w:trPr>
                    <w:tc>
                      <w:tcPr>
                        <w:tcW w:w="2000" w:type="pct"/>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67E69" w:rsidRPr="00267E69">
                    <w:trPr>
                      <w:tblCellSpacing w:w="0" w:type="dxa"/>
                    </w:trPr>
                    <w:tc>
                      <w:tcPr>
                        <w:tcW w:w="2000" w:type="pct"/>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r w:rsidRPr="00267E6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267E69" w:rsidRPr="00267E69" w:rsidRDefault="00267E69" w:rsidP="00267E69">
                        <w:pPr>
                          <w:spacing w:after="0" w:line="343" w:lineRule="atLeast"/>
                          <w:rPr>
                            <w:rFonts w:ascii="Arial" w:eastAsia="Times New Roman" w:hAnsi="Arial" w:cs="Arial"/>
                            <w:color w:val="000000"/>
                            <w:sz w:val="21"/>
                            <w:szCs w:val="21"/>
                            <w:lang w:eastAsia="ru-RU"/>
                          </w:rPr>
                        </w:pPr>
                        <w:hyperlink r:id="rId17" w:tgtFrame="signature" w:history="1">
                          <w:r w:rsidRPr="00267E69">
                            <w:rPr>
                              <w:rFonts w:ascii="Arial" w:eastAsia="Times New Roman" w:hAnsi="Arial" w:cs="Arial"/>
                              <w:color w:val="1367CF"/>
                              <w:sz w:val="21"/>
                              <w:szCs w:val="21"/>
                              <w:bdr w:val="none" w:sz="0" w:space="0" w:color="auto" w:frame="1"/>
                              <w:lang w:eastAsia="ru-RU"/>
                            </w:rPr>
                            <w:t>Подписано ЭП</w:t>
                          </w:r>
                        </w:hyperlink>
                      </w:p>
                    </w:tc>
                  </w:tr>
                </w:tbl>
                <w:p w:rsidR="00267E69" w:rsidRPr="00267E69" w:rsidRDefault="00267E69" w:rsidP="00267E69">
                  <w:pPr>
                    <w:spacing w:after="0" w:line="343" w:lineRule="atLeast"/>
                    <w:rPr>
                      <w:rFonts w:ascii="Arial" w:eastAsia="Times New Roman" w:hAnsi="Arial" w:cs="Arial"/>
                      <w:color w:val="000000"/>
                      <w:sz w:val="21"/>
                      <w:szCs w:val="21"/>
                      <w:lang w:eastAsia="ru-RU"/>
                    </w:rPr>
                  </w:pPr>
                </w:p>
              </w:tc>
            </w:tr>
          </w:tbl>
          <w:p w:rsidR="00267E69" w:rsidRPr="00267E69" w:rsidRDefault="00267E69" w:rsidP="00267E69">
            <w:pPr>
              <w:spacing w:after="0" w:line="343" w:lineRule="atLeast"/>
              <w:rPr>
                <w:rFonts w:ascii="Arial" w:eastAsia="Times New Roman" w:hAnsi="Arial" w:cs="Arial"/>
                <w:color w:val="000000"/>
                <w:sz w:val="21"/>
                <w:szCs w:val="21"/>
                <w:lang w:eastAsia="ru-RU"/>
              </w:rPr>
            </w:pPr>
          </w:p>
        </w:tc>
      </w:tr>
    </w:tbl>
    <w:p w:rsidR="0056416E" w:rsidRDefault="0056416E"/>
    <w:sectPr w:rsidR="00564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51F"/>
    <w:multiLevelType w:val="multilevel"/>
    <w:tmpl w:val="F404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AF"/>
    <w:rsid w:val="00267E69"/>
    <w:rsid w:val="0056416E"/>
    <w:rsid w:val="00905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D05"/>
  <w15:chartTrackingRefBased/>
  <w15:docId w15:val="{0FD70528-24BC-4035-87AA-B7F937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7E6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6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67E69"/>
    <w:rPr>
      <w:strike w:val="0"/>
      <w:dstrike w:val="0"/>
      <w:color w:val="2283C3"/>
      <w:u w:val="none"/>
      <w:effect w:val="none"/>
    </w:rPr>
  </w:style>
  <w:style w:type="paragraph" w:styleId="a4">
    <w:name w:val="Normal (Web)"/>
    <w:basedOn w:val="a"/>
    <w:uiPriority w:val="99"/>
    <w:semiHidden/>
    <w:unhideWhenUsed/>
    <w:rsid w:val="00267E6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67E6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67E69"/>
    <w:rPr>
      <w:sz w:val="18"/>
      <w:szCs w:val="18"/>
    </w:rPr>
  </w:style>
  <w:style w:type="character" w:customStyle="1" w:styleId="imp1">
    <w:name w:val="imp1"/>
    <w:basedOn w:val="a0"/>
    <w:rsid w:val="00267E69"/>
    <w:rPr>
      <w:color w:val="E4002B"/>
    </w:rPr>
  </w:style>
  <w:style w:type="character" w:customStyle="1" w:styleId="value">
    <w:name w:val="value"/>
    <w:basedOn w:val="a0"/>
    <w:rsid w:val="00267E69"/>
  </w:style>
  <w:style w:type="character" w:customStyle="1" w:styleId="ellipsis2">
    <w:name w:val="ellipsis2"/>
    <w:basedOn w:val="a0"/>
    <w:rsid w:val="00267E69"/>
  </w:style>
  <w:style w:type="character" w:customStyle="1" w:styleId="a-more">
    <w:name w:val="a-more"/>
    <w:basedOn w:val="a0"/>
    <w:rsid w:val="00267E69"/>
  </w:style>
  <w:style w:type="character" w:customStyle="1" w:styleId="a-less">
    <w:name w:val="a-less"/>
    <w:basedOn w:val="a0"/>
    <w:rsid w:val="00267E69"/>
  </w:style>
  <w:style w:type="character" w:customStyle="1" w:styleId="userlinkmenu">
    <w:name w:val="userlink_menu"/>
    <w:basedOn w:val="a0"/>
    <w:rsid w:val="00267E69"/>
  </w:style>
  <w:style w:type="character" w:customStyle="1" w:styleId="floathint-marker1">
    <w:name w:val="floathint-marker1"/>
    <w:basedOn w:val="a0"/>
    <w:rsid w:val="00267E6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86016">
      <w:bodyDiv w:val="1"/>
      <w:marLeft w:val="0"/>
      <w:marRight w:val="0"/>
      <w:marTop w:val="0"/>
      <w:marBottom w:val="0"/>
      <w:divBdr>
        <w:top w:val="none" w:sz="0" w:space="0" w:color="auto"/>
        <w:left w:val="none" w:sz="0" w:space="0" w:color="auto"/>
        <w:bottom w:val="none" w:sz="0" w:space="0" w:color="auto"/>
        <w:right w:val="none" w:sz="0" w:space="0" w:color="auto"/>
      </w:divBdr>
      <w:divsChild>
        <w:div w:id="1725909169">
          <w:marLeft w:val="0"/>
          <w:marRight w:val="0"/>
          <w:marTop w:val="0"/>
          <w:marBottom w:val="0"/>
          <w:divBdr>
            <w:top w:val="none" w:sz="0" w:space="0" w:color="auto"/>
            <w:left w:val="none" w:sz="0" w:space="0" w:color="auto"/>
            <w:bottom w:val="none" w:sz="0" w:space="0" w:color="auto"/>
            <w:right w:val="none" w:sz="0" w:space="0" w:color="auto"/>
          </w:divBdr>
          <w:divsChild>
            <w:div w:id="1423985192">
              <w:marLeft w:val="0"/>
              <w:marRight w:val="0"/>
              <w:marTop w:val="0"/>
              <w:marBottom w:val="0"/>
              <w:divBdr>
                <w:top w:val="none" w:sz="0" w:space="0" w:color="auto"/>
                <w:left w:val="none" w:sz="0" w:space="0" w:color="auto"/>
                <w:bottom w:val="none" w:sz="0" w:space="0" w:color="auto"/>
                <w:right w:val="none" w:sz="0" w:space="0" w:color="auto"/>
              </w:divBdr>
              <w:divsChild>
                <w:div w:id="1377463883">
                  <w:marLeft w:val="0"/>
                  <w:marRight w:val="0"/>
                  <w:marTop w:val="0"/>
                  <w:marBottom w:val="0"/>
                  <w:divBdr>
                    <w:top w:val="none" w:sz="0" w:space="0" w:color="auto"/>
                    <w:left w:val="none" w:sz="0" w:space="0" w:color="auto"/>
                    <w:bottom w:val="none" w:sz="0" w:space="0" w:color="auto"/>
                    <w:right w:val="none" w:sz="0" w:space="0" w:color="auto"/>
                  </w:divBdr>
                  <w:divsChild>
                    <w:div w:id="1402481599">
                      <w:marLeft w:val="0"/>
                      <w:marRight w:val="0"/>
                      <w:marTop w:val="100"/>
                      <w:marBottom w:val="100"/>
                      <w:divBdr>
                        <w:top w:val="none" w:sz="0" w:space="0" w:color="auto"/>
                        <w:left w:val="none" w:sz="0" w:space="0" w:color="auto"/>
                        <w:bottom w:val="none" w:sz="0" w:space="0" w:color="auto"/>
                        <w:right w:val="none" w:sz="0" w:space="0" w:color="auto"/>
                      </w:divBdr>
                      <w:divsChild>
                        <w:div w:id="2052612412">
                          <w:marLeft w:val="0"/>
                          <w:marRight w:val="-450"/>
                          <w:marTop w:val="0"/>
                          <w:marBottom w:val="0"/>
                          <w:divBdr>
                            <w:top w:val="none" w:sz="0" w:space="0" w:color="auto"/>
                            <w:left w:val="none" w:sz="0" w:space="0" w:color="auto"/>
                            <w:bottom w:val="none" w:sz="0" w:space="0" w:color="auto"/>
                            <w:right w:val="none" w:sz="0" w:space="0" w:color="auto"/>
                          </w:divBdr>
                          <w:divsChild>
                            <w:div w:id="418984353">
                              <w:marLeft w:val="0"/>
                              <w:marRight w:val="0"/>
                              <w:marTop w:val="0"/>
                              <w:marBottom w:val="0"/>
                              <w:divBdr>
                                <w:top w:val="none" w:sz="0" w:space="0" w:color="auto"/>
                                <w:left w:val="none" w:sz="0" w:space="0" w:color="auto"/>
                                <w:bottom w:val="none" w:sz="0" w:space="0" w:color="auto"/>
                                <w:right w:val="none" w:sz="0" w:space="0" w:color="auto"/>
                              </w:divBdr>
                            </w:div>
                          </w:divsChild>
                        </w:div>
                        <w:div w:id="172066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0966773">
              <w:marLeft w:val="0"/>
              <w:marRight w:val="0"/>
              <w:marTop w:val="0"/>
              <w:marBottom w:val="0"/>
              <w:divBdr>
                <w:top w:val="none" w:sz="0" w:space="0" w:color="auto"/>
                <w:left w:val="none" w:sz="0" w:space="0" w:color="auto"/>
                <w:bottom w:val="none" w:sz="0" w:space="0" w:color="auto"/>
                <w:right w:val="none" w:sz="0" w:space="0" w:color="auto"/>
              </w:divBdr>
              <w:divsChild>
                <w:div w:id="143084330">
                  <w:marLeft w:val="0"/>
                  <w:marRight w:val="0"/>
                  <w:marTop w:val="0"/>
                  <w:marBottom w:val="0"/>
                  <w:divBdr>
                    <w:top w:val="none" w:sz="0" w:space="0" w:color="auto"/>
                    <w:left w:val="none" w:sz="0" w:space="0" w:color="auto"/>
                    <w:bottom w:val="none" w:sz="0" w:space="0" w:color="auto"/>
                    <w:right w:val="none" w:sz="0" w:space="0" w:color="auto"/>
                  </w:divBdr>
                </w:div>
                <w:div w:id="878668722">
                  <w:marLeft w:val="0"/>
                  <w:marRight w:val="0"/>
                  <w:marTop w:val="0"/>
                  <w:marBottom w:val="0"/>
                  <w:divBdr>
                    <w:top w:val="none" w:sz="0" w:space="0" w:color="auto"/>
                    <w:left w:val="none" w:sz="0" w:space="0" w:color="auto"/>
                    <w:bottom w:val="none" w:sz="0" w:space="0" w:color="auto"/>
                    <w:right w:val="none" w:sz="0" w:space="0" w:color="auto"/>
                  </w:divBdr>
                </w:div>
                <w:div w:id="735977950">
                  <w:marLeft w:val="0"/>
                  <w:marRight w:val="0"/>
                  <w:marTop w:val="0"/>
                  <w:marBottom w:val="0"/>
                  <w:divBdr>
                    <w:top w:val="none" w:sz="0" w:space="0" w:color="auto"/>
                    <w:left w:val="none" w:sz="0" w:space="0" w:color="auto"/>
                    <w:bottom w:val="none" w:sz="0" w:space="0" w:color="auto"/>
                    <w:right w:val="none" w:sz="0" w:space="0" w:color="auto"/>
                  </w:divBdr>
                </w:div>
                <w:div w:id="1116213135">
                  <w:marLeft w:val="0"/>
                  <w:marRight w:val="0"/>
                  <w:marTop w:val="0"/>
                  <w:marBottom w:val="0"/>
                  <w:divBdr>
                    <w:top w:val="none" w:sz="0" w:space="0" w:color="auto"/>
                    <w:left w:val="none" w:sz="0" w:space="0" w:color="auto"/>
                    <w:bottom w:val="none" w:sz="0" w:space="0" w:color="auto"/>
                    <w:right w:val="none" w:sz="0" w:space="0" w:color="auto"/>
                  </w:divBdr>
                </w:div>
                <w:div w:id="1791506409">
                  <w:marLeft w:val="0"/>
                  <w:marRight w:val="0"/>
                  <w:marTop w:val="0"/>
                  <w:marBottom w:val="0"/>
                  <w:divBdr>
                    <w:top w:val="none" w:sz="0" w:space="0" w:color="auto"/>
                    <w:left w:val="none" w:sz="0" w:space="0" w:color="auto"/>
                    <w:bottom w:val="none" w:sz="0" w:space="0" w:color="auto"/>
                    <w:right w:val="none" w:sz="0" w:space="0" w:color="auto"/>
                  </w:divBdr>
                </w:div>
                <w:div w:id="2075426330">
                  <w:marLeft w:val="0"/>
                  <w:marRight w:val="0"/>
                  <w:marTop w:val="0"/>
                  <w:marBottom w:val="0"/>
                  <w:divBdr>
                    <w:top w:val="none" w:sz="0" w:space="0" w:color="auto"/>
                    <w:left w:val="none" w:sz="0" w:space="0" w:color="auto"/>
                    <w:bottom w:val="none" w:sz="0" w:space="0" w:color="auto"/>
                    <w:right w:val="none" w:sz="0" w:space="0" w:color="auto"/>
                  </w:divBdr>
                </w:div>
                <w:div w:id="1754082536">
                  <w:marLeft w:val="0"/>
                  <w:marRight w:val="0"/>
                  <w:marTop w:val="0"/>
                  <w:marBottom w:val="0"/>
                  <w:divBdr>
                    <w:top w:val="none" w:sz="0" w:space="0" w:color="auto"/>
                    <w:left w:val="none" w:sz="0" w:space="0" w:color="auto"/>
                    <w:bottom w:val="none" w:sz="0" w:space="0" w:color="auto"/>
                    <w:right w:val="none" w:sz="0" w:space="0" w:color="auto"/>
                  </w:divBdr>
                </w:div>
                <w:div w:id="1730379620">
                  <w:marLeft w:val="0"/>
                  <w:marRight w:val="0"/>
                  <w:marTop w:val="0"/>
                  <w:marBottom w:val="0"/>
                  <w:divBdr>
                    <w:top w:val="none" w:sz="0" w:space="0" w:color="auto"/>
                    <w:left w:val="none" w:sz="0" w:space="0" w:color="auto"/>
                    <w:bottom w:val="none" w:sz="0" w:space="0" w:color="auto"/>
                    <w:right w:val="none" w:sz="0" w:space="0" w:color="auto"/>
                  </w:divBdr>
                </w:div>
                <w:div w:id="1553691795">
                  <w:marLeft w:val="0"/>
                  <w:marRight w:val="0"/>
                  <w:marTop w:val="0"/>
                  <w:marBottom w:val="0"/>
                  <w:divBdr>
                    <w:top w:val="none" w:sz="0" w:space="0" w:color="auto"/>
                    <w:left w:val="none" w:sz="0" w:space="0" w:color="auto"/>
                    <w:bottom w:val="none" w:sz="0" w:space="0" w:color="auto"/>
                    <w:right w:val="none" w:sz="0" w:space="0" w:color="auto"/>
                  </w:divBdr>
                </w:div>
                <w:div w:id="1673142882">
                  <w:marLeft w:val="0"/>
                  <w:marRight w:val="0"/>
                  <w:marTop w:val="0"/>
                  <w:marBottom w:val="0"/>
                  <w:divBdr>
                    <w:top w:val="none" w:sz="0" w:space="0" w:color="auto"/>
                    <w:left w:val="none" w:sz="0" w:space="0" w:color="auto"/>
                    <w:bottom w:val="none" w:sz="0" w:space="0" w:color="auto"/>
                    <w:right w:val="none" w:sz="0" w:space="0" w:color="auto"/>
                  </w:divBdr>
                </w:div>
                <w:div w:id="573516609">
                  <w:marLeft w:val="0"/>
                  <w:marRight w:val="0"/>
                  <w:marTop w:val="0"/>
                  <w:marBottom w:val="0"/>
                  <w:divBdr>
                    <w:top w:val="none" w:sz="0" w:space="0" w:color="auto"/>
                    <w:left w:val="none" w:sz="0" w:space="0" w:color="auto"/>
                    <w:bottom w:val="none" w:sz="0" w:space="0" w:color="auto"/>
                    <w:right w:val="none" w:sz="0" w:space="0" w:color="auto"/>
                  </w:divBdr>
                </w:div>
                <w:div w:id="2088992642">
                  <w:marLeft w:val="0"/>
                  <w:marRight w:val="0"/>
                  <w:marTop w:val="0"/>
                  <w:marBottom w:val="0"/>
                  <w:divBdr>
                    <w:top w:val="none" w:sz="0" w:space="0" w:color="auto"/>
                    <w:left w:val="none" w:sz="0" w:space="0" w:color="auto"/>
                    <w:bottom w:val="none" w:sz="0" w:space="0" w:color="auto"/>
                    <w:right w:val="none" w:sz="0" w:space="0" w:color="auto"/>
                  </w:divBdr>
                </w:div>
                <w:div w:id="13207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34368&amp;action=gkpz_fields&amp;back_url=%2Fmarket%2Fview.html%3Fid%3D734368&amp;gkpz_trade_id=30543" TargetMode="External"/><Relationship Id="rId17" Type="http://schemas.openxmlformats.org/officeDocument/2006/relationships/hyperlink" Target="http://www.b2b-mrsk.ru/market/view.html?id=734368&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34368&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34368&amp;switch_price_both_view=1" TargetMode="External"/><Relationship Id="rId11" Type="http://schemas.openxmlformats.org/officeDocument/2006/relationships/hyperlink" Target="http://www.b2b-mrsk.ru/personal/view_gkpz.html?id=5120307" TargetMode="External"/><Relationship Id="rId5" Type="http://schemas.openxmlformats.org/officeDocument/2006/relationships/hyperlink" Target="http://www.b2b-mrsk.ru/market/list.html?all=0&amp;bookmarks=0&amp;cat_id=117230010&amp;type=4" TargetMode="External"/><Relationship Id="rId15" Type="http://schemas.openxmlformats.org/officeDocument/2006/relationships/hyperlink" Target="http://www.b2b-mrsk.ru/market/edit.html?id=734368&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12443328.zip&amp;title=%D0%9E%D0%97%D0%9F+2016.0291%D0%9F+%D0%92%D0%BD%D0%B5%D0%B4%D1%80+%D1%81%D0%B8%D1%81%D1%82+%D0%BC%D0%BE%D0%BD%D0%B8%D1%82%D0%BE%D1%8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7383</Characters>
  <Application>Microsoft Office Word</Application>
  <DocSecurity>0</DocSecurity>
  <Lines>61</Lines>
  <Paragraphs>17</Paragraphs>
  <ScaleCrop>false</ScaleCrop>
  <Company>Hewlett-Packard Company</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2016-11-08T04:24:00Z</dcterms:created>
  <dcterms:modified xsi:type="dcterms:W3CDTF">2016-11-08T04:24:00Z</dcterms:modified>
</cp:coreProperties>
</file>