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596"/>
        <w:gridCol w:w="3758"/>
      </w:tblGrid>
      <w:tr w:rsidR="00456256" w:rsidTr="00406E10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BA0022" w:rsidRPr="00497649" w:rsidRDefault="00115F3E" w:rsidP="00BA0022">
            <w:pPr>
              <w:spacing w:after="120"/>
              <w:jc w:val="center"/>
              <w:rPr>
                <w:szCs w:val="28"/>
              </w:rPr>
            </w:pPr>
            <w:bookmarkStart w:id="0" w:name="_Toc282614858"/>
            <w:bookmarkStart w:id="1" w:name="_Toc282616668"/>
            <w:bookmarkStart w:id="2" w:name="_Toc282616795"/>
            <w:bookmarkStart w:id="3" w:name="_Toc282767594"/>
            <w:bookmarkStart w:id="4" w:name="_Toc282767793"/>
            <w:bookmarkStart w:id="5" w:name="_Toc282768768"/>
            <w:r w:rsidRPr="00E95F8B">
              <w:rPr>
                <w:szCs w:val="28"/>
              </w:rPr>
              <w:t xml:space="preserve"> </w:t>
            </w:r>
            <w:r w:rsidRPr="00497649">
              <w:rPr>
                <w:szCs w:val="28"/>
              </w:rPr>
              <w:t>Акционерное общество «Россети Тюмень»</w:t>
            </w:r>
          </w:p>
        </w:tc>
      </w:tr>
      <w:tr w:rsidR="00456256" w:rsidTr="00406E10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1F76CB" w:rsidRPr="00497649" w:rsidRDefault="00115F3E">
            <w:pPr>
              <w:spacing w:after="0" w:line="240" w:lineRule="auto"/>
              <w:jc w:val="center"/>
            </w:pPr>
            <w:r w:rsidRPr="00497649">
              <w:t xml:space="preserve">ДОКУМЕНТ </w:t>
            </w:r>
          </w:p>
          <w:p w:rsidR="001F76CB" w:rsidRPr="00497649" w:rsidRDefault="00115F3E">
            <w:pPr>
              <w:spacing w:after="0" w:line="240" w:lineRule="auto"/>
              <w:jc w:val="center"/>
              <w:rPr>
                <w:caps/>
                <w:sz w:val="60"/>
                <w:szCs w:val="60"/>
              </w:rPr>
            </w:pPr>
            <w:r w:rsidRPr="00497649">
              <w:t xml:space="preserve">ИНТЕГРИРОВАННОЙ СИСТЕМЫ МЕНЕДЖМЕНТА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6CB" w:rsidRPr="00497649" w:rsidRDefault="00115F3E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 w:rsidRPr="00497649">
              <w:rPr>
                <w:rFonts w:eastAsia="Times New Roman"/>
                <w:sz w:val="28"/>
                <w:szCs w:val="28"/>
              </w:rPr>
              <w:t>РЕ-ИА-3.3.2-17-01-2016</w:t>
            </w:r>
          </w:p>
        </w:tc>
      </w:tr>
      <w:tr w:rsidR="00456256" w:rsidTr="00406E10">
        <w:trPr>
          <w:trHeight w:val="10420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1F76CB" w:rsidRPr="00497649" w:rsidRDefault="001F76CB">
            <w:pPr>
              <w:spacing w:after="0" w:line="240" w:lineRule="auto"/>
              <w:ind w:firstLine="567"/>
              <w:jc w:val="center"/>
              <w:rPr>
                <w:sz w:val="44"/>
                <w:szCs w:val="44"/>
              </w:rPr>
            </w:pPr>
          </w:p>
          <w:p w:rsidR="001F76CB" w:rsidRPr="00497649" w:rsidRDefault="001F76CB">
            <w:pPr>
              <w:spacing w:after="0" w:line="240" w:lineRule="auto"/>
              <w:ind w:firstLine="567"/>
              <w:jc w:val="center"/>
              <w:rPr>
                <w:sz w:val="44"/>
                <w:szCs w:val="44"/>
              </w:rPr>
            </w:pPr>
          </w:p>
          <w:p w:rsidR="001F76CB" w:rsidRPr="00497649" w:rsidRDefault="001F76CB">
            <w:pPr>
              <w:spacing w:after="0" w:line="240" w:lineRule="auto"/>
              <w:ind w:firstLine="567"/>
              <w:jc w:val="center"/>
              <w:rPr>
                <w:sz w:val="44"/>
                <w:szCs w:val="44"/>
              </w:rPr>
            </w:pPr>
          </w:p>
          <w:p w:rsidR="001F76CB" w:rsidRPr="00497649" w:rsidRDefault="001F76CB">
            <w:pPr>
              <w:spacing w:after="0" w:line="240" w:lineRule="auto"/>
              <w:ind w:firstLine="567"/>
              <w:jc w:val="center"/>
              <w:rPr>
                <w:sz w:val="44"/>
                <w:szCs w:val="44"/>
              </w:rPr>
            </w:pPr>
          </w:p>
          <w:p w:rsidR="001F76CB" w:rsidRPr="00497649" w:rsidRDefault="001F76CB">
            <w:pPr>
              <w:spacing w:after="0" w:line="240" w:lineRule="auto"/>
              <w:ind w:firstLine="567"/>
              <w:jc w:val="center"/>
              <w:rPr>
                <w:sz w:val="44"/>
                <w:szCs w:val="44"/>
              </w:rPr>
            </w:pPr>
          </w:p>
          <w:p w:rsidR="001F76CB" w:rsidRPr="00497649" w:rsidRDefault="001F76CB">
            <w:pPr>
              <w:spacing w:after="0" w:line="240" w:lineRule="auto"/>
              <w:ind w:firstLine="567"/>
              <w:jc w:val="center"/>
              <w:rPr>
                <w:sz w:val="44"/>
                <w:szCs w:val="44"/>
              </w:rPr>
            </w:pPr>
          </w:p>
          <w:p w:rsidR="001F76CB" w:rsidRPr="00497649" w:rsidRDefault="001F76CB">
            <w:pPr>
              <w:spacing w:after="0" w:line="240" w:lineRule="auto"/>
              <w:ind w:firstLine="567"/>
              <w:jc w:val="center"/>
              <w:rPr>
                <w:sz w:val="44"/>
                <w:szCs w:val="44"/>
              </w:rPr>
            </w:pPr>
          </w:p>
          <w:p w:rsidR="001F76CB" w:rsidRPr="00497649" w:rsidRDefault="001F76CB">
            <w:pPr>
              <w:spacing w:after="0" w:line="240" w:lineRule="auto"/>
              <w:ind w:firstLine="567"/>
              <w:jc w:val="center"/>
              <w:rPr>
                <w:sz w:val="44"/>
                <w:szCs w:val="44"/>
              </w:rPr>
            </w:pPr>
          </w:p>
          <w:p w:rsidR="00406E10" w:rsidRPr="00497649" w:rsidRDefault="00115F3E" w:rsidP="00406E10">
            <w:pPr>
              <w:spacing w:after="1200"/>
              <w:ind w:firstLine="567"/>
              <w:jc w:val="center"/>
              <w:rPr>
                <w:sz w:val="44"/>
                <w:szCs w:val="44"/>
              </w:rPr>
            </w:pPr>
            <w:r w:rsidRPr="00497649">
              <w:rPr>
                <w:sz w:val="44"/>
                <w:szCs w:val="44"/>
              </w:rPr>
              <w:t>Регламент работы Центральной закупочной комиссии АО «Россети Тюмень»</w:t>
            </w:r>
          </w:p>
          <w:p w:rsidR="001F76CB" w:rsidRPr="00497649" w:rsidRDefault="00115F3E">
            <w:pPr>
              <w:ind w:firstLine="567"/>
              <w:jc w:val="center"/>
              <w:rPr>
                <w:b/>
                <w:sz w:val="32"/>
                <w:szCs w:val="32"/>
              </w:rPr>
            </w:pPr>
            <w:r w:rsidRPr="00497649">
              <w:rPr>
                <w:b/>
                <w:sz w:val="32"/>
                <w:szCs w:val="32"/>
              </w:rPr>
              <w:t>В редакции приказа АО «Россети Тюмень»</w:t>
            </w:r>
          </w:p>
          <w:p w:rsidR="001F76CB" w:rsidRPr="00497649" w:rsidRDefault="00115F3E">
            <w:pPr>
              <w:ind w:firstLine="567"/>
              <w:jc w:val="center"/>
              <w:rPr>
                <w:sz w:val="32"/>
                <w:szCs w:val="32"/>
              </w:rPr>
            </w:pPr>
            <w:r w:rsidRPr="00497649">
              <w:rPr>
                <w:i/>
                <w:sz w:val="32"/>
                <w:szCs w:val="32"/>
              </w:rPr>
              <w:t>о</w:t>
            </w:r>
            <w:r w:rsidR="000B77C8" w:rsidRPr="00497649">
              <w:rPr>
                <w:i/>
                <w:sz w:val="32"/>
                <w:szCs w:val="32"/>
              </w:rPr>
              <w:t xml:space="preserve">т </w:t>
            </w:r>
            <w:r w:rsidR="00BC4961">
              <w:rPr>
                <w:i/>
                <w:sz w:val="32"/>
                <w:szCs w:val="32"/>
              </w:rPr>
              <w:t>11.05.</w:t>
            </w:r>
            <w:r w:rsidR="000B77C8" w:rsidRPr="00497649">
              <w:rPr>
                <w:i/>
                <w:sz w:val="32"/>
                <w:szCs w:val="32"/>
              </w:rPr>
              <w:t>20</w:t>
            </w:r>
            <w:r w:rsidR="00BC4961">
              <w:rPr>
                <w:i/>
                <w:sz w:val="32"/>
                <w:szCs w:val="32"/>
              </w:rPr>
              <w:t>23</w:t>
            </w:r>
            <w:r w:rsidR="00BA0022" w:rsidRPr="00497649">
              <w:rPr>
                <w:i/>
                <w:sz w:val="32"/>
                <w:szCs w:val="32"/>
              </w:rPr>
              <w:t xml:space="preserve"> г. № </w:t>
            </w:r>
            <w:r w:rsidR="00BC4961">
              <w:rPr>
                <w:i/>
                <w:sz w:val="32"/>
                <w:szCs w:val="32"/>
              </w:rPr>
              <w:t>223</w:t>
            </w:r>
          </w:p>
          <w:p w:rsidR="001F76CB" w:rsidRPr="00497649" w:rsidRDefault="00115F3E">
            <w:pPr>
              <w:spacing w:before="1200"/>
              <w:ind w:firstLine="567"/>
              <w:jc w:val="center"/>
              <w:rPr>
                <w:sz w:val="28"/>
                <w:szCs w:val="28"/>
              </w:rPr>
            </w:pPr>
            <w:r w:rsidRPr="00497649">
              <w:rPr>
                <w:sz w:val="28"/>
                <w:szCs w:val="28"/>
              </w:rPr>
              <w:t>Издание официальное</w:t>
            </w:r>
          </w:p>
          <w:p w:rsidR="001F76CB" w:rsidRPr="00497649" w:rsidRDefault="001F76CB">
            <w:pPr>
              <w:ind w:firstLine="567"/>
            </w:pPr>
          </w:p>
          <w:p w:rsidR="001F76CB" w:rsidRPr="00497649" w:rsidRDefault="001F76CB">
            <w:pPr>
              <w:tabs>
                <w:tab w:val="left" w:pos="2170"/>
              </w:tabs>
              <w:ind w:firstLine="567"/>
            </w:pPr>
          </w:p>
          <w:p w:rsidR="00BA0022" w:rsidRPr="00497649" w:rsidRDefault="00BA0022">
            <w:pPr>
              <w:tabs>
                <w:tab w:val="left" w:pos="2170"/>
              </w:tabs>
              <w:ind w:firstLine="567"/>
            </w:pPr>
          </w:p>
          <w:p w:rsidR="00BA0022" w:rsidRPr="00497649" w:rsidRDefault="00BA0022">
            <w:pPr>
              <w:tabs>
                <w:tab w:val="left" w:pos="2170"/>
              </w:tabs>
              <w:ind w:firstLine="567"/>
            </w:pPr>
          </w:p>
          <w:p w:rsidR="00BA0022" w:rsidRPr="00497649" w:rsidRDefault="00BA0022" w:rsidP="00BA0022">
            <w:pPr>
              <w:tabs>
                <w:tab w:val="left" w:pos="2170"/>
              </w:tabs>
            </w:pPr>
          </w:p>
        </w:tc>
      </w:tr>
      <w:tr w:rsidR="00456256" w:rsidTr="00BA0022">
        <w:trPr>
          <w:trHeight w:val="283"/>
        </w:trPr>
        <w:tc>
          <w:tcPr>
            <w:tcW w:w="9781" w:type="dxa"/>
            <w:gridSpan w:val="2"/>
          </w:tcPr>
          <w:p w:rsidR="001F76CB" w:rsidRPr="00497649" w:rsidRDefault="00115F3E" w:rsidP="00BA0022">
            <w:pPr>
              <w:ind w:firstLine="567"/>
              <w:jc w:val="center"/>
              <w:rPr>
                <w:sz w:val="28"/>
                <w:szCs w:val="28"/>
              </w:rPr>
            </w:pPr>
            <w:r w:rsidRPr="00497649">
              <w:rPr>
                <w:sz w:val="28"/>
                <w:szCs w:val="28"/>
              </w:rPr>
              <w:t>г. Сургут</w:t>
            </w:r>
          </w:p>
        </w:tc>
      </w:tr>
    </w:tbl>
    <w:p w:rsidR="001F76CB" w:rsidRPr="00497649" w:rsidRDefault="00115F3E">
      <w:pPr>
        <w:spacing w:after="0" w:line="240" w:lineRule="auto"/>
        <w:jc w:val="left"/>
        <w:rPr>
          <w:sz w:val="32"/>
        </w:rPr>
      </w:pPr>
      <w:r w:rsidRPr="00497649">
        <w:rPr>
          <w:sz w:val="32"/>
        </w:rPr>
        <w:br w:type="page"/>
      </w:r>
    </w:p>
    <w:p w:rsidR="001F76CB" w:rsidRPr="00497649" w:rsidRDefault="00115F3E">
      <w:pPr>
        <w:pageBreakBefore/>
        <w:jc w:val="center"/>
        <w:rPr>
          <w:sz w:val="32"/>
        </w:rPr>
      </w:pPr>
      <w:r w:rsidRPr="00497649">
        <w:rPr>
          <w:sz w:val="32"/>
        </w:rPr>
        <w:lastRenderedPageBreak/>
        <w:t>Сведения о документе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924"/>
      </w:tblGrid>
      <w:tr w:rsidR="00456256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497649" w:rsidRDefault="00115F3E">
            <w:pPr>
              <w:spacing w:before="60" w:after="60"/>
              <w:ind w:firstLine="45"/>
            </w:pPr>
            <w:r w:rsidRPr="00497649">
              <w:t>Полное наименование документа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497649" w:rsidRDefault="00115F3E">
            <w:pPr>
              <w:spacing w:before="60" w:after="60"/>
              <w:ind w:firstLine="45"/>
              <w:rPr>
                <w:i/>
              </w:rPr>
            </w:pPr>
            <w:r w:rsidRPr="00497649">
              <w:t>Регламент работы Центральной закупочной комиссии АО «Россети Тюмень»</w:t>
            </w:r>
          </w:p>
        </w:tc>
      </w:tr>
      <w:tr w:rsidR="00456256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497649" w:rsidRDefault="00115F3E">
            <w:pPr>
              <w:spacing w:before="60" w:after="60"/>
              <w:ind w:firstLine="45"/>
            </w:pPr>
            <w:r w:rsidRPr="00497649">
              <w:t>Краткое наименование документа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497649" w:rsidRDefault="00115F3E">
            <w:pPr>
              <w:spacing w:before="60" w:after="60"/>
              <w:ind w:firstLine="45"/>
            </w:pPr>
            <w:r w:rsidRPr="00497649">
              <w:t>Регламент работы ЦЗК АО «Россети Тюмень»</w:t>
            </w:r>
          </w:p>
        </w:tc>
      </w:tr>
      <w:tr w:rsidR="00456256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497649" w:rsidRDefault="00115F3E">
            <w:pPr>
              <w:spacing w:before="60" w:after="60"/>
              <w:ind w:firstLine="45"/>
            </w:pPr>
            <w:r w:rsidRPr="00497649">
              <w:t xml:space="preserve">Впервые введён в </w:t>
            </w:r>
            <w:r w:rsidRPr="00497649">
              <w:t>действие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497649" w:rsidRDefault="00115F3E" w:rsidP="00BA0022">
            <w:pPr>
              <w:spacing w:before="60" w:after="60"/>
              <w:ind w:firstLine="45"/>
            </w:pPr>
            <w:r w:rsidRPr="00497649">
              <w:t>Приказом АО «Тюменьэнерго» от 15.01.2016 № 13</w:t>
            </w:r>
          </w:p>
        </w:tc>
      </w:tr>
      <w:tr w:rsidR="00456256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CB" w:rsidRPr="00497649" w:rsidRDefault="00115F3E">
            <w:pPr>
              <w:spacing w:before="60" w:after="60"/>
              <w:ind w:firstLine="45"/>
            </w:pPr>
            <w:r w:rsidRPr="00497649">
              <w:t>Бизнес-процесс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CB" w:rsidRPr="00497649" w:rsidRDefault="00115F3E">
            <w:pPr>
              <w:spacing w:before="60" w:after="60"/>
              <w:ind w:firstLine="45"/>
              <w:rPr>
                <w:color w:val="FF0000"/>
              </w:rPr>
            </w:pPr>
            <w:r w:rsidRPr="00497649">
              <w:rPr>
                <w:spacing w:val="-4"/>
              </w:rPr>
              <w:t>Управление закупками</w:t>
            </w:r>
          </w:p>
        </w:tc>
      </w:tr>
      <w:tr w:rsidR="00456256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497649" w:rsidRDefault="00115F3E">
            <w:pPr>
              <w:spacing w:before="60" w:after="60"/>
              <w:ind w:firstLine="45"/>
            </w:pPr>
            <w:r w:rsidRPr="00497649">
              <w:t>Разработчик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B" w:rsidRPr="00497649" w:rsidRDefault="00115F3E" w:rsidP="00D0147B">
            <w:pPr>
              <w:spacing w:before="60" w:after="60"/>
            </w:pPr>
            <w:r w:rsidRPr="00497649">
              <w:t>Департамент логистики и материально-технического обеспечения АО «Россети Тюмень»</w:t>
            </w:r>
          </w:p>
        </w:tc>
      </w:tr>
      <w:tr w:rsidR="00456256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CB" w:rsidRPr="00497649" w:rsidRDefault="00115F3E">
            <w:pPr>
              <w:spacing w:before="60" w:after="60"/>
              <w:ind w:firstLine="45"/>
            </w:pPr>
            <w:r w:rsidRPr="00497649">
              <w:t>Периодическая проверка</w:t>
            </w:r>
            <w:r w:rsidRPr="00497649">
              <w:rPr>
                <w:lang w:val="en-US"/>
              </w:rPr>
              <w:t xml:space="preserve"> </w:t>
            </w:r>
            <w:r w:rsidRPr="00497649">
              <w:t>осуществляется:</w:t>
            </w:r>
          </w:p>
          <w:p w:rsidR="001F76CB" w:rsidRPr="00497649" w:rsidRDefault="001F76CB">
            <w:pPr>
              <w:spacing w:before="60" w:after="60"/>
              <w:ind w:firstLine="45"/>
              <w:rPr>
                <w:lang w:val="en-U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CB" w:rsidRPr="00497649" w:rsidRDefault="00115F3E">
            <w:pPr>
              <w:pStyle w:val="a7"/>
              <w:numPr>
                <w:ilvl w:val="0"/>
                <w:numId w:val="39"/>
              </w:numPr>
              <w:spacing w:before="60" w:after="60" w:line="240" w:lineRule="auto"/>
              <w:ind w:left="0" w:firstLine="45"/>
            </w:pPr>
            <w:r w:rsidRPr="00497649">
              <w:t xml:space="preserve">Департаментом логистики и </w:t>
            </w:r>
            <w:r w:rsidRPr="00497649">
              <w:t>матер</w:t>
            </w:r>
            <w:r w:rsidR="005B76C7" w:rsidRPr="00497649">
              <w:t xml:space="preserve">иально-технического обеспечения </w:t>
            </w:r>
            <w:r w:rsidRPr="00497649">
              <w:t xml:space="preserve">АО «Россети Тюмень» не реже одного раза в три года; </w:t>
            </w:r>
          </w:p>
          <w:p w:rsidR="001F76CB" w:rsidRPr="00497649" w:rsidRDefault="00115F3E">
            <w:pPr>
              <w:pStyle w:val="a7"/>
              <w:numPr>
                <w:ilvl w:val="0"/>
                <w:numId w:val="39"/>
              </w:numPr>
              <w:spacing w:before="60" w:after="60" w:line="240" w:lineRule="auto"/>
              <w:ind w:left="0" w:firstLine="45"/>
            </w:pPr>
            <w:r w:rsidRPr="00497649">
              <w:t>группой внутренних аудиторов в соответствии с графиком проверок.</w:t>
            </w:r>
          </w:p>
        </w:tc>
      </w:tr>
      <w:tr w:rsidR="00456256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CB" w:rsidRPr="00497649" w:rsidRDefault="00115F3E">
            <w:pPr>
              <w:spacing w:before="60" w:after="60"/>
              <w:ind w:firstLine="45"/>
            </w:pPr>
            <w:bookmarkStart w:id="6" w:name="_Toc282785011"/>
            <w:bookmarkStart w:id="7" w:name="_Toc282785903"/>
            <w:bookmarkStart w:id="8" w:name="_Toc283127609"/>
            <w:bookmarkStart w:id="9" w:name="_Toc284840289"/>
            <w:bookmarkStart w:id="10" w:name="_Toc288482588"/>
            <w:bookmarkStart w:id="11" w:name="_Toc288825531"/>
            <w:r w:rsidRPr="00497649">
              <w:t>Размещение и хранение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CB" w:rsidRPr="00497649" w:rsidRDefault="00115F3E">
            <w:pPr>
              <w:spacing w:before="60" w:after="60"/>
              <w:ind w:firstLine="45"/>
            </w:pPr>
            <w:bookmarkStart w:id="12" w:name="_Toc282785012"/>
            <w:bookmarkStart w:id="13" w:name="_Toc282785904"/>
            <w:bookmarkStart w:id="14" w:name="_Toc283127610"/>
            <w:bookmarkStart w:id="15" w:name="_Toc284840290"/>
            <w:bookmarkStart w:id="16" w:name="_Toc288482589"/>
            <w:bookmarkStart w:id="17" w:name="_Toc288825532"/>
            <w:r w:rsidRPr="00497649">
              <w:t xml:space="preserve">В электронном виде - База данных </w:t>
            </w:r>
            <w:r w:rsidR="00637588" w:rsidRPr="00497649">
              <w:t>системы электронного документооборота</w:t>
            </w:r>
            <w:r w:rsidRPr="00497649">
              <w:t xml:space="preserve"> и Библиотека документов ИСМ на корпоративном портале Общества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</w:tc>
      </w:tr>
      <w:tr w:rsidR="00456256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CB" w:rsidRPr="00497649" w:rsidRDefault="00115F3E">
            <w:pPr>
              <w:spacing w:before="60" w:after="60"/>
              <w:ind w:firstLine="45"/>
            </w:pPr>
            <w:bookmarkStart w:id="18" w:name="_Toc282785017"/>
            <w:bookmarkStart w:id="19" w:name="_Toc282785909"/>
            <w:bookmarkStart w:id="20" w:name="_Toc283127615"/>
            <w:bookmarkStart w:id="21" w:name="_Toc284840295"/>
            <w:bookmarkStart w:id="22" w:name="_Toc288482596"/>
            <w:bookmarkStart w:id="23" w:name="_Toc288825539"/>
            <w:r w:rsidRPr="00497649">
              <w:t>Способ ознакомления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CB" w:rsidRPr="00497649" w:rsidRDefault="00115F3E">
            <w:pPr>
              <w:spacing w:before="60" w:after="60"/>
              <w:ind w:firstLine="45"/>
            </w:pPr>
            <w:bookmarkStart w:id="24" w:name="_Toc282785018"/>
            <w:bookmarkStart w:id="25" w:name="_Toc282785910"/>
            <w:bookmarkStart w:id="26" w:name="_Toc283127616"/>
            <w:bookmarkStart w:id="27" w:name="_Toc284840296"/>
            <w:bookmarkStart w:id="28" w:name="_Toc288482597"/>
            <w:bookmarkStart w:id="29" w:name="_Toc288825540"/>
            <w:r w:rsidRPr="00497649">
              <w:t xml:space="preserve">Резолюция в </w:t>
            </w:r>
            <w:bookmarkEnd w:id="24"/>
            <w:bookmarkEnd w:id="25"/>
            <w:bookmarkEnd w:id="26"/>
            <w:bookmarkEnd w:id="27"/>
            <w:bookmarkEnd w:id="28"/>
            <w:bookmarkEnd w:id="29"/>
            <w:r w:rsidR="00637588" w:rsidRPr="00497649">
              <w:t>системе электронного документооборота</w:t>
            </w:r>
            <w:r w:rsidRPr="00497649">
              <w:t>, размещение на корпоративном портале</w:t>
            </w:r>
          </w:p>
        </w:tc>
      </w:tr>
    </w:tbl>
    <w:p w:rsidR="001F76CB" w:rsidRPr="00497649" w:rsidRDefault="00115F3E">
      <w:pPr>
        <w:tabs>
          <w:tab w:val="left" w:pos="993"/>
          <w:tab w:val="left" w:pos="1276"/>
        </w:tabs>
        <w:spacing w:before="60" w:after="0" w:line="240" w:lineRule="auto"/>
        <w:ind w:firstLine="709"/>
      </w:pPr>
      <w:r w:rsidRPr="00497649">
        <w:t>Настоящий документ не может быть полностью или частично воспроизведен, тиражирован и</w:t>
      </w:r>
      <w:r w:rsidRPr="00497649">
        <w:t>/или распространен без разрешения АО «Россети Тюмень».</w:t>
      </w:r>
    </w:p>
    <w:p w:rsidR="001F76CB" w:rsidRPr="00497649" w:rsidRDefault="00115F3E">
      <w:pPr>
        <w:tabs>
          <w:tab w:val="left" w:pos="993"/>
          <w:tab w:val="left" w:pos="1276"/>
        </w:tabs>
        <w:spacing w:before="60" w:after="0" w:line="360" w:lineRule="auto"/>
        <w:ind w:firstLine="709"/>
      </w:pPr>
      <w:bookmarkStart w:id="30" w:name="_GoBack"/>
      <w:bookmarkEnd w:id="30"/>
      <w:r w:rsidRPr="00497649">
        <w:rPr>
          <w:sz w:val="32"/>
        </w:rPr>
        <w:br w:type="page"/>
      </w:r>
      <w:r w:rsidRPr="00497649">
        <w:rPr>
          <w:sz w:val="32"/>
        </w:rPr>
        <w:lastRenderedPageBreak/>
        <w:t>Оглавление</w:t>
      </w:r>
    </w:p>
    <w:p w:rsidR="00E95F8B" w:rsidRPr="00497649" w:rsidRDefault="00115F3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r w:rsidRPr="00497649">
        <w:rPr>
          <w:rStyle w:val="a4"/>
          <w:color w:val="auto"/>
          <w:u w:val="none"/>
        </w:rPr>
        <w:fldChar w:fldCharType="begin"/>
      </w:r>
      <w:r w:rsidRPr="00497649">
        <w:rPr>
          <w:rStyle w:val="a4"/>
          <w:color w:val="auto"/>
          <w:u w:val="none"/>
        </w:rPr>
        <w:instrText xml:space="preserve"> TOC \o "1-3" \h \z \u </w:instrText>
      </w:r>
      <w:r w:rsidRPr="00497649">
        <w:rPr>
          <w:rStyle w:val="a4"/>
          <w:color w:val="auto"/>
          <w:u w:val="none"/>
        </w:rPr>
        <w:fldChar w:fldCharType="separate"/>
      </w:r>
      <w:hyperlink w:anchor="_Toc81302113" w:history="1">
        <w:r w:rsidRPr="00497649">
          <w:rPr>
            <w:rStyle w:val="a4"/>
          </w:rPr>
          <w:t>1.</w:t>
        </w:r>
        <w:r w:rsidRPr="00497649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Pr="00497649">
          <w:rPr>
            <w:rStyle w:val="a4"/>
          </w:rPr>
          <w:t>Назначение и область применения</w:t>
        </w:r>
        <w:r w:rsidRPr="00497649">
          <w:rPr>
            <w:webHidden/>
          </w:rPr>
          <w:tab/>
        </w:r>
        <w:r w:rsidRPr="00497649">
          <w:rPr>
            <w:webHidden/>
          </w:rPr>
          <w:fldChar w:fldCharType="begin"/>
        </w:r>
        <w:r w:rsidRPr="00497649">
          <w:rPr>
            <w:webHidden/>
          </w:rPr>
          <w:instrText xml:space="preserve"> PAGEREF _Toc81302113 \h </w:instrText>
        </w:r>
        <w:r w:rsidRPr="00497649">
          <w:rPr>
            <w:webHidden/>
          </w:rPr>
        </w:r>
        <w:r w:rsidRPr="00497649">
          <w:rPr>
            <w:webHidden/>
          </w:rPr>
          <w:fldChar w:fldCharType="separate"/>
        </w:r>
        <w:r w:rsidRPr="00497649">
          <w:rPr>
            <w:webHidden/>
          </w:rPr>
          <w:t>4</w:t>
        </w:r>
        <w:r w:rsidRPr="00497649">
          <w:rPr>
            <w:webHidden/>
          </w:rPr>
          <w:fldChar w:fldCharType="end"/>
        </w:r>
      </w:hyperlink>
    </w:p>
    <w:p w:rsidR="00E95F8B" w:rsidRPr="00497649" w:rsidRDefault="00115F3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81302114" w:history="1">
        <w:r w:rsidRPr="00497649">
          <w:rPr>
            <w:rStyle w:val="a4"/>
          </w:rPr>
          <w:t>2.</w:t>
        </w:r>
        <w:r w:rsidRPr="00497649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Pr="00497649">
          <w:rPr>
            <w:rStyle w:val="a4"/>
          </w:rPr>
          <w:t>Нормативные ссылки</w:t>
        </w:r>
        <w:r w:rsidRPr="00497649">
          <w:rPr>
            <w:webHidden/>
          </w:rPr>
          <w:tab/>
        </w:r>
        <w:r w:rsidRPr="00497649">
          <w:rPr>
            <w:webHidden/>
          </w:rPr>
          <w:fldChar w:fldCharType="begin"/>
        </w:r>
        <w:r w:rsidRPr="00497649">
          <w:rPr>
            <w:webHidden/>
          </w:rPr>
          <w:instrText xml:space="preserve"> PAGEREF _Toc81302114 \h </w:instrText>
        </w:r>
        <w:r w:rsidRPr="00497649">
          <w:rPr>
            <w:webHidden/>
          </w:rPr>
        </w:r>
        <w:r w:rsidRPr="00497649">
          <w:rPr>
            <w:webHidden/>
          </w:rPr>
          <w:fldChar w:fldCharType="separate"/>
        </w:r>
        <w:r w:rsidRPr="00497649">
          <w:rPr>
            <w:webHidden/>
          </w:rPr>
          <w:t>4</w:t>
        </w:r>
        <w:r w:rsidRPr="00497649">
          <w:rPr>
            <w:webHidden/>
          </w:rPr>
          <w:fldChar w:fldCharType="end"/>
        </w:r>
      </w:hyperlink>
    </w:p>
    <w:p w:rsidR="00E95F8B" w:rsidRPr="00497649" w:rsidRDefault="00115F3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81302115" w:history="1">
        <w:r w:rsidRPr="00497649">
          <w:rPr>
            <w:rStyle w:val="a4"/>
          </w:rPr>
          <w:t>3.</w:t>
        </w:r>
        <w:r w:rsidRPr="00497649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Pr="00497649">
          <w:rPr>
            <w:rStyle w:val="a4"/>
          </w:rPr>
          <w:t>Термины и</w:t>
        </w:r>
        <w:r w:rsidRPr="00497649">
          <w:rPr>
            <w:rStyle w:val="a4"/>
          </w:rPr>
          <w:t xml:space="preserve"> определения, сокращения и обозначения</w:t>
        </w:r>
        <w:r w:rsidRPr="00497649">
          <w:rPr>
            <w:webHidden/>
          </w:rPr>
          <w:tab/>
        </w:r>
        <w:r w:rsidRPr="00497649">
          <w:rPr>
            <w:webHidden/>
          </w:rPr>
          <w:fldChar w:fldCharType="begin"/>
        </w:r>
        <w:r w:rsidRPr="00497649">
          <w:rPr>
            <w:webHidden/>
          </w:rPr>
          <w:instrText xml:space="preserve"> PAGEREF _Toc81302115 \h </w:instrText>
        </w:r>
        <w:r w:rsidRPr="00497649">
          <w:rPr>
            <w:webHidden/>
          </w:rPr>
        </w:r>
        <w:r w:rsidRPr="00497649">
          <w:rPr>
            <w:webHidden/>
          </w:rPr>
          <w:fldChar w:fldCharType="separate"/>
        </w:r>
        <w:r w:rsidRPr="00497649">
          <w:rPr>
            <w:webHidden/>
          </w:rPr>
          <w:t>4</w:t>
        </w:r>
        <w:r w:rsidRPr="00497649">
          <w:rPr>
            <w:webHidden/>
          </w:rPr>
          <w:fldChar w:fldCharType="end"/>
        </w:r>
      </w:hyperlink>
    </w:p>
    <w:p w:rsidR="00E95F8B" w:rsidRPr="00497649" w:rsidRDefault="00115F3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81302116" w:history="1">
        <w:r w:rsidRPr="00497649">
          <w:rPr>
            <w:rStyle w:val="a4"/>
          </w:rPr>
          <w:t>4.</w:t>
        </w:r>
        <w:r w:rsidRPr="00497649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Pr="00497649">
          <w:rPr>
            <w:rStyle w:val="a4"/>
          </w:rPr>
          <w:t>Общие положения</w:t>
        </w:r>
        <w:r w:rsidRPr="00497649">
          <w:rPr>
            <w:webHidden/>
          </w:rPr>
          <w:tab/>
        </w:r>
        <w:r w:rsidRPr="00497649">
          <w:rPr>
            <w:webHidden/>
          </w:rPr>
          <w:fldChar w:fldCharType="begin"/>
        </w:r>
        <w:r w:rsidRPr="00497649">
          <w:rPr>
            <w:webHidden/>
          </w:rPr>
          <w:instrText xml:space="preserve"> PAGEREF _Toc81302116 \h </w:instrText>
        </w:r>
        <w:r w:rsidRPr="00497649">
          <w:rPr>
            <w:webHidden/>
          </w:rPr>
        </w:r>
        <w:r w:rsidRPr="00497649">
          <w:rPr>
            <w:webHidden/>
          </w:rPr>
          <w:fldChar w:fldCharType="separate"/>
        </w:r>
        <w:r w:rsidRPr="00497649">
          <w:rPr>
            <w:webHidden/>
          </w:rPr>
          <w:t>5</w:t>
        </w:r>
        <w:r w:rsidRPr="00497649">
          <w:rPr>
            <w:webHidden/>
          </w:rPr>
          <w:fldChar w:fldCharType="end"/>
        </w:r>
      </w:hyperlink>
    </w:p>
    <w:p w:rsidR="00E95F8B" w:rsidRPr="00497649" w:rsidRDefault="00115F3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81302117" w:history="1">
        <w:r w:rsidRPr="00497649">
          <w:rPr>
            <w:rStyle w:val="a4"/>
          </w:rPr>
          <w:t>5.</w:t>
        </w:r>
        <w:r w:rsidRPr="00497649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Pr="00497649">
          <w:rPr>
            <w:rStyle w:val="a4"/>
          </w:rPr>
          <w:t>Основные задачи Центральной закупочной комиссии АО «Россети Тюмень»</w:t>
        </w:r>
        <w:r w:rsidRPr="00497649">
          <w:rPr>
            <w:webHidden/>
          </w:rPr>
          <w:tab/>
        </w:r>
        <w:r w:rsidRPr="00497649">
          <w:rPr>
            <w:webHidden/>
          </w:rPr>
          <w:fldChar w:fldCharType="begin"/>
        </w:r>
        <w:r w:rsidRPr="00497649">
          <w:rPr>
            <w:webHidden/>
          </w:rPr>
          <w:instrText xml:space="preserve"> PAGEREF _Toc81302117 \h </w:instrText>
        </w:r>
        <w:r w:rsidRPr="00497649">
          <w:rPr>
            <w:webHidden/>
          </w:rPr>
        </w:r>
        <w:r w:rsidRPr="00497649">
          <w:rPr>
            <w:webHidden/>
          </w:rPr>
          <w:fldChar w:fldCharType="separate"/>
        </w:r>
        <w:r w:rsidRPr="00497649">
          <w:rPr>
            <w:webHidden/>
          </w:rPr>
          <w:t>6</w:t>
        </w:r>
        <w:r w:rsidRPr="00497649">
          <w:rPr>
            <w:webHidden/>
          </w:rPr>
          <w:fldChar w:fldCharType="end"/>
        </w:r>
      </w:hyperlink>
    </w:p>
    <w:p w:rsidR="00E95F8B" w:rsidRPr="00497649" w:rsidRDefault="00115F3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81302118" w:history="1">
        <w:r w:rsidRPr="00497649">
          <w:rPr>
            <w:rStyle w:val="a4"/>
          </w:rPr>
          <w:t>6.</w:t>
        </w:r>
        <w:r w:rsidRPr="00497649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Pr="00497649">
          <w:rPr>
            <w:rStyle w:val="a4"/>
          </w:rPr>
          <w:t>Компетенция Центральной закупочной комиссии АО «Россети Тюмень»</w:t>
        </w:r>
        <w:r w:rsidRPr="00497649">
          <w:rPr>
            <w:webHidden/>
          </w:rPr>
          <w:tab/>
        </w:r>
        <w:r w:rsidRPr="00497649">
          <w:rPr>
            <w:webHidden/>
          </w:rPr>
          <w:fldChar w:fldCharType="begin"/>
        </w:r>
        <w:r w:rsidRPr="00497649">
          <w:rPr>
            <w:webHidden/>
          </w:rPr>
          <w:instrText xml:space="preserve"> PAGEREF _Toc81302118 \h </w:instrText>
        </w:r>
        <w:r w:rsidRPr="00497649">
          <w:rPr>
            <w:webHidden/>
          </w:rPr>
        </w:r>
        <w:r w:rsidRPr="00497649">
          <w:rPr>
            <w:webHidden/>
          </w:rPr>
          <w:fldChar w:fldCharType="separate"/>
        </w:r>
        <w:r w:rsidRPr="00497649">
          <w:rPr>
            <w:webHidden/>
          </w:rPr>
          <w:t>6</w:t>
        </w:r>
        <w:r w:rsidRPr="00497649">
          <w:rPr>
            <w:webHidden/>
          </w:rPr>
          <w:fldChar w:fldCharType="end"/>
        </w:r>
      </w:hyperlink>
    </w:p>
    <w:p w:rsidR="00E95F8B" w:rsidRPr="00497649" w:rsidRDefault="00115F3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81302119" w:history="1">
        <w:r w:rsidRPr="00497649">
          <w:rPr>
            <w:rStyle w:val="a4"/>
          </w:rPr>
          <w:t>7.</w:t>
        </w:r>
        <w:r w:rsidRPr="00497649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Pr="00497649">
          <w:rPr>
            <w:rStyle w:val="a4"/>
          </w:rPr>
          <w:t>Организация работы Центра</w:t>
        </w:r>
        <w:r w:rsidRPr="00497649">
          <w:rPr>
            <w:rStyle w:val="a4"/>
          </w:rPr>
          <w:t>льной закупочной комиссии АО «Россети Тюмень»</w:t>
        </w:r>
        <w:r w:rsidRPr="00497649">
          <w:rPr>
            <w:webHidden/>
          </w:rPr>
          <w:tab/>
        </w:r>
        <w:r w:rsidRPr="00497649">
          <w:rPr>
            <w:webHidden/>
          </w:rPr>
          <w:fldChar w:fldCharType="begin"/>
        </w:r>
        <w:r w:rsidRPr="00497649">
          <w:rPr>
            <w:webHidden/>
          </w:rPr>
          <w:instrText xml:space="preserve"> PAGEREF _Toc81302119 \h </w:instrText>
        </w:r>
        <w:r w:rsidRPr="00497649">
          <w:rPr>
            <w:webHidden/>
          </w:rPr>
        </w:r>
        <w:r w:rsidRPr="00497649">
          <w:rPr>
            <w:webHidden/>
          </w:rPr>
          <w:fldChar w:fldCharType="separate"/>
        </w:r>
        <w:r w:rsidRPr="00497649">
          <w:rPr>
            <w:webHidden/>
          </w:rPr>
          <w:t>6</w:t>
        </w:r>
        <w:r w:rsidRPr="00497649">
          <w:rPr>
            <w:webHidden/>
          </w:rPr>
          <w:fldChar w:fldCharType="end"/>
        </w:r>
      </w:hyperlink>
    </w:p>
    <w:p w:rsidR="00E95F8B" w:rsidRPr="00497649" w:rsidRDefault="00115F3E">
      <w:pPr>
        <w:pStyle w:val="12"/>
        <w:rPr>
          <w:rFonts w:asciiTheme="minorHAnsi" w:eastAsiaTheme="minorEastAsia" w:hAnsiTheme="minorHAnsi" w:cstheme="minorBidi"/>
          <w:sz w:val="22"/>
          <w:lang w:eastAsia="ru-RU"/>
        </w:rPr>
      </w:pPr>
      <w:hyperlink w:anchor="_Toc81302120" w:history="1">
        <w:r w:rsidRPr="00497649">
          <w:rPr>
            <w:rStyle w:val="a4"/>
          </w:rPr>
          <w:t>8.</w:t>
        </w:r>
        <w:r w:rsidRPr="00497649">
          <w:rPr>
            <w:rFonts w:asciiTheme="minorHAnsi" w:eastAsiaTheme="minorEastAsia" w:hAnsiTheme="minorHAnsi" w:cstheme="minorBidi"/>
            <w:sz w:val="22"/>
            <w:lang w:eastAsia="ru-RU"/>
          </w:rPr>
          <w:tab/>
        </w:r>
        <w:r w:rsidRPr="00497649">
          <w:rPr>
            <w:rStyle w:val="a4"/>
          </w:rPr>
          <w:t>Изменения настоящего документа</w:t>
        </w:r>
        <w:r w:rsidRPr="00497649">
          <w:rPr>
            <w:webHidden/>
          </w:rPr>
          <w:tab/>
        </w:r>
        <w:r w:rsidRPr="00497649">
          <w:rPr>
            <w:webHidden/>
          </w:rPr>
          <w:fldChar w:fldCharType="begin"/>
        </w:r>
        <w:r w:rsidRPr="00497649">
          <w:rPr>
            <w:webHidden/>
          </w:rPr>
          <w:instrText xml:space="preserve"> PAGEREF _Toc81302120 \h </w:instrText>
        </w:r>
        <w:r w:rsidRPr="00497649">
          <w:rPr>
            <w:webHidden/>
          </w:rPr>
        </w:r>
        <w:r w:rsidRPr="00497649">
          <w:rPr>
            <w:webHidden/>
          </w:rPr>
          <w:fldChar w:fldCharType="separate"/>
        </w:r>
        <w:r w:rsidRPr="00497649">
          <w:rPr>
            <w:webHidden/>
          </w:rPr>
          <w:t>8</w:t>
        </w:r>
        <w:r w:rsidRPr="00497649">
          <w:rPr>
            <w:webHidden/>
          </w:rPr>
          <w:fldChar w:fldCharType="end"/>
        </w:r>
      </w:hyperlink>
    </w:p>
    <w:p w:rsidR="001F76CB" w:rsidRPr="00497649" w:rsidRDefault="00115F3E">
      <w:pPr>
        <w:pageBreakBefore/>
        <w:numPr>
          <w:ilvl w:val="0"/>
          <w:numId w:val="1"/>
        </w:numPr>
        <w:spacing w:before="240" w:after="120" w:line="240" w:lineRule="auto"/>
        <w:ind w:left="357" w:hanging="357"/>
        <w:jc w:val="center"/>
        <w:outlineLvl w:val="0"/>
        <w:rPr>
          <w:sz w:val="32"/>
        </w:rPr>
      </w:pPr>
      <w:r w:rsidRPr="00497649">
        <w:rPr>
          <w:rStyle w:val="a4"/>
          <w:color w:val="auto"/>
          <w:u w:val="none"/>
        </w:rPr>
        <w:lastRenderedPageBreak/>
        <w:fldChar w:fldCharType="end"/>
      </w:r>
      <w:bookmarkStart w:id="31" w:name="_Toc81302113"/>
      <w:r w:rsidRPr="00497649">
        <w:rPr>
          <w:sz w:val="32"/>
        </w:rPr>
        <w:t>Назначение и область применения</w:t>
      </w:r>
      <w:bookmarkEnd w:id="31"/>
    </w:p>
    <w:p w:rsidR="001F76CB" w:rsidRPr="00497649" w:rsidRDefault="00115F3E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</w:pPr>
      <w:r w:rsidRPr="00497649">
        <w:t>Настоящий Р</w:t>
      </w:r>
      <w:r w:rsidR="00BA0022" w:rsidRPr="00497649">
        <w:t>егламент работы Центральной закупочной комиссии АО</w:t>
      </w:r>
      <w:r w:rsidR="00BA0022" w:rsidRPr="00497649">
        <w:rPr>
          <w:szCs w:val="24"/>
        </w:rPr>
        <w:t> </w:t>
      </w:r>
      <w:r w:rsidR="00BA0022" w:rsidRPr="00497649">
        <w:t>«Россети Тюмень»:</w:t>
      </w:r>
    </w:p>
    <w:p w:rsidR="001F76CB" w:rsidRPr="00497649" w:rsidRDefault="00115F3E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</w:pPr>
      <w:r w:rsidRPr="00497649">
        <w:t>Разработан с целью исполнения требований Единого стандарта закупок ПАО «Россе</w:t>
      </w:r>
      <w:r w:rsidRPr="00497649">
        <w:t>ти» (Положение о закупке).</w:t>
      </w:r>
    </w:p>
    <w:p w:rsidR="001F76CB" w:rsidRPr="00497649" w:rsidRDefault="00115F3E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rPr>
          <w:spacing w:val="-2"/>
        </w:rPr>
      </w:pPr>
      <w:r w:rsidRPr="00497649">
        <w:rPr>
          <w:spacing w:val="-2"/>
        </w:rPr>
        <w:t>Содержит требования к организации работы Центральной закупочной комиссии АО</w:t>
      </w:r>
      <w:r w:rsidRPr="00497649">
        <w:rPr>
          <w:spacing w:val="-2"/>
          <w:szCs w:val="24"/>
        </w:rPr>
        <w:t> </w:t>
      </w:r>
      <w:r w:rsidRPr="00497649">
        <w:rPr>
          <w:spacing w:val="-2"/>
        </w:rPr>
        <w:t>«Россети Тюмень».</w:t>
      </w:r>
    </w:p>
    <w:p w:rsidR="001F76CB" w:rsidRPr="00497649" w:rsidRDefault="00115F3E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2"/>
        </w:rPr>
      </w:pPr>
      <w:r w:rsidRPr="00497649">
        <w:rPr>
          <w:spacing w:val="-2"/>
        </w:rPr>
        <w:t>Требования настоящего документа распространя</w:t>
      </w:r>
      <w:r w:rsidR="00706D45">
        <w:rPr>
          <w:spacing w:val="-2"/>
        </w:rPr>
        <w:t>ю</w:t>
      </w:r>
      <w:r w:rsidRPr="00497649">
        <w:rPr>
          <w:spacing w:val="-2"/>
        </w:rPr>
        <w:t>тся на сотрудников структурных подразделений исполнительного аппарата</w:t>
      </w:r>
      <w:r w:rsidR="001E6045">
        <w:rPr>
          <w:spacing w:val="-2"/>
        </w:rPr>
        <w:t xml:space="preserve"> и филиалов</w:t>
      </w:r>
      <w:r w:rsidRPr="00497649">
        <w:rPr>
          <w:spacing w:val="-2"/>
        </w:rPr>
        <w:t xml:space="preserve"> АО</w:t>
      </w:r>
      <w:r w:rsidRPr="00497649">
        <w:rPr>
          <w:spacing w:val="-2"/>
          <w:szCs w:val="24"/>
        </w:rPr>
        <w:t> </w:t>
      </w:r>
      <w:r w:rsidRPr="00497649">
        <w:rPr>
          <w:spacing w:val="-2"/>
        </w:rPr>
        <w:t>«Россе</w:t>
      </w:r>
      <w:r w:rsidRPr="00497649">
        <w:rPr>
          <w:spacing w:val="-2"/>
        </w:rPr>
        <w:t>ти Тюмень», участвующих в закупочной деятельности.</w:t>
      </w:r>
    </w:p>
    <w:p w:rsidR="001F76CB" w:rsidRPr="00497649" w:rsidRDefault="00115F3E">
      <w:pPr>
        <w:numPr>
          <w:ilvl w:val="0"/>
          <w:numId w:val="1"/>
        </w:numPr>
        <w:spacing w:before="240" w:after="120" w:line="240" w:lineRule="auto"/>
        <w:jc w:val="center"/>
        <w:outlineLvl w:val="0"/>
        <w:rPr>
          <w:sz w:val="32"/>
        </w:rPr>
      </w:pPr>
      <w:bookmarkStart w:id="32" w:name="_Toc468261029"/>
      <w:bookmarkStart w:id="33" w:name="_Toc475010384"/>
      <w:bookmarkStart w:id="34" w:name="_Toc81302114"/>
      <w:bookmarkStart w:id="35" w:name="_Ref305416560"/>
      <w:bookmarkStart w:id="36" w:name="_Toc364690029"/>
      <w:r w:rsidRPr="00497649">
        <w:rPr>
          <w:sz w:val="32"/>
        </w:rPr>
        <w:t>Нормативные ссылки</w:t>
      </w:r>
      <w:bookmarkEnd w:id="32"/>
      <w:bookmarkEnd w:id="33"/>
      <w:bookmarkEnd w:id="34"/>
    </w:p>
    <w:p w:rsidR="001F76CB" w:rsidRPr="00497649" w:rsidRDefault="00115F3E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2"/>
        </w:rPr>
      </w:pPr>
      <w:r w:rsidRPr="00497649">
        <w:rPr>
          <w:spacing w:val="-2"/>
        </w:rPr>
        <w:t>Внешние документы:</w:t>
      </w:r>
    </w:p>
    <w:p w:rsidR="00D0147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276"/>
        </w:tabs>
        <w:spacing w:after="0" w:line="240" w:lineRule="auto"/>
        <w:ind w:left="0" w:firstLine="567"/>
        <w:contextualSpacing w:val="0"/>
      </w:pPr>
      <w:r w:rsidRPr="00497649">
        <w:t>Федеральный закон от 18.07.2011 № 223-ФЗ «О закупках товаров, работ, услуг отдельными видами юридических лиц»;</w:t>
      </w:r>
    </w:p>
    <w:p w:rsidR="001F76C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276"/>
        </w:tabs>
        <w:spacing w:after="0" w:line="240" w:lineRule="auto"/>
        <w:ind w:left="0" w:firstLine="567"/>
        <w:contextualSpacing w:val="0"/>
      </w:pPr>
      <w:r w:rsidRPr="00497649">
        <w:t xml:space="preserve">Единый стандарт закупок ПАО «Россети» (Положение о </w:t>
      </w:r>
      <w:r w:rsidRPr="00497649">
        <w:t>закупке).</w:t>
      </w:r>
    </w:p>
    <w:p w:rsidR="001F76CB" w:rsidRPr="00497649" w:rsidRDefault="00115F3E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2"/>
        </w:rPr>
      </w:pPr>
      <w:r w:rsidRPr="00497649">
        <w:rPr>
          <w:spacing w:val="-2"/>
        </w:rPr>
        <w:t>Внутренние документы:</w:t>
      </w:r>
    </w:p>
    <w:p w:rsidR="00053CF4" w:rsidRPr="00497649" w:rsidRDefault="00115F3E" w:rsidP="00D0147B">
      <w:pPr>
        <w:pStyle w:val="a7"/>
        <w:numPr>
          <w:ilvl w:val="0"/>
          <w:numId w:val="41"/>
        </w:numPr>
        <w:tabs>
          <w:tab w:val="left" w:pos="1134"/>
          <w:tab w:val="left" w:pos="1276"/>
        </w:tabs>
        <w:spacing w:after="0" w:line="240" w:lineRule="auto"/>
        <w:ind w:left="0" w:firstLine="567"/>
        <w:contextualSpacing w:val="0"/>
      </w:pPr>
      <w:r w:rsidRPr="00497649">
        <w:t>Устав АО «Россети Тюмень»;</w:t>
      </w:r>
    </w:p>
    <w:p w:rsidR="001F76C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276"/>
        </w:tabs>
        <w:spacing w:after="0" w:line="240" w:lineRule="auto"/>
        <w:ind w:left="0" w:firstLine="567"/>
        <w:contextualSpacing w:val="0"/>
      </w:pPr>
      <w:r w:rsidRPr="00497649">
        <w:t>Положение</w:t>
      </w:r>
      <w:r w:rsidR="00BA0022" w:rsidRPr="00497649">
        <w:t xml:space="preserve"> по делопроизводству в АО «Россети Тюмень»;</w:t>
      </w:r>
    </w:p>
    <w:p w:rsidR="001F76C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276"/>
        </w:tabs>
        <w:spacing w:after="0" w:line="240" w:lineRule="auto"/>
        <w:ind w:left="0" w:firstLine="567"/>
        <w:contextualSpacing w:val="0"/>
      </w:pPr>
      <w:r w:rsidRPr="00497649">
        <w:t>Порядок управления документами ИСМ АО «Россети Тюмень»;</w:t>
      </w:r>
    </w:p>
    <w:p w:rsidR="001F76C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276"/>
        </w:tabs>
        <w:spacing w:after="0" w:line="240" w:lineRule="auto"/>
        <w:ind w:left="0" w:firstLine="567"/>
        <w:contextualSpacing w:val="0"/>
      </w:pPr>
      <w:r w:rsidRPr="00497649">
        <w:t xml:space="preserve">Регламент взаимодействия участников процесса закупочной деятельности АО «Россети </w:t>
      </w:r>
      <w:r w:rsidRPr="00497649">
        <w:t>Тюмень».</w:t>
      </w:r>
    </w:p>
    <w:p w:rsidR="001F76CB" w:rsidRPr="00497649" w:rsidRDefault="00115F3E">
      <w:pPr>
        <w:numPr>
          <w:ilvl w:val="0"/>
          <w:numId w:val="1"/>
        </w:numPr>
        <w:spacing w:before="240" w:after="120" w:line="240" w:lineRule="auto"/>
        <w:jc w:val="center"/>
        <w:outlineLvl w:val="0"/>
        <w:rPr>
          <w:sz w:val="32"/>
        </w:rPr>
      </w:pPr>
      <w:bookmarkStart w:id="37" w:name="_Toc475010385"/>
      <w:bookmarkStart w:id="38" w:name="_Toc81302115"/>
      <w:r w:rsidRPr="00497649">
        <w:rPr>
          <w:sz w:val="32"/>
        </w:rPr>
        <w:t>Термины и определения, сокращения и обозначения</w:t>
      </w:r>
      <w:bookmarkEnd w:id="37"/>
      <w:bookmarkEnd w:id="38"/>
    </w:p>
    <w:p w:rsidR="001F76CB" w:rsidRPr="00497649" w:rsidRDefault="00115F3E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120" w:line="240" w:lineRule="auto"/>
        <w:ind w:left="0" w:firstLine="567"/>
        <w:rPr>
          <w:spacing w:val="-2"/>
        </w:rPr>
      </w:pPr>
      <w:r w:rsidRPr="00497649">
        <w:rPr>
          <w:spacing w:val="-2"/>
        </w:rPr>
        <w:t>В настоящем документе используются следующие термины с соответствующими определениями: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3"/>
        <w:gridCol w:w="5831"/>
      </w:tblGrid>
      <w:tr w:rsidR="00456256">
        <w:trPr>
          <w:trHeight w:val="292"/>
        </w:trPr>
        <w:tc>
          <w:tcPr>
            <w:tcW w:w="1880" w:type="pct"/>
          </w:tcPr>
          <w:p w:rsidR="001F76CB" w:rsidRPr="00497649" w:rsidRDefault="00115F3E">
            <w:pPr>
              <w:pStyle w:val="af8"/>
              <w:widowControl w:val="0"/>
              <w:tabs>
                <w:tab w:val="left" w:pos="1447"/>
              </w:tabs>
              <w:spacing w:before="60" w:after="60"/>
              <w:jc w:val="center"/>
              <w:rPr>
                <w:b/>
              </w:rPr>
            </w:pPr>
            <w:r w:rsidRPr="00497649">
              <w:rPr>
                <w:b/>
              </w:rPr>
              <w:t>Термин</w:t>
            </w:r>
          </w:p>
        </w:tc>
        <w:tc>
          <w:tcPr>
            <w:tcW w:w="3120" w:type="pct"/>
          </w:tcPr>
          <w:p w:rsidR="001F76CB" w:rsidRPr="00497649" w:rsidRDefault="00115F3E">
            <w:pPr>
              <w:pStyle w:val="af8"/>
              <w:widowControl w:val="0"/>
              <w:tabs>
                <w:tab w:val="left" w:pos="1447"/>
              </w:tabs>
              <w:spacing w:before="60" w:after="60"/>
              <w:jc w:val="center"/>
              <w:rPr>
                <w:b/>
              </w:rPr>
            </w:pPr>
            <w:r w:rsidRPr="00497649">
              <w:rPr>
                <w:b/>
              </w:rPr>
              <w:t>Определение</w:t>
            </w:r>
          </w:p>
        </w:tc>
      </w:tr>
      <w:tr w:rsidR="00456256">
        <w:trPr>
          <w:trHeight w:val="292"/>
        </w:trPr>
        <w:tc>
          <w:tcPr>
            <w:tcW w:w="1880" w:type="pct"/>
          </w:tcPr>
          <w:p w:rsidR="001F76CB" w:rsidRPr="00497649" w:rsidRDefault="00115F3E">
            <w:pPr>
              <w:pStyle w:val="afb"/>
              <w:rPr>
                <w:b/>
              </w:rPr>
            </w:pPr>
            <w:r w:rsidRPr="00497649">
              <w:t>Документ интегрированной системы менеджмента (документ ИСМ)</w:t>
            </w:r>
          </w:p>
        </w:tc>
        <w:tc>
          <w:tcPr>
            <w:tcW w:w="3120" w:type="pct"/>
          </w:tcPr>
          <w:p w:rsidR="001F76CB" w:rsidRPr="00497649" w:rsidRDefault="00115F3E">
            <w:pPr>
              <w:pStyle w:val="af8"/>
              <w:widowControl w:val="0"/>
              <w:tabs>
                <w:tab w:val="left" w:pos="1447"/>
              </w:tabs>
              <w:spacing w:before="60" w:after="60"/>
              <w:rPr>
                <w:b/>
              </w:rPr>
            </w:pPr>
            <w:r w:rsidRPr="00497649">
              <w:t xml:space="preserve">Документ, содержащий требования </w:t>
            </w:r>
            <w:r w:rsidRPr="00497649">
              <w:t>к организации производства, управления и развития определенного вида продукции.</w:t>
            </w:r>
          </w:p>
        </w:tc>
      </w:tr>
      <w:tr w:rsidR="00456256">
        <w:trPr>
          <w:trHeight w:val="292"/>
        </w:trPr>
        <w:tc>
          <w:tcPr>
            <w:tcW w:w="1880" w:type="pct"/>
          </w:tcPr>
          <w:p w:rsidR="001444A5" w:rsidRPr="00497649" w:rsidRDefault="00115F3E" w:rsidP="001444A5">
            <w:pPr>
              <w:pStyle w:val="afb"/>
            </w:pPr>
            <w:r w:rsidRPr="00497649">
              <w:t>Заказчик</w:t>
            </w:r>
          </w:p>
        </w:tc>
        <w:tc>
          <w:tcPr>
            <w:tcW w:w="3120" w:type="pct"/>
          </w:tcPr>
          <w:p w:rsidR="001444A5" w:rsidRPr="00497649" w:rsidRDefault="00115F3E" w:rsidP="001444A5">
            <w:pPr>
              <w:pStyle w:val="af8"/>
              <w:widowControl w:val="0"/>
              <w:tabs>
                <w:tab w:val="left" w:pos="1447"/>
              </w:tabs>
              <w:spacing w:before="60" w:after="60"/>
            </w:pPr>
            <w:r w:rsidRPr="00497649">
              <w:t>Юридическое лицо – АО «Россети Тюмень», в интересах и за счет средств которого осуществляются закупки</w:t>
            </w:r>
            <w:r w:rsidR="00C17056">
              <w:t>.</w:t>
            </w:r>
          </w:p>
        </w:tc>
      </w:tr>
      <w:tr w:rsidR="00456256">
        <w:trPr>
          <w:trHeight w:val="292"/>
        </w:trPr>
        <w:tc>
          <w:tcPr>
            <w:tcW w:w="1880" w:type="pct"/>
          </w:tcPr>
          <w:p w:rsidR="00926AD2" w:rsidRPr="00497649" w:rsidRDefault="00115F3E" w:rsidP="001444A5">
            <w:pPr>
              <w:pStyle w:val="afb"/>
            </w:pPr>
            <w:r>
              <w:t>Закупка</w:t>
            </w:r>
          </w:p>
        </w:tc>
        <w:tc>
          <w:tcPr>
            <w:tcW w:w="3120" w:type="pct"/>
          </w:tcPr>
          <w:p w:rsidR="00926AD2" w:rsidRPr="00497649" w:rsidRDefault="00115F3E" w:rsidP="001444A5">
            <w:pPr>
              <w:pStyle w:val="af8"/>
              <w:widowControl w:val="0"/>
              <w:tabs>
                <w:tab w:val="left" w:pos="1447"/>
              </w:tabs>
              <w:spacing w:before="60" w:after="60"/>
            </w:pPr>
            <w:r>
              <w:t>С</w:t>
            </w:r>
            <w:r w:rsidRPr="00FF39FA">
              <w:t>овокупность действий, предусмотренных Единым стандарт</w:t>
            </w:r>
            <w:r w:rsidRPr="00FF39FA">
              <w:t>ом закупок ПАО «Россети» и направленных на своевременное и полное удовлетворение потребностей Заказчика в продукции, в том числе для целей коммерческого использования, с необходимыми показателями цены, качества и надежности, эффективным использованием дене</w:t>
            </w:r>
            <w:r w:rsidRPr="00FF39FA">
              <w:t>жных средств, расширением возможностей участия юридических и физических лиц в закупке продукции для нужд заказчиков.</w:t>
            </w:r>
          </w:p>
        </w:tc>
      </w:tr>
      <w:tr w:rsidR="00456256">
        <w:trPr>
          <w:trHeight w:val="292"/>
        </w:trPr>
        <w:tc>
          <w:tcPr>
            <w:tcW w:w="1880" w:type="pct"/>
          </w:tcPr>
          <w:p w:rsidR="001444A5" w:rsidRPr="00497649" w:rsidRDefault="00115F3E" w:rsidP="001444A5">
            <w:pPr>
              <w:pStyle w:val="afb"/>
            </w:pPr>
            <w:r w:rsidRPr="00497649">
              <w:t>Инициатор вынесения вопроса</w:t>
            </w:r>
          </w:p>
        </w:tc>
        <w:tc>
          <w:tcPr>
            <w:tcW w:w="3120" w:type="pct"/>
          </w:tcPr>
          <w:p w:rsidR="001444A5" w:rsidRPr="00497649" w:rsidRDefault="00115F3E" w:rsidP="001444A5">
            <w:pPr>
              <w:pStyle w:val="af8"/>
              <w:widowControl w:val="0"/>
              <w:tabs>
                <w:tab w:val="left" w:pos="1447"/>
              </w:tabs>
              <w:spacing w:before="60" w:after="60"/>
            </w:pPr>
            <w:r w:rsidRPr="00497649">
              <w:t xml:space="preserve">Сторона Заказчика (филиал или структурное </w:t>
            </w:r>
            <w:r w:rsidRPr="00497649">
              <w:lastRenderedPageBreak/>
              <w:t xml:space="preserve">подразделение </w:t>
            </w:r>
            <w:r w:rsidRPr="00497649">
              <w:rPr>
                <w:szCs w:val="24"/>
              </w:rPr>
              <w:t>исполнительного</w:t>
            </w:r>
            <w:r w:rsidRPr="00497649">
              <w:t xml:space="preserve"> аппарата АО</w:t>
            </w:r>
            <w:r w:rsidRPr="00497649">
              <w:rPr>
                <w:szCs w:val="24"/>
              </w:rPr>
              <w:t> </w:t>
            </w:r>
            <w:r w:rsidRPr="00497649">
              <w:t>«Россети Тюмень»), инициир</w:t>
            </w:r>
            <w:r w:rsidRPr="00497649">
              <w:t>ующая вынесение вопроса на заседание Центральной закупочной комиссии АО</w:t>
            </w:r>
            <w:r w:rsidRPr="00497649">
              <w:rPr>
                <w:szCs w:val="24"/>
              </w:rPr>
              <w:t> </w:t>
            </w:r>
            <w:r w:rsidRPr="00497649">
              <w:t>«Россети Тюмень»</w:t>
            </w:r>
            <w:r w:rsidR="00C17056">
              <w:t>.</w:t>
            </w:r>
          </w:p>
        </w:tc>
      </w:tr>
      <w:tr w:rsidR="00456256">
        <w:trPr>
          <w:trHeight w:val="292"/>
        </w:trPr>
        <w:tc>
          <w:tcPr>
            <w:tcW w:w="1880" w:type="pct"/>
          </w:tcPr>
          <w:p w:rsidR="001444A5" w:rsidRPr="00497649" w:rsidRDefault="00115F3E" w:rsidP="001444A5">
            <w:pPr>
              <w:pStyle w:val="af8"/>
              <w:widowControl w:val="0"/>
              <w:tabs>
                <w:tab w:val="left" w:pos="1447"/>
              </w:tabs>
              <w:spacing w:before="60" w:after="60"/>
              <w:rPr>
                <w:b/>
              </w:rPr>
            </w:pPr>
            <w:r w:rsidRPr="00497649">
              <w:lastRenderedPageBreak/>
              <w:t>Интегрированная система менеджмента</w:t>
            </w:r>
          </w:p>
        </w:tc>
        <w:tc>
          <w:tcPr>
            <w:tcW w:w="3120" w:type="pct"/>
          </w:tcPr>
          <w:p w:rsidR="001444A5" w:rsidRPr="00497649" w:rsidRDefault="00115F3E" w:rsidP="001E6045">
            <w:pPr>
              <w:pStyle w:val="af8"/>
              <w:widowControl w:val="0"/>
              <w:tabs>
                <w:tab w:val="left" w:pos="1447"/>
              </w:tabs>
              <w:spacing w:before="60" w:after="60"/>
              <w:rPr>
                <w:b/>
              </w:rPr>
            </w:pPr>
            <w:r w:rsidRPr="00497649">
              <w:t xml:space="preserve">Система организации и управления АО «Россети Тюмень», отвечающая требованиям международных стандартов ISO 9001, ISO 14001, </w:t>
            </w:r>
            <w:r w:rsidR="001E6045">
              <w:rPr>
                <w:lang w:val="en-US"/>
              </w:rPr>
              <w:t>ISO</w:t>
            </w:r>
            <w:r w:rsidR="001E6045" w:rsidRPr="00721FE2">
              <w:t xml:space="preserve"> 45001</w:t>
            </w:r>
            <w:r w:rsidRPr="00497649">
              <w:t>, ISO 50001.</w:t>
            </w:r>
          </w:p>
        </w:tc>
      </w:tr>
      <w:tr w:rsidR="00456256">
        <w:trPr>
          <w:trHeight w:val="292"/>
        </w:trPr>
        <w:tc>
          <w:tcPr>
            <w:tcW w:w="1880" w:type="pct"/>
          </w:tcPr>
          <w:p w:rsidR="001E6045" w:rsidRPr="00497649" w:rsidRDefault="00115F3E" w:rsidP="001E6045">
            <w:pPr>
              <w:pStyle w:val="af8"/>
              <w:widowControl w:val="0"/>
              <w:tabs>
                <w:tab w:val="left" w:pos="1447"/>
              </w:tabs>
              <w:spacing w:before="60" w:after="60"/>
            </w:pPr>
            <w:r w:rsidRPr="00497649">
              <w:t>Общество</w:t>
            </w:r>
          </w:p>
        </w:tc>
        <w:tc>
          <w:tcPr>
            <w:tcW w:w="3120" w:type="pct"/>
          </w:tcPr>
          <w:p w:rsidR="001E6045" w:rsidRPr="001E6045" w:rsidRDefault="00115F3E" w:rsidP="001E6045">
            <w:pPr>
              <w:pStyle w:val="af8"/>
              <w:widowControl w:val="0"/>
              <w:tabs>
                <w:tab w:val="left" w:pos="1447"/>
              </w:tabs>
              <w:spacing w:before="60" w:after="60"/>
            </w:pPr>
            <w:r w:rsidRPr="00497649">
              <w:t>Акционерное общество</w:t>
            </w:r>
            <w:r w:rsidRPr="00497649">
              <w:rPr>
                <w:szCs w:val="24"/>
              </w:rPr>
              <w:t> </w:t>
            </w:r>
            <w:r>
              <w:t>«Россети Тюмень» включая его филиалы</w:t>
            </w:r>
            <w:r w:rsidR="00C17056">
              <w:t>.</w:t>
            </w:r>
          </w:p>
        </w:tc>
      </w:tr>
      <w:tr w:rsidR="00456256">
        <w:trPr>
          <w:trHeight w:val="557"/>
        </w:trPr>
        <w:tc>
          <w:tcPr>
            <w:tcW w:w="188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ПАО «Россети»</w:t>
            </w:r>
          </w:p>
        </w:tc>
        <w:tc>
          <w:tcPr>
            <w:tcW w:w="312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Публичное акционерное общество «Федеральная сетевая компания – Россети»</w:t>
            </w:r>
            <w:r w:rsidR="00C17056">
              <w:t>.</w:t>
            </w:r>
          </w:p>
        </w:tc>
      </w:tr>
      <w:tr w:rsidR="00456256">
        <w:trPr>
          <w:trHeight w:val="557"/>
        </w:trPr>
        <w:tc>
          <w:tcPr>
            <w:tcW w:w="188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Положение о закупке</w:t>
            </w:r>
          </w:p>
        </w:tc>
        <w:tc>
          <w:tcPr>
            <w:tcW w:w="312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Единый стандарт закупок ПАО «Россети» (Положение о закупке)</w:t>
            </w:r>
            <w:r w:rsidR="00C17056">
              <w:t>.</w:t>
            </w:r>
          </w:p>
        </w:tc>
      </w:tr>
      <w:tr w:rsidR="00456256">
        <w:trPr>
          <w:trHeight w:val="557"/>
        </w:trPr>
        <w:tc>
          <w:tcPr>
            <w:tcW w:w="188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Представитель ПАО «Россети»</w:t>
            </w:r>
          </w:p>
        </w:tc>
        <w:tc>
          <w:tcPr>
            <w:tcW w:w="312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Сотрудник ПАО «Россети», входящий в состав Центральной закупочной комиссии АО «Россети Тюмень» и голосующий по вопросам повестки заседания</w:t>
            </w:r>
            <w:r w:rsidR="00C17056">
              <w:t>.</w:t>
            </w:r>
          </w:p>
        </w:tc>
      </w:tr>
      <w:tr w:rsidR="00456256">
        <w:trPr>
          <w:trHeight w:val="557"/>
        </w:trPr>
        <w:tc>
          <w:tcPr>
            <w:tcW w:w="188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Продукция</w:t>
            </w:r>
          </w:p>
        </w:tc>
        <w:tc>
          <w:tcPr>
            <w:tcW w:w="312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Услуги и материальные средства, которые производит Общество для внутреннег</w:t>
            </w:r>
            <w:r w:rsidRPr="00497649">
              <w:t>о и внешнего потребления в результате функционирования бизнес-процессов / подпроцессов</w:t>
            </w:r>
            <w:r w:rsidR="00C17056">
              <w:t>.</w:t>
            </w:r>
          </w:p>
        </w:tc>
      </w:tr>
      <w:tr w:rsidR="00456256">
        <w:trPr>
          <w:trHeight w:val="557"/>
        </w:trPr>
        <w:tc>
          <w:tcPr>
            <w:tcW w:w="188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 xml:space="preserve">Процесс </w:t>
            </w:r>
          </w:p>
        </w:tc>
        <w:tc>
          <w:tcPr>
            <w:tcW w:w="312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Совокупность взаимосвязанных и (или) взаимодействующих видов (направлений) деятельности, преобразующие входы в выходы для получения намеченного результата.</w:t>
            </w:r>
          </w:p>
        </w:tc>
      </w:tr>
      <w:tr w:rsidR="00456256">
        <w:trPr>
          <w:trHeight w:val="557"/>
        </w:trPr>
        <w:tc>
          <w:tcPr>
            <w:tcW w:w="188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Р</w:t>
            </w:r>
            <w:r w:rsidRPr="00497649">
              <w:t>азработчик</w:t>
            </w:r>
          </w:p>
        </w:tc>
        <w:tc>
          <w:tcPr>
            <w:tcW w:w="312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>Подразделение Общества, управляющее бизнес-процессом / подпроцессом и устанавливающее требования к их функционированию, а так же требования к продукции (услугам)</w:t>
            </w:r>
            <w:r w:rsidR="00C17056">
              <w:t>.</w:t>
            </w:r>
          </w:p>
        </w:tc>
      </w:tr>
      <w:tr w:rsidR="00456256">
        <w:trPr>
          <w:trHeight w:val="557"/>
        </w:trPr>
        <w:tc>
          <w:tcPr>
            <w:tcW w:w="188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 xml:space="preserve">Требование </w:t>
            </w:r>
          </w:p>
        </w:tc>
        <w:tc>
          <w:tcPr>
            <w:tcW w:w="312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 w:rsidRPr="00497649">
              <w:t xml:space="preserve">Потребность или ожидание, которое установлено, обычно предполагается </w:t>
            </w:r>
            <w:r w:rsidRPr="00497649">
              <w:t>или является обязательным.</w:t>
            </w:r>
          </w:p>
        </w:tc>
      </w:tr>
      <w:tr w:rsidR="00456256">
        <w:trPr>
          <w:trHeight w:val="557"/>
        </w:trPr>
        <w:tc>
          <w:tcPr>
            <w:tcW w:w="1880" w:type="pct"/>
          </w:tcPr>
          <w:p w:rsidR="00FF39FA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  <w:r>
              <w:t>З</w:t>
            </w:r>
            <w:r w:rsidRPr="00497649">
              <w:t>акупочная комиссия</w:t>
            </w:r>
          </w:p>
        </w:tc>
        <w:tc>
          <w:tcPr>
            <w:tcW w:w="3120" w:type="pct"/>
          </w:tcPr>
          <w:p w:rsidR="00FF39FA" w:rsidRPr="00721FE2" w:rsidRDefault="00115F3E" w:rsidP="00721FE2">
            <w:pPr>
              <w:widowControl w:val="0"/>
              <w:spacing w:after="120" w:line="240" w:lineRule="auto"/>
            </w:pPr>
            <w:r>
              <w:t>О</w:t>
            </w:r>
            <w:r w:rsidRPr="00721FE2">
              <w:t>рган, заранее созданный организатором закупки для принятия решений в ходе конкретной закупки продукции. Закупочная комиссия может создаваться заранее для конкретной закупки или их серии, либо создаваться для</w:t>
            </w:r>
            <w:r w:rsidRPr="00721FE2">
              <w:t xml:space="preserve"> проведения всех или части закупок заказчика.</w:t>
            </w:r>
          </w:p>
          <w:p w:rsidR="00FF39FA" w:rsidRPr="00497649" w:rsidRDefault="00FF39FA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60" w:line="240" w:lineRule="auto"/>
              <w:ind w:left="0"/>
              <w:contextualSpacing w:val="0"/>
            </w:pPr>
          </w:p>
        </w:tc>
      </w:tr>
      <w:tr w:rsidR="00456256" w:rsidTr="000B77C8">
        <w:trPr>
          <w:trHeight w:val="411"/>
        </w:trPr>
        <w:tc>
          <w:tcPr>
            <w:tcW w:w="188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line="240" w:lineRule="auto"/>
              <w:ind w:left="0"/>
              <w:contextualSpacing w:val="0"/>
            </w:pPr>
            <w:r w:rsidRPr="00497649">
              <w:t>Центральная закупочная комиссия</w:t>
            </w:r>
          </w:p>
        </w:tc>
        <w:tc>
          <w:tcPr>
            <w:tcW w:w="3120" w:type="pct"/>
          </w:tcPr>
          <w:p w:rsidR="001E6045" w:rsidRPr="00497649" w:rsidRDefault="00115F3E" w:rsidP="001E6045">
            <w:pPr>
              <w:pStyle w:val="a7"/>
              <w:widowControl w:val="0"/>
              <w:tabs>
                <w:tab w:val="left" w:pos="851"/>
                <w:tab w:val="left" w:pos="1134"/>
              </w:tabs>
              <w:spacing w:before="60" w:after="0" w:line="240" w:lineRule="auto"/>
              <w:ind w:left="0"/>
              <w:contextualSpacing w:val="0"/>
            </w:pPr>
            <w:r w:rsidRPr="00497649">
              <w:t>Коллегиальный (не менее трех человек) постоянно действующий орган, утверждаемый единоличным исполнительным органом АО «Россети Тюмень» или  иным уполномоченным им лицом</w:t>
            </w:r>
            <w:r w:rsidR="00C17056">
              <w:t>.</w:t>
            </w:r>
          </w:p>
        </w:tc>
      </w:tr>
    </w:tbl>
    <w:p w:rsidR="001F76CB" w:rsidRPr="00497649" w:rsidRDefault="00115F3E">
      <w:pPr>
        <w:numPr>
          <w:ilvl w:val="1"/>
          <w:numId w:val="1"/>
        </w:numPr>
        <w:tabs>
          <w:tab w:val="left" w:pos="1134"/>
          <w:tab w:val="left" w:pos="1276"/>
        </w:tabs>
        <w:spacing w:before="120" w:after="120" w:line="240" w:lineRule="auto"/>
        <w:ind w:left="0" w:firstLine="567"/>
        <w:rPr>
          <w:spacing w:val="-2"/>
        </w:rPr>
      </w:pPr>
      <w:r w:rsidRPr="00497649">
        <w:rPr>
          <w:spacing w:val="-2"/>
        </w:rPr>
        <w:t>Сокращения, используемые в документе: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9"/>
        <w:gridCol w:w="7226"/>
      </w:tblGrid>
      <w:tr w:rsidR="00456256">
        <w:trPr>
          <w:tblHeader/>
          <w:jc w:val="center"/>
        </w:trPr>
        <w:tc>
          <w:tcPr>
            <w:tcW w:w="1138" w:type="pct"/>
          </w:tcPr>
          <w:p w:rsidR="001F76CB" w:rsidRPr="00497649" w:rsidRDefault="00115F3E">
            <w:pPr>
              <w:pStyle w:val="af8"/>
              <w:widowControl w:val="0"/>
              <w:tabs>
                <w:tab w:val="left" w:pos="1447"/>
              </w:tabs>
              <w:spacing w:before="60" w:after="60"/>
              <w:jc w:val="center"/>
              <w:rPr>
                <w:b/>
              </w:rPr>
            </w:pPr>
            <w:r w:rsidRPr="00497649">
              <w:rPr>
                <w:b/>
              </w:rPr>
              <w:lastRenderedPageBreak/>
              <w:t>Сокращение</w:t>
            </w:r>
          </w:p>
        </w:tc>
        <w:tc>
          <w:tcPr>
            <w:tcW w:w="3862" w:type="pct"/>
          </w:tcPr>
          <w:p w:rsidR="001F76CB" w:rsidRPr="00497649" w:rsidRDefault="00115F3E">
            <w:pPr>
              <w:pStyle w:val="af8"/>
              <w:widowControl w:val="0"/>
              <w:tabs>
                <w:tab w:val="left" w:pos="1447"/>
              </w:tabs>
              <w:spacing w:before="60" w:after="60"/>
              <w:jc w:val="center"/>
              <w:rPr>
                <w:b/>
              </w:rPr>
            </w:pPr>
            <w:r w:rsidRPr="00497649">
              <w:rPr>
                <w:b/>
              </w:rPr>
              <w:t>Определение</w:t>
            </w:r>
          </w:p>
        </w:tc>
      </w:tr>
      <w:tr w:rsidR="00456256" w:rsidTr="006D1E4A">
        <w:trPr>
          <w:trHeight w:val="478"/>
          <w:jc w:val="center"/>
        </w:trPr>
        <w:tc>
          <w:tcPr>
            <w:tcW w:w="1138" w:type="pct"/>
          </w:tcPr>
          <w:p w:rsidR="001444A5" w:rsidRPr="00497649" w:rsidRDefault="00115F3E" w:rsidP="001444A5">
            <w:pPr>
              <w:pStyle w:val="a7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497649">
              <w:t>ДЛиМТО</w:t>
            </w:r>
          </w:p>
        </w:tc>
        <w:tc>
          <w:tcPr>
            <w:tcW w:w="3862" w:type="pct"/>
          </w:tcPr>
          <w:p w:rsidR="001444A5" w:rsidRPr="00497649" w:rsidRDefault="00115F3E" w:rsidP="001444A5">
            <w:pPr>
              <w:pStyle w:val="a7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497649">
              <w:t>Департамент логистики и материально-технического обеспечения</w:t>
            </w:r>
          </w:p>
        </w:tc>
      </w:tr>
      <w:tr w:rsidR="00456256" w:rsidTr="006D1E4A">
        <w:trPr>
          <w:trHeight w:val="478"/>
          <w:jc w:val="center"/>
        </w:trPr>
        <w:tc>
          <w:tcPr>
            <w:tcW w:w="1138" w:type="pct"/>
          </w:tcPr>
          <w:p w:rsidR="001444A5" w:rsidRPr="00497649" w:rsidRDefault="00115F3E" w:rsidP="001444A5">
            <w:pPr>
              <w:pStyle w:val="a7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497649">
              <w:t>ИА</w:t>
            </w:r>
          </w:p>
        </w:tc>
        <w:tc>
          <w:tcPr>
            <w:tcW w:w="3862" w:type="pct"/>
          </w:tcPr>
          <w:p w:rsidR="001444A5" w:rsidRPr="00497649" w:rsidRDefault="00115F3E" w:rsidP="001444A5">
            <w:pPr>
              <w:pStyle w:val="a7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497649">
              <w:t>Исполнительный аппарат АО «Россети Тюмень»</w:t>
            </w:r>
          </w:p>
        </w:tc>
      </w:tr>
      <w:tr w:rsidR="00456256">
        <w:trPr>
          <w:trHeight w:val="607"/>
          <w:jc w:val="center"/>
        </w:trPr>
        <w:tc>
          <w:tcPr>
            <w:tcW w:w="1138" w:type="pct"/>
          </w:tcPr>
          <w:p w:rsidR="001444A5" w:rsidRPr="00497649" w:rsidRDefault="00115F3E" w:rsidP="001444A5">
            <w:pPr>
              <w:pStyle w:val="a7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497649">
              <w:t>ИСМ</w:t>
            </w:r>
          </w:p>
        </w:tc>
        <w:tc>
          <w:tcPr>
            <w:tcW w:w="3862" w:type="pct"/>
          </w:tcPr>
          <w:p w:rsidR="001444A5" w:rsidRPr="00497649" w:rsidRDefault="00115F3E" w:rsidP="001444A5">
            <w:pPr>
              <w:pStyle w:val="a7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497649">
              <w:t>Интегрированная система менеджмента АО «Россети Тюмень»</w:t>
            </w:r>
          </w:p>
        </w:tc>
      </w:tr>
      <w:tr w:rsidR="00456256">
        <w:trPr>
          <w:trHeight w:val="357"/>
          <w:jc w:val="center"/>
        </w:trPr>
        <w:tc>
          <w:tcPr>
            <w:tcW w:w="1138" w:type="pct"/>
          </w:tcPr>
          <w:p w:rsidR="001444A5" w:rsidRPr="00497649" w:rsidRDefault="00115F3E" w:rsidP="001444A5">
            <w:pPr>
              <w:pStyle w:val="a7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497649">
              <w:t>Комиссия</w:t>
            </w:r>
            <w:r w:rsidR="00A54220" w:rsidRPr="00497649">
              <w:t>, ЦЗК</w:t>
            </w:r>
          </w:p>
        </w:tc>
        <w:tc>
          <w:tcPr>
            <w:tcW w:w="3862" w:type="pct"/>
          </w:tcPr>
          <w:p w:rsidR="001444A5" w:rsidRPr="00497649" w:rsidRDefault="00115F3E" w:rsidP="001444A5">
            <w:pPr>
              <w:pStyle w:val="a7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</w:pPr>
            <w:r w:rsidRPr="00497649">
              <w:t>Центральная закупочная комиссия АО</w:t>
            </w:r>
            <w:r w:rsidRPr="00497649">
              <w:rPr>
                <w:szCs w:val="24"/>
              </w:rPr>
              <w:t> </w:t>
            </w:r>
            <w:r w:rsidRPr="00497649">
              <w:t>«Россети Тюмень»</w:t>
            </w:r>
          </w:p>
        </w:tc>
      </w:tr>
    </w:tbl>
    <w:p w:rsidR="001F76CB" w:rsidRPr="00497649" w:rsidRDefault="00115F3E" w:rsidP="00BE3A69">
      <w:pPr>
        <w:numPr>
          <w:ilvl w:val="0"/>
          <w:numId w:val="1"/>
        </w:numPr>
        <w:tabs>
          <w:tab w:val="left" w:pos="1134"/>
        </w:tabs>
        <w:spacing w:before="160" w:after="160" w:line="240" w:lineRule="auto"/>
        <w:ind w:left="0" w:firstLine="567"/>
        <w:jc w:val="center"/>
        <w:outlineLvl w:val="0"/>
        <w:rPr>
          <w:sz w:val="32"/>
        </w:rPr>
      </w:pPr>
      <w:bookmarkStart w:id="39" w:name="_Toc81302116"/>
      <w:bookmarkEnd w:id="0"/>
      <w:bookmarkEnd w:id="1"/>
      <w:bookmarkEnd w:id="2"/>
      <w:bookmarkEnd w:id="3"/>
      <w:bookmarkEnd w:id="4"/>
      <w:bookmarkEnd w:id="5"/>
      <w:bookmarkEnd w:id="35"/>
      <w:bookmarkEnd w:id="36"/>
      <w:r w:rsidRPr="00497649">
        <w:rPr>
          <w:sz w:val="32"/>
        </w:rPr>
        <w:t>Общие положения</w:t>
      </w:r>
      <w:bookmarkEnd w:id="39"/>
    </w:p>
    <w:p w:rsidR="00926AD2" w:rsidRDefault="00115F3E" w:rsidP="00926AD2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</w:pPr>
      <w:r w:rsidRPr="00497649">
        <w:t>Комиссия осуществляет свою деятельность в соответствии с законодательством Российской Федерации, Единым стандартом закупок ПАО «Россети» (Положение о закупке) (далее – Положение о закупке</w:t>
      </w:r>
      <w:r w:rsidRPr="00497649">
        <w:t>), иными организационно-распорядительными документами Общества, регулирующими вопросы организации и проведения закупок, а также настоящим Регламентом работы Центральной закупочной комиссии АО</w:t>
      </w:r>
      <w:r w:rsidRPr="00497649">
        <w:rPr>
          <w:rFonts w:eastAsia="Times New Roman"/>
          <w:bCs/>
          <w:szCs w:val="24"/>
          <w:lang w:eastAsia="ru-RU"/>
        </w:rPr>
        <w:t> </w:t>
      </w:r>
      <w:r w:rsidRPr="00497649">
        <w:t>«Россети Тюмень» (далее – Регламент).</w:t>
      </w:r>
    </w:p>
    <w:p w:rsidR="00926AD2" w:rsidRDefault="00115F3E" w:rsidP="00926AD2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</w:pPr>
      <w:r w:rsidRPr="00497649">
        <w:rPr>
          <w:szCs w:val="24"/>
        </w:rPr>
        <w:t>Комиссия АО «Россети Тюмен</w:t>
      </w:r>
      <w:r w:rsidRPr="00497649">
        <w:rPr>
          <w:szCs w:val="24"/>
        </w:rPr>
        <w:t>ь» является постоянно действующим коллегиальным закупочным органом Общества,</w:t>
      </w:r>
      <w:r w:rsidR="00F55D8D">
        <w:rPr>
          <w:szCs w:val="24"/>
        </w:rPr>
        <w:t xml:space="preserve"> </w:t>
      </w:r>
      <w:r w:rsidRPr="00497649">
        <w:rPr>
          <w:szCs w:val="24"/>
        </w:rPr>
        <w:t>созданным для контроля и координации закупочной деятельности Общества</w:t>
      </w:r>
      <w:r w:rsidRPr="00497649">
        <w:t>.</w:t>
      </w:r>
    </w:p>
    <w:p w:rsidR="00926AD2" w:rsidRPr="00497649" w:rsidRDefault="00115F3E" w:rsidP="00926AD2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</w:pPr>
      <w:r w:rsidRPr="00497649">
        <w:rPr>
          <w:szCs w:val="24"/>
        </w:rPr>
        <w:t>Решения, принятые Комиссией, имеют приоритет по отношению к решениям, принятым закупочными комиссиями Общест</w:t>
      </w:r>
      <w:r w:rsidRPr="00497649">
        <w:rPr>
          <w:szCs w:val="24"/>
        </w:rPr>
        <w:t>ва</w:t>
      </w:r>
      <w:r w:rsidRPr="00497649">
        <w:rPr>
          <w:rFonts w:eastAsia="Times New Roman"/>
          <w:szCs w:val="24"/>
          <w:lang w:eastAsia="ru-RU"/>
        </w:rPr>
        <w:t>.</w:t>
      </w:r>
    </w:p>
    <w:p w:rsidR="00926AD2" w:rsidRPr="00497649" w:rsidRDefault="00926AD2" w:rsidP="00721FE2">
      <w:pPr>
        <w:tabs>
          <w:tab w:val="left" w:pos="1134"/>
          <w:tab w:val="left" w:pos="1276"/>
        </w:tabs>
        <w:spacing w:before="60" w:after="0" w:line="240" w:lineRule="auto"/>
        <w:ind w:left="567"/>
      </w:pPr>
    </w:p>
    <w:p w:rsidR="00E95F8B" w:rsidRPr="00497649" w:rsidRDefault="00E95F8B" w:rsidP="00E95F8B">
      <w:pPr>
        <w:tabs>
          <w:tab w:val="left" w:pos="1134"/>
          <w:tab w:val="left" w:pos="1276"/>
        </w:tabs>
        <w:spacing w:before="60" w:after="0" w:line="240" w:lineRule="auto"/>
      </w:pPr>
    </w:p>
    <w:p w:rsidR="001F76CB" w:rsidRPr="00497649" w:rsidRDefault="00115F3E" w:rsidP="00BE3A69">
      <w:pPr>
        <w:numPr>
          <w:ilvl w:val="0"/>
          <w:numId w:val="1"/>
        </w:numPr>
        <w:spacing w:before="160" w:after="160" w:line="240" w:lineRule="auto"/>
        <w:ind w:left="357" w:hanging="357"/>
        <w:jc w:val="center"/>
        <w:outlineLvl w:val="0"/>
        <w:rPr>
          <w:sz w:val="32"/>
        </w:rPr>
      </w:pPr>
      <w:bookmarkStart w:id="40" w:name="_Toc81302117"/>
      <w:r w:rsidRPr="00497649">
        <w:rPr>
          <w:sz w:val="32"/>
        </w:rPr>
        <w:t>Основные задачи Центральной закупочной комиссии АО «Россети Тюмень»</w:t>
      </w:r>
      <w:bookmarkEnd w:id="40"/>
    </w:p>
    <w:p w:rsidR="00926AD2" w:rsidRPr="00497649" w:rsidRDefault="00115F3E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</w:pPr>
      <w:r>
        <w:t>О</w:t>
      </w:r>
      <w:r w:rsidRPr="00497649">
        <w:t>беспечения максимальной эффективности закупок</w:t>
      </w:r>
      <w:r>
        <w:t xml:space="preserve"> для нужд Общества</w:t>
      </w:r>
      <w:r w:rsidRPr="00497649">
        <w:t>.</w:t>
      </w:r>
    </w:p>
    <w:p w:rsidR="001F76CB" w:rsidRPr="00497649" w:rsidRDefault="00115F3E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t xml:space="preserve">Обеспечение должного уровня конкуренции при закупках, объективности, беспристрастности и прозрачности процедур </w:t>
      </w:r>
      <w:r w:rsidRPr="00497649">
        <w:t>закупок, справедливого и равного отношения ко всем участникам.</w:t>
      </w:r>
    </w:p>
    <w:p w:rsidR="001F76CB" w:rsidRPr="00497649" w:rsidRDefault="00115F3E" w:rsidP="00BE3A69">
      <w:pPr>
        <w:numPr>
          <w:ilvl w:val="0"/>
          <w:numId w:val="1"/>
        </w:numPr>
        <w:tabs>
          <w:tab w:val="left" w:pos="567"/>
        </w:tabs>
        <w:spacing w:before="160" w:after="160" w:line="240" w:lineRule="auto"/>
        <w:ind w:left="357" w:hanging="357"/>
        <w:jc w:val="center"/>
        <w:outlineLvl w:val="0"/>
        <w:rPr>
          <w:sz w:val="32"/>
        </w:rPr>
      </w:pPr>
      <w:bookmarkStart w:id="41" w:name="_Toc81302118"/>
      <w:r w:rsidRPr="00497649">
        <w:rPr>
          <w:sz w:val="32"/>
        </w:rPr>
        <w:t xml:space="preserve">Компетенция Центральной </w:t>
      </w:r>
      <w:r w:rsidR="00AD791C" w:rsidRPr="00497649">
        <w:rPr>
          <w:sz w:val="32"/>
        </w:rPr>
        <w:t>закупочной комиссии АО «Россети </w:t>
      </w:r>
      <w:r w:rsidRPr="00497649">
        <w:rPr>
          <w:sz w:val="32"/>
        </w:rPr>
        <w:t>Тюмень»</w:t>
      </w:r>
      <w:bookmarkEnd w:id="41"/>
    </w:p>
    <w:p w:rsidR="00C012F1" w:rsidRPr="00721FE2" w:rsidRDefault="00115F3E" w:rsidP="00721FE2">
      <w:pPr>
        <w:pStyle w:val="4"/>
        <w:widowControl w:val="0"/>
        <w:numPr>
          <w:ilvl w:val="1"/>
          <w:numId w:val="1"/>
        </w:numPr>
        <w:tabs>
          <w:tab w:val="left" w:pos="1134"/>
        </w:tabs>
        <w:ind w:left="0" w:firstLine="567"/>
        <w:rPr>
          <w:rFonts w:eastAsia="Calibri"/>
          <w:sz w:val="24"/>
          <w:szCs w:val="22"/>
          <w:lang w:val="ru-RU" w:eastAsia="en-US"/>
        </w:rPr>
      </w:pPr>
      <w:r>
        <w:t xml:space="preserve">Комиссия </w:t>
      </w:r>
      <w:bookmarkStart w:id="42" w:name="_Ref132278659"/>
      <w:r w:rsidRPr="00721FE2">
        <w:rPr>
          <w:rFonts w:eastAsia="Calibri"/>
          <w:sz w:val="24"/>
          <w:szCs w:val="22"/>
          <w:lang w:val="ru-RU" w:eastAsia="en-US"/>
        </w:rPr>
        <w:t>осуществляет согласование Планов закупки</w:t>
      </w:r>
      <w:r w:rsidRPr="00BB5ED0">
        <w:rPr>
          <w:rFonts w:eastAsia="Calibri"/>
          <w:sz w:val="24"/>
          <w:szCs w:val="22"/>
          <w:lang w:val="ru-RU" w:eastAsia="en-US"/>
        </w:rPr>
        <w:t xml:space="preserve"> Общества</w:t>
      </w:r>
      <w:r w:rsidRPr="00721FE2">
        <w:rPr>
          <w:rFonts w:eastAsia="Calibri"/>
          <w:sz w:val="24"/>
          <w:szCs w:val="22"/>
          <w:lang w:val="ru-RU" w:eastAsia="en-US"/>
        </w:rPr>
        <w:t xml:space="preserve"> и рассмотрение проектов материалов на Советы директоров по вопросам о рассмотрении Отчетов об исполнении</w:t>
      </w:r>
      <w:r w:rsidR="00AE3DFD" w:rsidRPr="00AE3DFD">
        <w:rPr>
          <w:rFonts w:eastAsia="Calibri"/>
          <w:sz w:val="24"/>
          <w:szCs w:val="22"/>
          <w:lang w:val="ru-RU" w:eastAsia="en-US"/>
        </w:rPr>
        <w:t xml:space="preserve"> Планов закупки Общества</w:t>
      </w:r>
      <w:r w:rsidRPr="00721FE2">
        <w:rPr>
          <w:rFonts w:eastAsia="Calibri"/>
          <w:sz w:val="24"/>
          <w:szCs w:val="22"/>
          <w:lang w:val="ru-RU" w:eastAsia="en-US"/>
        </w:rPr>
        <w:t>;</w:t>
      </w:r>
    </w:p>
    <w:p w:rsidR="00C012F1" w:rsidRPr="00721FE2" w:rsidRDefault="00115F3E" w:rsidP="00721FE2">
      <w:pPr>
        <w:pStyle w:val="4"/>
        <w:widowControl w:val="0"/>
        <w:numPr>
          <w:ilvl w:val="1"/>
          <w:numId w:val="1"/>
        </w:numPr>
        <w:tabs>
          <w:tab w:val="left" w:pos="1134"/>
        </w:tabs>
        <w:ind w:left="0" w:firstLine="567"/>
        <w:rPr>
          <w:rFonts w:eastAsia="Calibri"/>
          <w:sz w:val="24"/>
          <w:szCs w:val="22"/>
          <w:lang w:val="ru-RU" w:eastAsia="en-US"/>
        </w:rPr>
      </w:pPr>
      <w:r>
        <w:rPr>
          <w:rFonts w:eastAsia="Calibri"/>
          <w:sz w:val="24"/>
          <w:szCs w:val="22"/>
          <w:lang w:val="ru-RU" w:eastAsia="en-US"/>
        </w:rPr>
        <w:t xml:space="preserve">Комиссия </w:t>
      </w:r>
      <w:r w:rsidRPr="00721FE2">
        <w:rPr>
          <w:rFonts w:eastAsia="Calibri"/>
          <w:sz w:val="24"/>
          <w:szCs w:val="22"/>
          <w:lang w:val="ru-RU" w:eastAsia="en-US"/>
        </w:rPr>
        <w:t>осуществляет иные полномочия, предусмотренные организационно-распорядительными</w:t>
      </w:r>
      <w:r w:rsidR="00AE3DFD" w:rsidRPr="00AE3DFD">
        <w:rPr>
          <w:rFonts w:eastAsia="Calibri"/>
          <w:sz w:val="24"/>
          <w:szCs w:val="22"/>
          <w:lang w:val="ru-RU" w:eastAsia="en-US"/>
        </w:rPr>
        <w:t xml:space="preserve"> документами Общества</w:t>
      </w:r>
      <w:r w:rsidRPr="00721FE2">
        <w:rPr>
          <w:rFonts w:eastAsia="Calibri"/>
          <w:sz w:val="24"/>
          <w:szCs w:val="22"/>
          <w:lang w:val="ru-RU" w:eastAsia="en-US"/>
        </w:rPr>
        <w:t>.</w:t>
      </w:r>
    </w:p>
    <w:p w:rsidR="001F76CB" w:rsidRPr="00497649" w:rsidRDefault="00115F3E" w:rsidP="00721FE2">
      <w:pPr>
        <w:numPr>
          <w:ilvl w:val="0"/>
          <w:numId w:val="1"/>
        </w:numPr>
        <w:tabs>
          <w:tab w:val="left" w:pos="567"/>
        </w:tabs>
        <w:spacing w:before="160" w:after="160" w:line="240" w:lineRule="auto"/>
        <w:ind w:left="0" w:firstLine="0"/>
        <w:jc w:val="center"/>
        <w:outlineLvl w:val="0"/>
        <w:rPr>
          <w:sz w:val="32"/>
        </w:rPr>
      </w:pPr>
      <w:bookmarkStart w:id="43" w:name="_Toc81302119"/>
      <w:bookmarkEnd w:id="42"/>
      <w:r w:rsidRPr="00497649">
        <w:rPr>
          <w:sz w:val="32"/>
        </w:rPr>
        <w:t>Организация раб</w:t>
      </w:r>
      <w:r w:rsidRPr="00497649">
        <w:rPr>
          <w:sz w:val="32"/>
        </w:rPr>
        <w:t>оты Центральной закупочной комиссии АО «Россети Тюмень»</w:t>
      </w:r>
      <w:bookmarkEnd w:id="43"/>
    </w:p>
    <w:p w:rsidR="00AF4790" w:rsidRPr="00721FE2" w:rsidRDefault="00115F3E" w:rsidP="00AF4790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</w:pPr>
      <w:r>
        <w:t>Председатель, состав</w:t>
      </w:r>
      <w:r w:rsidR="0095213A">
        <w:t xml:space="preserve"> и секретарь</w:t>
      </w:r>
      <w:r>
        <w:t xml:space="preserve"> Комиссии</w:t>
      </w:r>
      <w:r w:rsidR="0095213A">
        <w:t xml:space="preserve"> утверждаю</w:t>
      </w:r>
      <w:r>
        <w:t>тся</w:t>
      </w:r>
      <w:r w:rsidRPr="00AF4790">
        <w:t xml:space="preserve"> единоличным исполнительным о</w:t>
      </w:r>
      <w:r w:rsidR="00A62DA4">
        <w:t xml:space="preserve">рганом АО «Россети Тюмень» или </w:t>
      </w:r>
      <w:r w:rsidRPr="00AF4790">
        <w:t>иным уполномоченным им лицом</w:t>
      </w:r>
      <w:r>
        <w:t>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</w:pPr>
      <w:r w:rsidRPr="00497649">
        <w:rPr>
          <w:spacing w:val="-4"/>
        </w:rPr>
        <w:t>Комиссия осуществляет свою деятельно</w:t>
      </w:r>
      <w:r w:rsidR="00696AE8" w:rsidRPr="00497649">
        <w:rPr>
          <w:spacing w:val="-4"/>
        </w:rPr>
        <w:t>сть путем проведения заседаний.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 xml:space="preserve">Заседания Комиссии </w:t>
      </w:r>
      <w:r w:rsidR="008261FF" w:rsidRPr="00497649">
        <w:rPr>
          <w:spacing w:val="-4"/>
        </w:rPr>
        <w:t xml:space="preserve">проводятся </w:t>
      </w:r>
      <w:r w:rsidR="008261FF" w:rsidRPr="00497649">
        <w:t xml:space="preserve">по мере накопления вопросов </w:t>
      </w:r>
      <w:r w:rsidR="00696AE8" w:rsidRPr="00497649">
        <w:t xml:space="preserve">в соответствии с п. </w:t>
      </w:r>
      <w:r w:rsidR="00696AE8" w:rsidRPr="00497649">
        <w:fldChar w:fldCharType="begin"/>
      </w:r>
      <w:r w:rsidR="00696AE8" w:rsidRPr="00497649">
        <w:instrText xml:space="preserve"> REF _Ref132278659 \r \h </w:instrText>
      </w:r>
      <w:r w:rsidR="00497649">
        <w:instrText xml:space="preserve"> \* MERGEFORMAT </w:instrText>
      </w:r>
      <w:r w:rsidR="00696AE8" w:rsidRPr="00497649">
        <w:fldChar w:fldCharType="separate"/>
      </w:r>
      <w:r w:rsidR="00696AE8" w:rsidRPr="00497649">
        <w:t>6</w:t>
      </w:r>
      <w:r w:rsidR="00696AE8" w:rsidRPr="00497649">
        <w:fldChar w:fldCharType="end"/>
      </w:r>
      <w:r w:rsidR="00696AE8" w:rsidRPr="00497649">
        <w:t xml:space="preserve"> </w:t>
      </w:r>
      <w:r w:rsidR="00A54220" w:rsidRPr="00497649">
        <w:t>настоящего Р</w:t>
      </w:r>
      <w:r w:rsidR="00696AE8" w:rsidRPr="00497649">
        <w:t xml:space="preserve">егламента </w:t>
      </w:r>
      <w:r w:rsidR="008261FF" w:rsidRPr="00497649">
        <w:t>для рассмотрения.</w:t>
      </w:r>
      <w:r w:rsidRPr="00497649">
        <w:rPr>
          <w:spacing w:val="-4"/>
        </w:rPr>
        <w:t xml:space="preserve"> 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lastRenderedPageBreak/>
        <w:t xml:space="preserve">Деятельностью </w:t>
      </w:r>
      <w:r w:rsidRPr="00497649">
        <w:t>Комиссии руководит председатель Комиссии</w:t>
      </w:r>
      <w:r w:rsidRPr="00497649">
        <w:rPr>
          <w:spacing w:val="-4"/>
        </w:rPr>
        <w:t>. В отсутствие председателя Комиссии (отпуск, командировка, болезнь) его функции осуществляет заместитель председателя Комиссии.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При проведении заседаний Комиссии в очной форме</w:t>
      </w:r>
      <w:r w:rsidR="00E63C5B" w:rsidRPr="00497649">
        <w:rPr>
          <w:spacing w:val="-4"/>
        </w:rPr>
        <w:t xml:space="preserve"> </w:t>
      </w:r>
      <w:r w:rsidR="005C1B53" w:rsidRPr="00497649">
        <w:rPr>
          <w:spacing w:val="-4"/>
        </w:rPr>
        <w:t>предусматривается</w:t>
      </w:r>
      <w:r w:rsidRPr="00497649">
        <w:rPr>
          <w:spacing w:val="-4"/>
        </w:rPr>
        <w:t xml:space="preserve"> личное присутствие чл</w:t>
      </w:r>
      <w:r w:rsidRPr="00497649">
        <w:rPr>
          <w:spacing w:val="-4"/>
        </w:rPr>
        <w:t>енов Комиссии (допускается присутствие членов Комиссии посредством аудио-видеосвязи). В случае невозможности присутствия члена Комиссии, допускается участие в голосовании отсутствующих членов Комиссии путем опроса (представления опросных листов).</w:t>
      </w:r>
    </w:p>
    <w:p w:rsidR="00C0238B" w:rsidRPr="00497649" w:rsidRDefault="00115F3E" w:rsidP="00637588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bookmarkStart w:id="44" w:name="_Ref71129311"/>
      <w:r w:rsidRPr="00497649">
        <w:rPr>
          <w:spacing w:val="-4"/>
        </w:rPr>
        <w:t>Заседания</w:t>
      </w:r>
      <w:r w:rsidRPr="00497649">
        <w:rPr>
          <w:spacing w:val="-4"/>
        </w:rPr>
        <w:t xml:space="preserve"> Комиссии могут проводиться путем опроса (в заочной форме), при этом </w:t>
      </w:r>
      <w:r w:rsidR="008261FF" w:rsidRPr="00497649">
        <w:rPr>
          <w:spacing w:val="-4"/>
        </w:rPr>
        <w:t xml:space="preserve">обмен опросными листами между секретарем </w:t>
      </w:r>
      <w:r w:rsidR="00405C77" w:rsidRPr="00497649">
        <w:rPr>
          <w:spacing w:val="-4"/>
        </w:rPr>
        <w:t>К</w:t>
      </w:r>
      <w:r w:rsidR="008261FF" w:rsidRPr="00497649">
        <w:rPr>
          <w:spacing w:val="-4"/>
        </w:rPr>
        <w:t>омиссии и членами Комиссии осуществляется посредством электронной почты</w:t>
      </w:r>
      <w:r w:rsidRPr="00497649">
        <w:rPr>
          <w:spacing w:val="-4"/>
        </w:rPr>
        <w:t>. Опросный лист по вопросам повестки заседания Комиссии подписывается член</w:t>
      </w:r>
      <w:r w:rsidRPr="00497649">
        <w:rPr>
          <w:spacing w:val="-4"/>
        </w:rPr>
        <w:t>ом Комиссии в течение 2 (двух) рабочих дней с момента его поступления к заочно опрашиваемому члену Комиссии.</w:t>
      </w:r>
      <w:bookmarkEnd w:id="44"/>
      <w:r w:rsidRPr="00497649">
        <w:rPr>
          <w:spacing w:val="-4"/>
        </w:rPr>
        <w:t xml:space="preserve"> 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В случае непредоставления опросного листа в установленный срок в порядке, указанном в п.</w:t>
      </w:r>
      <w:r w:rsidR="008261FF" w:rsidRPr="00497649">
        <w:rPr>
          <w:spacing w:val="-4"/>
        </w:rPr>
        <w:t xml:space="preserve"> </w:t>
      </w:r>
      <w:r w:rsidR="00E076E6">
        <w:rPr>
          <w:spacing w:val="-4"/>
        </w:rPr>
        <w:t>7.6.</w:t>
      </w:r>
      <w:r w:rsidRPr="00497649">
        <w:rPr>
          <w:spacing w:val="-4"/>
        </w:rPr>
        <w:t xml:space="preserve"> настоящего Регламента, член Комиссии признается него</w:t>
      </w:r>
      <w:r w:rsidRPr="00497649">
        <w:rPr>
          <w:spacing w:val="-4"/>
        </w:rPr>
        <w:t>лосовавшим.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Кворум составляет п</w:t>
      </w:r>
      <w:r w:rsidR="00CE4CE9" w:rsidRPr="00497649">
        <w:rPr>
          <w:spacing w:val="-4"/>
        </w:rPr>
        <w:t>оловину состава членов Комиссии.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В случае если голосование представителя ПАО</w:t>
      </w:r>
      <w:r w:rsidRPr="00497649">
        <w:rPr>
          <w:rFonts w:eastAsia="Times New Roman"/>
          <w:spacing w:val="-4"/>
          <w:szCs w:val="24"/>
          <w:lang w:eastAsia="ru-RU"/>
        </w:rPr>
        <w:t> </w:t>
      </w:r>
      <w:r w:rsidRPr="00497649">
        <w:rPr>
          <w:spacing w:val="-4"/>
        </w:rPr>
        <w:t>«Россети», включенного в состав Комиссии (далее - Представитель ПАО</w:t>
      </w:r>
      <w:r w:rsidRPr="00497649">
        <w:rPr>
          <w:rFonts w:eastAsia="Times New Roman"/>
          <w:spacing w:val="-4"/>
          <w:szCs w:val="24"/>
          <w:lang w:eastAsia="ru-RU"/>
        </w:rPr>
        <w:t> </w:t>
      </w:r>
      <w:r w:rsidRPr="00497649">
        <w:rPr>
          <w:spacing w:val="-4"/>
        </w:rPr>
        <w:t xml:space="preserve">«Россети»), не совпадает с позицией большинства членов Комиссии, за исключением </w:t>
      </w:r>
      <w:r w:rsidRPr="00497649">
        <w:rPr>
          <w:spacing w:val="-4"/>
        </w:rPr>
        <w:t>случаев, когда Представитель ПАО</w:t>
      </w:r>
      <w:r w:rsidRPr="00497649">
        <w:rPr>
          <w:rFonts w:eastAsia="Times New Roman"/>
          <w:spacing w:val="-4"/>
          <w:szCs w:val="24"/>
          <w:lang w:eastAsia="ru-RU"/>
        </w:rPr>
        <w:t> </w:t>
      </w:r>
      <w:r w:rsidRPr="00497649">
        <w:rPr>
          <w:spacing w:val="-4"/>
        </w:rPr>
        <w:t>«Россети» воздержался по рассматриваемому вопросу</w:t>
      </w:r>
      <w:r w:rsidR="008261FF" w:rsidRPr="00497649">
        <w:rPr>
          <w:spacing w:val="-4"/>
        </w:rPr>
        <w:t>,</w:t>
      </w:r>
      <w:r w:rsidRPr="00497649">
        <w:rPr>
          <w:spacing w:val="-4"/>
        </w:rPr>
        <w:t xml:space="preserve"> необходимо:</w:t>
      </w:r>
    </w:p>
    <w:p w:rsidR="00C0238B" w:rsidRPr="00497649" w:rsidRDefault="00115F3E" w:rsidP="00C0238B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Снять вопрос с рассмотрения</w:t>
      </w:r>
      <w:r w:rsidR="008261FF" w:rsidRPr="00497649">
        <w:rPr>
          <w:spacing w:val="-4"/>
        </w:rPr>
        <w:t>.</w:t>
      </w:r>
    </w:p>
    <w:p w:rsidR="00C0238B" w:rsidRPr="00497649" w:rsidRDefault="00115F3E" w:rsidP="00C0238B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 xml:space="preserve">Направить </w:t>
      </w:r>
      <w:r w:rsidR="00514CC7" w:rsidRPr="00497649">
        <w:rPr>
          <w:spacing w:val="-4"/>
        </w:rPr>
        <w:t>посредством системы</w:t>
      </w:r>
      <w:r w:rsidR="008E496F" w:rsidRPr="00497649">
        <w:rPr>
          <w:spacing w:val="-4"/>
        </w:rPr>
        <w:t xml:space="preserve"> электронного</w:t>
      </w:r>
      <w:r w:rsidR="00514CC7" w:rsidRPr="00497649">
        <w:rPr>
          <w:spacing w:val="-4"/>
        </w:rPr>
        <w:t xml:space="preserve"> документооборота </w:t>
      </w:r>
      <w:r w:rsidRPr="00497649">
        <w:rPr>
          <w:spacing w:val="-4"/>
        </w:rPr>
        <w:t>в срок не позднее 2 (двух) рабочих дней</w:t>
      </w:r>
      <w:r w:rsidR="00514CC7" w:rsidRPr="00497649">
        <w:rPr>
          <w:spacing w:val="-4"/>
        </w:rPr>
        <w:t xml:space="preserve"> после получения секретарем </w:t>
      </w:r>
      <w:r w:rsidR="00277C48" w:rsidRPr="00497649">
        <w:rPr>
          <w:spacing w:val="-4"/>
        </w:rPr>
        <w:t>К</w:t>
      </w:r>
      <w:r w:rsidR="00514CC7" w:rsidRPr="00497649">
        <w:rPr>
          <w:spacing w:val="-4"/>
        </w:rPr>
        <w:t>омиссии опросного листа с результатами голосования</w:t>
      </w:r>
      <w:r w:rsidRPr="00497649">
        <w:rPr>
          <w:spacing w:val="-4"/>
        </w:rPr>
        <w:t xml:space="preserve"> информацию по вопросу повестки заседания Комиссии </w:t>
      </w:r>
      <w:r w:rsidR="00464664" w:rsidRPr="00497649">
        <w:rPr>
          <w:spacing w:val="-4"/>
        </w:rPr>
        <w:t xml:space="preserve">Заместителю генерального директора </w:t>
      </w:r>
      <w:r w:rsidRPr="00497649">
        <w:rPr>
          <w:spacing w:val="-4"/>
        </w:rPr>
        <w:t>ПАО «Россети»</w:t>
      </w:r>
      <w:r w:rsidR="00464664" w:rsidRPr="00497649">
        <w:rPr>
          <w:spacing w:val="-4"/>
        </w:rPr>
        <w:t>, курирующего блок безопасности,</w:t>
      </w:r>
      <w:r w:rsidRPr="00497649">
        <w:rPr>
          <w:spacing w:val="-4"/>
        </w:rPr>
        <w:t xml:space="preserve"> и согласовать с ним новую дату проведения заседания Комиссии для повторног</w:t>
      </w:r>
      <w:r w:rsidRPr="00497649">
        <w:rPr>
          <w:spacing w:val="-4"/>
        </w:rPr>
        <w:t>о рассмотрения снятого вопроса</w:t>
      </w:r>
      <w:r w:rsidR="008261FF" w:rsidRPr="00497649">
        <w:rPr>
          <w:spacing w:val="-4"/>
        </w:rPr>
        <w:t>.</w:t>
      </w:r>
    </w:p>
    <w:p w:rsidR="00C0238B" w:rsidRPr="00497649" w:rsidRDefault="00115F3E" w:rsidP="00C0238B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Повторно вынести вопрос повестки на рассмотрение Комиссии для принятия окончательного решения большинством голосов членов Комиссии.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rFonts w:eastAsia="Times New Roman"/>
          <w:spacing w:val="-4"/>
          <w:szCs w:val="24"/>
          <w:lang w:eastAsia="ru-RU"/>
        </w:rPr>
        <w:t xml:space="preserve"> </w:t>
      </w:r>
      <w:r w:rsidRPr="00497649">
        <w:rPr>
          <w:spacing w:val="-4"/>
        </w:rPr>
        <w:t>Организация подготовки материалов для заседаний Комиссии осуществляется ДЛиМТО Общества с п</w:t>
      </w:r>
      <w:r w:rsidRPr="00497649">
        <w:rPr>
          <w:spacing w:val="-4"/>
        </w:rPr>
        <w:t>ривлечением структурных подразделений исполнительного аппарата и филиалов Общества.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t xml:space="preserve">Для выполнения своих задач Комиссия (члены Комиссии, </w:t>
      </w:r>
      <w:r w:rsidR="00D63BC2" w:rsidRPr="00497649">
        <w:t>секретарь Комиссии) в рамках</w:t>
      </w:r>
      <w:r w:rsidR="00492691" w:rsidRPr="00497649">
        <w:t xml:space="preserve"> вопросов,</w:t>
      </w:r>
      <w:r w:rsidRPr="00497649">
        <w:t xml:space="preserve"> выносимых на рассмотрение Комиссии, вправе запрашивать необходимые документы и и</w:t>
      </w:r>
      <w:r w:rsidRPr="00497649">
        <w:t>нформацию у структурных подразделений исполнительно</w:t>
      </w:r>
      <w:r w:rsidR="00D63BC2" w:rsidRPr="00497649">
        <w:t>го аппарата и филиалов Общества</w:t>
      </w:r>
      <w:r w:rsidRPr="00497649">
        <w:t xml:space="preserve"> посредством </w:t>
      </w:r>
      <w:r w:rsidR="00637588" w:rsidRPr="00497649">
        <w:rPr>
          <w:rFonts w:eastAsia="Times New Roman"/>
          <w:szCs w:val="24"/>
          <w:lang w:eastAsia="ru-RU"/>
        </w:rPr>
        <w:t>системы электронного документооборота</w:t>
      </w:r>
      <w:r w:rsidRPr="00497649">
        <w:rPr>
          <w:rFonts w:eastAsia="Times New Roman"/>
          <w:szCs w:val="24"/>
          <w:lang w:eastAsia="ru-RU"/>
        </w:rPr>
        <w:t>,</w:t>
      </w:r>
      <w:r w:rsidRPr="00497649">
        <w:t xml:space="preserve"> электронной почты, телефонной связи, привлекать к работе Комиссии работников структурных подразделений исполнительного апп</w:t>
      </w:r>
      <w:r w:rsidRPr="00497649">
        <w:t>арата и филиалов Общества, а также внешних консультантов и экспертов.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Члены Комиссии вправе приглашать любое лицо для участия в заседании Комиссии. Решение о привлечении такого лица на заседание Комиссии доводится до сведения секретаря Комиссии.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Повестка з</w:t>
      </w:r>
      <w:r w:rsidRPr="00497649">
        <w:rPr>
          <w:spacing w:val="-4"/>
        </w:rPr>
        <w:t xml:space="preserve">аседания Комиссии формируется </w:t>
      </w:r>
      <w:r w:rsidR="002B242A" w:rsidRPr="00497649">
        <w:rPr>
          <w:spacing w:val="-4"/>
        </w:rPr>
        <w:t xml:space="preserve">секретарем Комиссии </w:t>
      </w:r>
      <w:r w:rsidRPr="00497649">
        <w:rPr>
          <w:spacing w:val="-4"/>
        </w:rPr>
        <w:t>на основании материалов и документов, п</w:t>
      </w:r>
      <w:r w:rsidR="002B242A" w:rsidRPr="00497649">
        <w:rPr>
          <w:spacing w:val="-4"/>
        </w:rPr>
        <w:t>оступивших от</w:t>
      </w:r>
      <w:r w:rsidRPr="00497649">
        <w:rPr>
          <w:spacing w:val="-4"/>
        </w:rPr>
        <w:t xml:space="preserve"> </w:t>
      </w:r>
      <w:r w:rsidR="002B242A" w:rsidRPr="00497649">
        <w:rPr>
          <w:spacing w:val="-4"/>
        </w:rPr>
        <w:t xml:space="preserve">инициатора вынесения вопроса </w:t>
      </w:r>
      <w:r w:rsidRPr="00497649">
        <w:rPr>
          <w:spacing w:val="-4"/>
        </w:rPr>
        <w:t>в ДЛ</w:t>
      </w:r>
      <w:r w:rsidR="002B242A" w:rsidRPr="00497649">
        <w:rPr>
          <w:spacing w:val="-4"/>
        </w:rPr>
        <w:t>и</w:t>
      </w:r>
      <w:r w:rsidRPr="00497649">
        <w:rPr>
          <w:spacing w:val="-4"/>
        </w:rPr>
        <w:t xml:space="preserve">МТО </w:t>
      </w:r>
      <w:r w:rsidR="00637588" w:rsidRPr="00497649">
        <w:rPr>
          <w:spacing w:val="-4"/>
        </w:rPr>
        <w:t xml:space="preserve">посредством системы электронного документооборота </w:t>
      </w:r>
      <w:r w:rsidRPr="00497649">
        <w:rPr>
          <w:spacing w:val="-4"/>
        </w:rPr>
        <w:t>до момента рассылки уведомления о заседании Комиссии членам комис</w:t>
      </w:r>
      <w:r w:rsidRPr="00497649">
        <w:rPr>
          <w:spacing w:val="-4"/>
        </w:rPr>
        <w:t>сии.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При формировании повестки указыва</w:t>
      </w:r>
      <w:r w:rsidR="009C4171">
        <w:rPr>
          <w:spacing w:val="-4"/>
        </w:rPr>
        <w:t>ю</w:t>
      </w:r>
      <w:r w:rsidRPr="00497649">
        <w:rPr>
          <w:spacing w:val="-4"/>
        </w:rPr>
        <w:t xml:space="preserve">тся </w:t>
      </w:r>
      <w:r w:rsidR="009C4171">
        <w:rPr>
          <w:spacing w:val="-4"/>
        </w:rPr>
        <w:t xml:space="preserve">дата проведения и </w:t>
      </w:r>
      <w:r w:rsidRPr="00497649">
        <w:rPr>
          <w:spacing w:val="-4"/>
        </w:rPr>
        <w:t xml:space="preserve">номер заседания </w:t>
      </w:r>
      <w:r w:rsidR="009C4171">
        <w:rPr>
          <w:spacing w:val="-4"/>
        </w:rPr>
        <w:t>К</w:t>
      </w:r>
      <w:r w:rsidRPr="00497649">
        <w:rPr>
          <w:spacing w:val="-4"/>
        </w:rPr>
        <w:t xml:space="preserve">омиссии в хронологическом порядке, который в последующем присваивается протоколу, формируемому по итогам заседания Комиссии. 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>
        <w:rPr>
          <w:spacing w:val="-4"/>
        </w:rPr>
        <w:lastRenderedPageBreak/>
        <w:t>С</w:t>
      </w:r>
      <w:r w:rsidRPr="00497649">
        <w:rPr>
          <w:spacing w:val="-4"/>
        </w:rPr>
        <w:t xml:space="preserve">екретарь Комиссии при подготовке материалов для проведения заседания Комиссии запрашивает, в случае необходимости, у инициатора вынесения вопроса дополнительные обосновывающие документы по выносимому вопросу. </w:t>
      </w:r>
    </w:p>
    <w:p w:rsidR="00637588" w:rsidRPr="00497649" w:rsidRDefault="00115F3E" w:rsidP="00637588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>
        <w:rPr>
          <w:spacing w:val="-4"/>
        </w:rPr>
        <w:t>С</w:t>
      </w:r>
      <w:r w:rsidR="00C0238B" w:rsidRPr="00497649">
        <w:rPr>
          <w:spacing w:val="-4"/>
        </w:rPr>
        <w:t xml:space="preserve">екретарь Комиссии информирует членов Комиссии о предстоящем заседании Комиссии путем </w:t>
      </w:r>
      <w:r w:rsidR="002B242A" w:rsidRPr="00497649">
        <w:rPr>
          <w:spacing w:val="-4"/>
        </w:rPr>
        <w:t xml:space="preserve">направления посредством электронной почты </w:t>
      </w:r>
      <w:r w:rsidR="00C0238B" w:rsidRPr="00497649">
        <w:rPr>
          <w:spacing w:val="-4"/>
        </w:rPr>
        <w:t>уведомлени</w:t>
      </w:r>
      <w:r w:rsidR="002B242A" w:rsidRPr="00497649">
        <w:rPr>
          <w:spacing w:val="-4"/>
        </w:rPr>
        <w:t>я</w:t>
      </w:r>
      <w:r w:rsidR="00C0238B" w:rsidRPr="00497649">
        <w:rPr>
          <w:spacing w:val="-4"/>
        </w:rPr>
        <w:t xml:space="preserve"> о проведении очного или заочного заседания</w:t>
      </w:r>
      <w:r w:rsidR="002B242A" w:rsidRPr="00497649">
        <w:rPr>
          <w:spacing w:val="-4"/>
        </w:rPr>
        <w:t xml:space="preserve"> и материалов по вопросам, обозначенным в повестке заседания Комиссии</w:t>
      </w:r>
      <w:r w:rsidR="00C0238B" w:rsidRPr="00497649">
        <w:rPr>
          <w:spacing w:val="-4"/>
        </w:rPr>
        <w:t>.</w:t>
      </w:r>
      <w:r w:rsidR="00492691" w:rsidRPr="00497649">
        <w:rPr>
          <w:spacing w:val="-4"/>
        </w:rPr>
        <w:t xml:space="preserve"> </w:t>
      </w:r>
      <w:r w:rsidR="00C0238B" w:rsidRPr="00497649">
        <w:rPr>
          <w:spacing w:val="-4"/>
        </w:rPr>
        <w:t xml:space="preserve"> </w:t>
      </w:r>
    </w:p>
    <w:p w:rsidR="00C0238B" w:rsidRPr="00497649" w:rsidRDefault="00115F3E" w:rsidP="00637588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>
        <w:rPr>
          <w:spacing w:val="-4"/>
        </w:rPr>
        <w:t>С</w:t>
      </w:r>
      <w:r w:rsidRPr="00497649">
        <w:rPr>
          <w:spacing w:val="-4"/>
        </w:rPr>
        <w:t>екретарь</w:t>
      </w:r>
      <w:r>
        <w:rPr>
          <w:spacing w:val="-4"/>
        </w:rPr>
        <w:t xml:space="preserve"> Комиссии</w:t>
      </w:r>
      <w:r w:rsidRPr="00497649">
        <w:rPr>
          <w:spacing w:val="-4"/>
        </w:rPr>
        <w:t xml:space="preserve"> по итогам заочного заседания</w:t>
      </w:r>
      <w:r w:rsidRPr="00497649">
        <w:rPr>
          <w:spacing w:val="-4"/>
        </w:rPr>
        <w:t xml:space="preserve"> Комиссии в течение 3 (трёх) рабочих дней после окончания дня голосования оформляет протокол, который подписывает председатель Комиссии (при его отсутствии – заместитель председателя Комиссии) и секретарь. При проведении очного заседания протокол оформляет</w:t>
      </w:r>
      <w:r w:rsidRPr="00497649">
        <w:rPr>
          <w:spacing w:val="-4"/>
        </w:rPr>
        <w:t>ся в течение 3 (трёх) рабочих дней после дня проведения заседания и подписывается председателем Комиссии (при его отсутствии – заместителем председателя Комиссии)</w:t>
      </w:r>
      <w:r w:rsidR="00637588" w:rsidRPr="00497649">
        <w:rPr>
          <w:spacing w:val="-4"/>
        </w:rPr>
        <w:t>,</w:t>
      </w:r>
      <w:r w:rsidRPr="00497649">
        <w:rPr>
          <w:spacing w:val="-4"/>
        </w:rPr>
        <w:t xml:space="preserve"> всеми членами Комиссии и секретарем Комиссии. Члены Комиссии вправе письменно изложить свое </w:t>
      </w:r>
      <w:r w:rsidRPr="00497649">
        <w:rPr>
          <w:spacing w:val="-4"/>
        </w:rPr>
        <w:t>особое мнение, которое приобщается к протоколу заседания Комиссии.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Решения Комиссии принимаются большинством голосов членов Комиссии, принявших участие в заседании (в том числе представивших опросные листы). В случае равенства голосов, голос председателя К</w:t>
      </w:r>
      <w:r w:rsidRPr="00497649">
        <w:rPr>
          <w:spacing w:val="-4"/>
        </w:rPr>
        <w:t>омиссии (при его отсутствии – заместителя председателя Комиссии) является решающим</w:t>
      </w:r>
      <w:r w:rsidR="005B44D0">
        <w:rPr>
          <w:spacing w:val="-4"/>
        </w:rPr>
        <w:t>, за исключением случаев в соответствии с п. 7.9. настоящего Регламента</w:t>
      </w:r>
      <w:r w:rsidRPr="00497649">
        <w:rPr>
          <w:spacing w:val="-4"/>
        </w:rPr>
        <w:t>.</w:t>
      </w:r>
    </w:p>
    <w:p w:rsidR="00C0238B" w:rsidRPr="00497649" w:rsidRDefault="00115F3E" w:rsidP="00C0238B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 xml:space="preserve">Решения Комиссии доводятся до сведения заинтересованных лиц путем направления </w:t>
      </w:r>
      <w:r w:rsidR="00706D45" w:rsidRPr="00497649">
        <w:rPr>
          <w:spacing w:val="-4"/>
        </w:rPr>
        <w:t xml:space="preserve">протокола заседания Комиссии </w:t>
      </w:r>
      <w:r w:rsidR="00A041EE">
        <w:rPr>
          <w:spacing w:val="-4"/>
        </w:rPr>
        <w:t xml:space="preserve">по </w:t>
      </w:r>
      <w:r w:rsidRPr="00497649">
        <w:rPr>
          <w:spacing w:val="-4"/>
        </w:rPr>
        <w:t>электронной почт</w:t>
      </w:r>
      <w:r w:rsidR="00A041EE">
        <w:rPr>
          <w:spacing w:val="-4"/>
        </w:rPr>
        <w:t>е</w:t>
      </w:r>
      <w:r w:rsidRPr="00497649">
        <w:rPr>
          <w:spacing w:val="-4"/>
        </w:rPr>
        <w:t xml:space="preserve"> и размещаются на общем сетевом ресурсе по</w:t>
      </w:r>
      <w:r w:rsidR="00A54220" w:rsidRPr="00497649">
        <w:rPr>
          <w:spacing w:val="-4"/>
        </w:rPr>
        <w:t xml:space="preserve"> адресу T:\DOC\Doc_Zakupki\ЦЗК </w:t>
      </w:r>
      <w:r w:rsidRPr="00497649">
        <w:rPr>
          <w:spacing w:val="-4"/>
        </w:rPr>
        <w:t xml:space="preserve">АО </w:t>
      </w:r>
      <w:r w:rsidR="00A54220" w:rsidRPr="00497649">
        <w:rPr>
          <w:spacing w:val="-4"/>
        </w:rPr>
        <w:t>РТ</w:t>
      </w:r>
      <w:r w:rsidRPr="00497649">
        <w:rPr>
          <w:spacing w:val="-4"/>
        </w:rPr>
        <w:t xml:space="preserve">. </w:t>
      </w:r>
    </w:p>
    <w:p w:rsidR="001F76CB" w:rsidRPr="00497649" w:rsidRDefault="00115F3E" w:rsidP="00BE3A69">
      <w:pPr>
        <w:numPr>
          <w:ilvl w:val="0"/>
          <w:numId w:val="1"/>
        </w:numPr>
        <w:tabs>
          <w:tab w:val="left" w:pos="567"/>
        </w:tabs>
        <w:spacing w:before="160" w:after="160" w:line="240" w:lineRule="auto"/>
        <w:ind w:left="357" w:hanging="357"/>
        <w:jc w:val="center"/>
        <w:outlineLvl w:val="0"/>
        <w:rPr>
          <w:sz w:val="32"/>
        </w:rPr>
      </w:pPr>
      <w:bookmarkStart w:id="45" w:name="_Toc81302120"/>
      <w:r w:rsidRPr="00497649">
        <w:rPr>
          <w:sz w:val="32"/>
        </w:rPr>
        <w:t>Изменения настоящего документа</w:t>
      </w:r>
      <w:bookmarkEnd w:id="45"/>
    </w:p>
    <w:p w:rsidR="001F76CB" w:rsidRPr="00497649" w:rsidRDefault="00115F3E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bookmarkStart w:id="46" w:name="_Ref306613045"/>
      <w:r w:rsidRPr="00497649">
        <w:rPr>
          <w:spacing w:val="-4"/>
        </w:rPr>
        <w:t xml:space="preserve">Начальник </w:t>
      </w:r>
      <w:r w:rsidR="00984ABE" w:rsidRPr="00497649">
        <w:rPr>
          <w:spacing w:val="-4"/>
        </w:rPr>
        <w:t>ДЛиМТО</w:t>
      </w:r>
      <w:r w:rsidRPr="00497649">
        <w:rPr>
          <w:spacing w:val="-4"/>
        </w:rPr>
        <w:t xml:space="preserve"> </w:t>
      </w:r>
      <w:r w:rsidRPr="00497649">
        <w:rPr>
          <w:rFonts w:eastAsia="Times New Roman"/>
          <w:spacing w:val="-4"/>
          <w:szCs w:val="24"/>
          <w:lang w:eastAsia="ru-RU"/>
        </w:rPr>
        <w:t>несёт</w:t>
      </w:r>
      <w:r w:rsidRPr="00497649">
        <w:rPr>
          <w:spacing w:val="-4"/>
        </w:rPr>
        <w:t xml:space="preserve"> ответственность за обеспечение своевременного внесения изменений в настоящий документ с последу</w:t>
      </w:r>
      <w:r w:rsidRPr="00497649">
        <w:rPr>
          <w:spacing w:val="-4"/>
        </w:rPr>
        <w:t>ющим согласованием и утверждением в следующих случаях</w:t>
      </w:r>
      <w:bookmarkEnd w:id="46"/>
      <w:r w:rsidRPr="00497649">
        <w:rPr>
          <w:spacing w:val="-4"/>
        </w:rPr>
        <w:t>:</w:t>
      </w:r>
    </w:p>
    <w:p w:rsidR="001F76CB" w:rsidRPr="00497649" w:rsidRDefault="00115F3E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bookmarkStart w:id="47" w:name="_Ref304999136"/>
      <w:r w:rsidRPr="00497649">
        <w:rPr>
          <w:spacing w:val="-4"/>
        </w:rPr>
        <w:t>По результатам самооценки и анализа документа на предмет:</w:t>
      </w:r>
    </w:p>
    <w:p w:rsidR="001F76C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 w:val="0"/>
      </w:pPr>
      <w:r w:rsidRPr="00497649">
        <w:t>результативности исполнения требований документа;</w:t>
      </w:r>
    </w:p>
    <w:p w:rsidR="001F76C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 w:val="0"/>
      </w:pPr>
      <w:r w:rsidRPr="00497649">
        <w:t>исполнимости требований документа;</w:t>
      </w:r>
    </w:p>
    <w:p w:rsidR="001F76C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 w:val="0"/>
      </w:pPr>
      <w:r w:rsidRPr="00497649">
        <w:t>предложений заинтересованных лиц по доработке документа;</w:t>
      </w:r>
    </w:p>
    <w:p w:rsidR="001F76C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 w:val="0"/>
      </w:pPr>
      <w:r w:rsidRPr="00497649">
        <w:t>достаточности требований для получения результатов по документу;</w:t>
      </w:r>
    </w:p>
    <w:p w:rsidR="001F76C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 w:val="0"/>
      </w:pPr>
      <w:r w:rsidRPr="00497649">
        <w:t>ясности и удобочитаемости требований, указанных в документе;</w:t>
      </w:r>
    </w:p>
    <w:p w:rsidR="001F76CB" w:rsidRPr="00497649" w:rsidRDefault="00115F3E">
      <w:pPr>
        <w:pStyle w:val="a7"/>
        <w:numPr>
          <w:ilvl w:val="0"/>
          <w:numId w:val="4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 w:val="0"/>
      </w:pPr>
      <w:r w:rsidRPr="00497649">
        <w:t>соответствия требованиям входных документов внутреннего и/или внешнего происхождения.</w:t>
      </w:r>
    </w:p>
    <w:p w:rsidR="001F76CB" w:rsidRPr="00497649" w:rsidRDefault="00115F3E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При наличии в документе несоответствий, выяв</w:t>
      </w:r>
      <w:r w:rsidRPr="00497649">
        <w:rPr>
          <w:spacing w:val="-4"/>
        </w:rPr>
        <w:t>ленных при проведении внутреннего и внешнего аудита.</w:t>
      </w:r>
    </w:p>
    <w:p w:rsidR="001F76CB" w:rsidRPr="00497649" w:rsidRDefault="00115F3E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При наличии изменений в документах внутреннего и/или внешнего происхождения, которые применяются в качестве входных данных при формировании документа.</w:t>
      </w:r>
    </w:p>
    <w:p w:rsidR="001F76CB" w:rsidRPr="00497649" w:rsidRDefault="00115F3E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rPr>
          <w:spacing w:val="-4"/>
        </w:rPr>
      </w:pPr>
      <w:r w:rsidRPr="00497649">
        <w:rPr>
          <w:spacing w:val="-4"/>
        </w:rPr>
        <w:t>Плановый срок пересмотра документа – по мере необход</w:t>
      </w:r>
      <w:r w:rsidRPr="00497649">
        <w:rPr>
          <w:spacing w:val="-4"/>
        </w:rPr>
        <w:t>имости, но не реже 1</w:t>
      </w:r>
      <w:r w:rsidR="00984ABE" w:rsidRPr="00497649">
        <w:rPr>
          <w:spacing w:val="-4"/>
        </w:rPr>
        <w:t xml:space="preserve"> (одного)</w:t>
      </w:r>
      <w:r w:rsidRPr="00497649">
        <w:rPr>
          <w:spacing w:val="-4"/>
        </w:rPr>
        <w:t xml:space="preserve"> раза в 3</w:t>
      </w:r>
      <w:r w:rsidR="00984ABE" w:rsidRPr="00497649">
        <w:rPr>
          <w:spacing w:val="-4"/>
        </w:rPr>
        <w:t xml:space="preserve"> (три)</w:t>
      </w:r>
      <w:r w:rsidRPr="00497649">
        <w:rPr>
          <w:spacing w:val="-4"/>
        </w:rPr>
        <w:t xml:space="preserve"> года.</w:t>
      </w:r>
      <w:bookmarkEnd w:id="47"/>
    </w:p>
    <w:p w:rsidR="00D4564E" w:rsidRPr="00497649" w:rsidRDefault="00D4564E" w:rsidP="00D4564E">
      <w:pPr>
        <w:tabs>
          <w:tab w:val="left" w:pos="1134"/>
          <w:tab w:val="left" w:pos="1276"/>
        </w:tabs>
        <w:spacing w:before="60" w:after="0" w:line="240" w:lineRule="auto"/>
        <w:rPr>
          <w:spacing w:val="-4"/>
        </w:rPr>
      </w:pPr>
    </w:p>
    <w:p w:rsidR="001E3105" w:rsidRDefault="001E3105" w:rsidP="00721FE2">
      <w:pPr>
        <w:tabs>
          <w:tab w:val="left" w:pos="1134"/>
          <w:tab w:val="left" w:pos="1276"/>
        </w:tabs>
        <w:spacing w:before="60" w:after="240" w:line="240" w:lineRule="auto"/>
        <w:rPr>
          <w:spacing w:val="-4"/>
          <w:sz w:val="32"/>
          <w:szCs w:val="32"/>
        </w:rPr>
      </w:pPr>
    </w:p>
    <w:p w:rsidR="001E3105" w:rsidRPr="00497649" w:rsidRDefault="001E3105" w:rsidP="00721FE2">
      <w:pPr>
        <w:tabs>
          <w:tab w:val="left" w:pos="1134"/>
          <w:tab w:val="left" w:pos="1276"/>
        </w:tabs>
        <w:spacing w:before="60" w:after="240" w:line="240" w:lineRule="auto"/>
        <w:rPr>
          <w:spacing w:val="-4"/>
          <w:sz w:val="32"/>
          <w:szCs w:val="32"/>
        </w:rPr>
        <w:sectPr w:rsidR="001E3105" w:rsidRPr="00497649" w:rsidSect="00637588">
          <w:headerReference w:type="default" r:id="rId8"/>
          <w:footerReference w:type="default" r:id="rId9"/>
          <w:headerReference w:type="first" r:id="rId10"/>
          <w:pgSz w:w="11906" w:h="16838"/>
          <w:pgMar w:top="1134" w:right="851" w:bottom="1134" w:left="1701" w:header="284" w:footer="284" w:gutter="0"/>
          <w:cols w:space="708"/>
          <w:titlePg/>
          <w:docGrid w:linePitch="360"/>
        </w:sectPr>
      </w:pPr>
    </w:p>
    <w:p w:rsidR="00D4564E" w:rsidRPr="00497649" w:rsidRDefault="00115F3E" w:rsidP="001619DE">
      <w:pPr>
        <w:keepNext/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spacing w:val="-4"/>
          <w:sz w:val="32"/>
          <w:szCs w:val="32"/>
        </w:rPr>
      </w:pPr>
      <w:r w:rsidRPr="00497649">
        <w:rPr>
          <w:spacing w:val="-4"/>
          <w:sz w:val="32"/>
          <w:szCs w:val="32"/>
        </w:rPr>
        <w:lastRenderedPageBreak/>
        <w:t>Лист изменений и дополнений</w:t>
      </w:r>
    </w:p>
    <w:tbl>
      <w:tblPr>
        <w:tblStyle w:val="14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6"/>
        <w:gridCol w:w="1139"/>
        <w:gridCol w:w="6379"/>
        <w:gridCol w:w="6804"/>
      </w:tblGrid>
      <w:tr w:rsidR="00456256" w:rsidTr="001619DE">
        <w:tc>
          <w:tcPr>
            <w:tcW w:w="846" w:type="dxa"/>
            <w:vAlign w:val="center"/>
          </w:tcPr>
          <w:p w:rsidR="001619DE" w:rsidRPr="00497649" w:rsidRDefault="00115F3E" w:rsidP="001619DE">
            <w:pPr>
              <w:tabs>
                <w:tab w:val="left" w:pos="1134"/>
                <w:tab w:val="left" w:pos="1276"/>
              </w:tabs>
              <w:spacing w:before="60" w:after="0" w:line="240" w:lineRule="auto"/>
              <w:jc w:val="center"/>
              <w:rPr>
                <w:b/>
                <w:spacing w:val="-4"/>
                <w:sz w:val="20"/>
                <w:szCs w:val="20"/>
                <w:lang w:eastAsia="ru-RU"/>
              </w:rPr>
            </w:pPr>
            <w:r w:rsidRPr="00497649">
              <w:rPr>
                <w:b/>
                <w:spacing w:val="-4"/>
                <w:sz w:val="20"/>
                <w:szCs w:val="20"/>
                <w:lang w:eastAsia="ru-RU"/>
              </w:rPr>
              <w:t>Порядковый номер изменения/ дополнения</w:t>
            </w:r>
          </w:p>
        </w:tc>
        <w:tc>
          <w:tcPr>
            <w:tcW w:w="1139" w:type="dxa"/>
            <w:vAlign w:val="center"/>
          </w:tcPr>
          <w:p w:rsidR="001619DE" w:rsidRPr="00497649" w:rsidRDefault="00115F3E" w:rsidP="001619DE">
            <w:pPr>
              <w:tabs>
                <w:tab w:val="left" w:pos="1134"/>
                <w:tab w:val="left" w:pos="1276"/>
              </w:tabs>
              <w:spacing w:before="60" w:after="0" w:line="240" w:lineRule="auto"/>
              <w:ind w:left="-100"/>
              <w:jc w:val="center"/>
              <w:rPr>
                <w:b/>
                <w:spacing w:val="-4"/>
                <w:sz w:val="20"/>
                <w:szCs w:val="20"/>
                <w:lang w:eastAsia="ru-RU"/>
              </w:rPr>
            </w:pPr>
            <w:r w:rsidRPr="00497649">
              <w:rPr>
                <w:b/>
                <w:spacing w:val="-4"/>
                <w:sz w:val="20"/>
                <w:szCs w:val="20"/>
                <w:lang w:eastAsia="ru-RU"/>
              </w:rPr>
              <w:t>№ измененного/ дополненного пункта</w:t>
            </w:r>
          </w:p>
        </w:tc>
        <w:tc>
          <w:tcPr>
            <w:tcW w:w="6379" w:type="dxa"/>
            <w:vAlign w:val="center"/>
          </w:tcPr>
          <w:p w:rsidR="001619DE" w:rsidRPr="00497649" w:rsidRDefault="00115F3E" w:rsidP="001619DE">
            <w:pPr>
              <w:tabs>
                <w:tab w:val="left" w:pos="1134"/>
                <w:tab w:val="left" w:pos="1276"/>
              </w:tabs>
              <w:spacing w:before="60" w:after="0" w:line="240" w:lineRule="auto"/>
              <w:jc w:val="center"/>
              <w:rPr>
                <w:b/>
                <w:spacing w:val="-4"/>
                <w:sz w:val="20"/>
                <w:szCs w:val="20"/>
                <w:lang w:eastAsia="ru-RU"/>
              </w:rPr>
            </w:pPr>
            <w:r w:rsidRPr="00497649">
              <w:rPr>
                <w:b/>
                <w:spacing w:val="-4"/>
                <w:sz w:val="20"/>
                <w:szCs w:val="20"/>
                <w:lang w:eastAsia="ru-RU"/>
              </w:rPr>
              <w:t>Содержание пункта в предыдущей версии документа</w:t>
            </w:r>
          </w:p>
        </w:tc>
        <w:tc>
          <w:tcPr>
            <w:tcW w:w="6804" w:type="dxa"/>
            <w:vAlign w:val="center"/>
          </w:tcPr>
          <w:p w:rsidR="001619DE" w:rsidRPr="00497649" w:rsidRDefault="00115F3E" w:rsidP="001619DE">
            <w:pPr>
              <w:tabs>
                <w:tab w:val="left" w:pos="1134"/>
                <w:tab w:val="left" w:pos="1276"/>
              </w:tabs>
              <w:spacing w:before="60" w:after="0" w:line="240" w:lineRule="auto"/>
              <w:jc w:val="center"/>
              <w:rPr>
                <w:b/>
                <w:spacing w:val="-4"/>
                <w:sz w:val="20"/>
                <w:szCs w:val="20"/>
                <w:lang w:eastAsia="ru-RU"/>
              </w:rPr>
            </w:pPr>
            <w:r w:rsidRPr="00497649">
              <w:rPr>
                <w:b/>
                <w:spacing w:val="-4"/>
                <w:sz w:val="20"/>
                <w:szCs w:val="20"/>
                <w:lang w:eastAsia="ru-RU"/>
              </w:rPr>
              <w:t xml:space="preserve">Содержание пункта в измененной/дополненной версии </w:t>
            </w:r>
            <w:r w:rsidRPr="00497649">
              <w:rPr>
                <w:b/>
                <w:spacing w:val="-4"/>
                <w:sz w:val="20"/>
                <w:szCs w:val="20"/>
                <w:lang w:eastAsia="ru-RU"/>
              </w:rPr>
              <w:t>документа</w:t>
            </w:r>
          </w:p>
        </w:tc>
      </w:tr>
      <w:tr w:rsidR="00456256" w:rsidTr="001619DE">
        <w:tc>
          <w:tcPr>
            <w:tcW w:w="846" w:type="dxa"/>
            <w:vAlign w:val="center"/>
          </w:tcPr>
          <w:p w:rsidR="007C60CA" w:rsidRPr="00497649" w:rsidRDefault="007C60CA" w:rsidP="001619DE">
            <w:pPr>
              <w:tabs>
                <w:tab w:val="left" w:pos="1134"/>
                <w:tab w:val="left" w:pos="1276"/>
              </w:tabs>
              <w:spacing w:before="60" w:after="0" w:line="240" w:lineRule="auto"/>
              <w:jc w:val="center"/>
              <w:rPr>
                <w:b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Align w:val="center"/>
          </w:tcPr>
          <w:p w:rsidR="007C60CA" w:rsidRDefault="00115F3E" w:rsidP="001619DE">
            <w:pPr>
              <w:tabs>
                <w:tab w:val="left" w:pos="1134"/>
                <w:tab w:val="left" w:pos="1276"/>
              </w:tabs>
              <w:spacing w:before="60" w:after="0" w:line="240" w:lineRule="auto"/>
              <w:ind w:left="-100"/>
              <w:jc w:val="center"/>
              <w:rPr>
                <w:b/>
                <w:spacing w:val="-4"/>
                <w:sz w:val="20"/>
                <w:szCs w:val="20"/>
                <w:lang w:eastAsia="ru-RU"/>
              </w:rPr>
            </w:pPr>
            <w:r>
              <w:rPr>
                <w:b/>
                <w:spacing w:val="-4"/>
                <w:sz w:val="20"/>
                <w:szCs w:val="20"/>
                <w:lang w:eastAsia="ru-RU"/>
              </w:rPr>
              <w:t>Раздел 5</w:t>
            </w:r>
          </w:p>
        </w:tc>
        <w:tc>
          <w:tcPr>
            <w:tcW w:w="6379" w:type="dxa"/>
            <w:vAlign w:val="center"/>
          </w:tcPr>
          <w:p w:rsidR="003F2B0D" w:rsidRPr="00721FE2" w:rsidRDefault="00115F3E" w:rsidP="00721FE2">
            <w:pPr>
              <w:tabs>
                <w:tab w:val="left" w:pos="0"/>
              </w:tabs>
              <w:spacing w:before="60" w:after="0" w:line="240" w:lineRule="auto"/>
              <w:rPr>
                <w:spacing w:val="-4"/>
                <w:sz w:val="20"/>
              </w:rPr>
            </w:pPr>
            <w:r w:rsidRPr="003F2B0D">
              <w:rPr>
                <w:b/>
                <w:spacing w:val="-4"/>
                <w:sz w:val="20"/>
                <w:szCs w:val="20"/>
                <w:lang w:eastAsia="ru-RU"/>
              </w:rPr>
              <w:t>5.</w:t>
            </w:r>
            <w:r w:rsidRPr="003F2B0D">
              <w:rPr>
                <w:b/>
                <w:spacing w:val="-4"/>
                <w:sz w:val="20"/>
                <w:szCs w:val="20"/>
                <w:lang w:eastAsia="ru-RU"/>
              </w:rPr>
              <w:tab/>
            </w:r>
            <w:r w:rsidRPr="00721FE2">
              <w:rPr>
                <w:spacing w:val="-4"/>
                <w:sz w:val="20"/>
              </w:rPr>
              <w:t>Основные задачи Центральной закупочной комиссии АО «Россети Тюмень»</w:t>
            </w:r>
          </w:p>
          <w:p w:rsidR="003F2B0D" w:rsidRPr="00721FE2" w:rsidRDefault="00115F3E" w:rsidP="00721FE2">
            <w:pPr>
              <w:tabs>
                <w:tab w:val="left" w:pos="0"/>
              </w:tabs>
              <w:spacing w:before="60" w:after="0" w:line="240" w:lineRule="auto"/>
              <w:rPr>
                <w:spacing w:val="-4"/>
                <w:sz w:val="20"/>
              </w:rPr>
            </w:pPr>
            <w:r w:rsidRPr="00721FE2">
              <w:rPr>
                <w:spacing w:val="-4"/>
                <w:sz w:val="20"/>
              </w:rPr>
              <w:t>5.1.</w:t>
            </w:r>
            <w:r w:rsidRPr="00721FE2">
              <w:rPr>
                <w:spacing w:val="-4"/>
                <w:sz w:val="20"/>
              </w:rPr>
              <w:tab/>
              <w:t>Формирование и реализация политики закупок в условиях рыночной среды, специально создаваемой путем обеспечения конкурентности предложений участников закупки.</w:t>
            </w:r>
          </w:p>
          <w:p w:rsidR="003F2B0D" w:rsidRPr="00721FE2" w:rsidRDefault="00115F3E" w:rsidP="00721FE2">
            <w:pPr>
              <w:tabs>
                <w:tab w:val="left" w:pos="0"/>
              </w:tabs>
              <w:spacing w:before="60" w:after="0" w:line="240" w:lineRule="auto"/>
              <w:rPr>
                <w:spacing w:val="-4"/>
                <w:sz w:val="20"/>
              </w:rPr>
            </w:pPr>
            <w:r w:rsidRPr="00721FE2">
              <w:rPr>
                <w:spacing w:val="-4"/>
                <w:sz w:val="20"/>
              </w:rPr>
              <w:t>5</w:t>
            </w:r>
            <w:r w:rsidRPr="00721FE2">
              <w:rPr>
                <w:spacing w:val="-4"/>
                <w:sz w:val="20"/>
              </w:rPr>
              <w:t>.2.</w:t>
            </w:r>
            <w:r w:rsidRPr="00721FE2">
              <w:rPr>
                <w:spacing w:val="-4"/>
                <w:sz w:val="20"/>
              </w:rPr>
              <w:tab/>
              <w:t>Обеспечение разработки и утверждения нормативно-методической базы закупок.</w:t>
            </w:r>
          </w:p>
          <w:p w:rsidR="007C60CA" w:rsidRPr="00497649" w:rsidRDefault="00115F3E" w:rsidP="00721FE2">
            <w:pPr>
              <w:tabs>
                <w:tab w:val="left" w:pos="0"/>
              </w:tabs>
              <w:spacing w:before="60" w:after="0" w:line="240" w:lineRule="auto"/>
              <w:rPr>
                <w:b/>
                <w:spacing w:val="-4"/>
                <w:sz w:val="20"/>
                <w:szCs w:val="20"/>
                <w:lang w:eastAsia="ru-RU"/>
              </w:rPr>
            </w:pPr>
            <w:r w:rsidRPr="00721FE2">
              <w:rPr>
                <w:spacing w:val="-4"/>
                <w:sz w:val="20"/>
              </w:rPr>
              <w:t>5.3.</w:t>
            </w:r>
            <w:r w:rsidRPr="00721FE2">
              <w:rPr>
                <w:spacing w:val="-4"/>
                <w:sz w:val="20"/>
              </w:rPr>
              <w:tab/>
              <w:t>Обеспечение должного уровня конкуренции при закупках, объективности, беспристрастности и прозрачности процедур закупок, справедливого и равного отношения ко всем участникам</w:t>
            </w:r>
            <w:r w:rsidRPr="00721FE2">
              <w:rPr>
                <w:spacing w:val="-4"/>
                <w:sz w:val="20"/>
              </w:rPr>
              <w:t>.</w:t>
            </w:r>
          </w:p>
        </w:tc>
        <w:tc>
          <w:tcPr>
            <w:tcW w:w="6804" w:type="dxa"/>
            <w:vAlign w:val="center"/>
          </w:tcPr>
          <w:p w:rsidR="003F2B0D" w:rsidRPr="00721FE2" w:rsidRDefault="00115F3E" w:rsidP="00721FE2">
            <w:pPr>
              <w:tabs>
                <w:tab w:val="left" w:pos="40"/>
              </w:tabs>
              <w:spacing w:before="60" w:after="0" w:line="240" w:lineRule="auto"/>
              <w:rPr>
                <w:spacing w:val="-4"/>
                <w:sz w:val="20"/>
              </w:rPr>
            </w:pPr>
            <w:r w:rsidRPr="003F2B0D">
              <w:rPr>
                <w:b/>
                <w:spacing w:val="-4"/>
                <w:sz w:val="20"/>
                <w:szCs w:val="20"/>
                <w:lang w:eastAsia="ru-RU"/>
              </w:rPr>
              <w:t>5.</w:t>
            </w:r>
            <w:r w:rsidRPr="003F2B0D">
              <w:rPr>
                <w:b/>
                <w:spacing w:val="-4"/>
                <w:sz w:val="20"/>
                <w:szCs w:val="20"/>
                <w:lang w:eastAsia="ru-RU"/>
              </w:rPr>
              <w:tab/>
            </w:r>
            <w:r w:rsidRPr="00721FE2">
              <w:rPr>
                <w:spacing w:val="-4"/>
                <w:sz w:val="20"/>
              </w:rPr>
              <w:t>Основные задачи Центральной закупочной комиссии АО «Россети Тюмень»</w:t>
            </w:r>
          </w:p>
          <w:p w:rsidR="003F2B0D" w:rsidRPr="00721FE2" w:rsidRDefault="00115F3E" w:rsidP="00721FE2">
            <w:pPr>
              <w:tabs>
                <w:tab w:val="left" w:pos="40"/>
              </w:tabs>
              <w:spacing w:before="60" w:after="0" w:line="240" w:lineRule="auto"/>
              <w:rPr>
                <w:spacing w:val="-4"/>
                <w:sz w:val="20"/>
              </w:rPr>
            </w:pPr>
            <w:r w:rsidRPr="00721FE2">
              <w:rPr>
                <w:spacing w:val="-4"/>
                <w:sz w:val="20"/>
              </w:rPr>
              <w:t>5.1.</w:t>
            </w:r>
            <w:r w:rsidRPr="00721FE2">
              <w:rPr>
                <w:spacing w:val="-4"/>
                <w:sz w:val="20"/>
              </w:rPr>
              <w:tab/>
              <w:t>Обеспечения максимальной эффективности закупок для нужд Общества.</w:t>
            </w:r>
          </w:p>
          <w:p w:rsidR="007C60CA" w:rsidRDefault="00115F3E" w:rsidP="00721FE2">
            <w:pPr>
              <w:tabs>
                <w:tab w:val="left" w:pos="40"/>
              </w:tabs>
              <w:spacing w:before="60" w:after="0" w:line="240" w:lineRule="auto"/>
              <w:rPr>
                <w:b/>
                <w:spacing w:val="-4"/>
                <w:sz w:val="20"/>
                <w:szCs w:val="20"/>
                <w:lang w:eastAsia="ru-RU"/>
              </w:rPr>
            </w:pPr>
            <w:r w:rsidRPr="00721FE2">
              <w:rPr>
                <w:spacing w:val="-4"/>
                <w:sz w:val="20"/>
              </w:rPr>
              <w:t>5.2.</w:t>
            </w:r>
            <w:r w:rsidRPr="00721FE2">
              <w:rPr>
                <w:spacing w:val="-4"/>
                <w:sz w:val="20"/>
              </w:rPr>
              <w:tab/>
              <w:t xml:space="preserve">Обеспечение должного уровня конкуренции при закупках, объективности, беспристрастности и прозрачности </w:t>
            </w:r>
            <w:r w:rsidRPr="00721FE2">
              <w:rPr>
                <w:spacing w:val="-4"/>
                <w:sz w:val="20"/>
              </w:rPr>
              <w:t>процедур закупок, справедливого и равного отношения ко всем участникам.</w:t>
            </w:r>
          </w:p>
        </w:tc>
      </w:tr>
      <w:tr w:rsidR="00456256" w:rsidTr="001619DE">
        <w:tc>
          <w:tcPr>
            <w:tcW w:w="846" w:type="dxa"/>
            <w:vAlign w:val="center"/>
          </w:tcPr>
          <w:p w:rsidR="007C60CA" w:rsidRPr="00497649" w:rsidRDefault="007C60CA" w:rsidP="001619DE">
            <w:pPr>
              <w:tabs>
                <w:tab w:val="left" w:pos="1134"/>
                <w:tab w:val="left" w:pos="1276"/>
              </w:tabs>
              <w:spacing w:before="60" w:after="0" w:line="240" w:lineRule="auto"/>
              <w:jc w:val="center"/>
              <w:rPr>
                <w:b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Align w:val="center"/>
          </w:tcPr>
          <w:p w:rsidR="007C60CA" w:rsidRPr="00497649" w:rsidRDefault="00115F3E" w:rsidP="001619DE">
            <w:pPr>
              <w:tabs>
                <w:tab w:val="left" w:pos="1134"/>
                <w:tab w:val="left" w:pos="1276"/>
              </w:tabs>
              <w:spacing w:before="60" w:after="0" w:line="240" w:lineRule="auto"/>
              <w:ind w:left="-100"/>
              <w:jc w:val="center"/>
              <w:rPr>
                <w:b/>
                <w:spacing w:val="-4"/>
                <w:sz w:val="20"/>
                <w:szCs w:val="20"/>
                <w:lang w:eastAsia="ru-RU"/>
              </w:rPr>
            </w:pPr>
            <w:r>
              <w:rPr>
                <w:b/>
                <w:spacing w:val="-4"/>
                <w:sz w:val="20"/>
                <w:szCs w:val="20"/>
                <w:lang w:eastAsia="ru-RU"/>
              </w:rPr>
              <w:t>Раздел 6</w:t>
            </w:r>
          </w:p>
        </w:tc>
        <w:tc>
          <w:tcPr>
            <w:tcW w:w="6379" w:type="dxa"/>
            <w:vAlign w:val="center"/>
          </w:tcPr>
          <w:p w:rsidR="003F2B0D" w:rsidRPr="00721FE2" w:rsidRDefault="00115F3E" w:rsidP="00721FE2">
            <w:pPr>
              <w:tabs>
                <w:tab w:val="left" w:pos="0"/>
              </w:tabs>
              <w:spacing w:before="60" w:after="0" w:line="240" w:lineRule="auto"/>
              <w:rPr>
                <w:spacing w:val="-4"/>
                <w:sz w:val="20"/>
              </w:rPr>
            </w:pPr>
            <w:r w:rsidRPr="003F2B0D">
              <w:rPr>
                <w:b/>
                <w:spacing w:val="-4"/>
                <w:sz w:val="20"/>
                <w:szCs w:val="20"/>
                <w:lang w:eastAsia="ru-RU"/>
              </w:rPr>
              <w:t>6.</w:t>
            </w:r>
            <w:r w:rsidRPr="003F2B0D">
              <w:rPr>
                <w:b/>
                <w:spacing w:val="-4"/>
                <w:sz w:val="20"/>
                <w:szCs w:val="20"/>
                <w:lang w:eastAsia="ru-RU"/>
              </w:rPr>
              <w:tab/>
            </w:r>
            <w:r w:rsidRPr="00721FE2">
              <w:rPr>
                <w:spacing w:val="-4"/>
                <w:sz w:val="20"/>
              </w:rPr>
              <w:t>Компетенция Центральной закупочной комиссии АО «Россети Тюмень»</w:t>
            </w:r>
          </w:p>
          <w:p w:rsidR="003F2B0D" w:rsidRPr="00721FE2" w:rsidRDefault="00115F3E" w:rsidP="00721FE2">
            <w:pPr>
              <w:tabs>
                <w:tab w:val="left" w:pos="0"/>
              </w:tabs>
              <w:spacing w:before="60" w:after="0" w:line="240" w:lineRule="auto"/>
              <w:rPr>
                <w:spacing w:val="-4"/>
                <w:sz w:val="20"/>
              </w:rPr>
            </w:pPr>
            <w:r w:rsidRPr="00721FE2">
              <w:rPr>
                <w:spacing w:val="-4"/>
                <w:sz w:val="20"/>
              </w:rPr>
              <w:t>6.1.</w:t>
            </w:r>
            <w:r w:rsidRPr="00721FE2">
              <w:rPr>
                <w:spacing w:val="-4"/>
                <w:sz w:val="20"/>
              </w:rPr>
              <w:tab/>
              <w:t>Комиссия АО «Россети Тюмень» является постоянно действующим коллегиальным закупочным органом Общества</w:t>
            </w:r>
            <w:r w:rsidRPr="00721FE2">
              <w:rPr>
                <w:spacing w:val="-4"/>
                <w:sz w:val="20"/>
              </w:rPr>
              <w:t>, созданным для контроля и координации закупочной деятельности Общества.</w:t>
            </w:r>
          </w:p>
          <w:p w:rsidR="003F2B0D" w:rsidRPr="00721FE2" w:rsidRDefault="00115F3E" w:rsidP="00721FE2">
            <w:pPr>
              <w:tabs>
                <w:tab w:val="left" w:pos="0"/>
              </w:tabs>
              <w:spacing w:before="60" w:after="0" w:line="240" w:lineRule="auto"/>
              <w:rPr>
                <w:spacing w:val="-4"/>
                <w:sz w:val="20"/>
              </w:rPr>
            </w:pPr>
            <w:r w:rsidRPr="00721FE2">
              <w:rPr>
                <w:spacing w:val="-4"/>
                <w:sz w:val="20"/>
              </w:rPr>
              <w:t>6.2.</w:t>
            </w:r>
            <w:r w:rsidRPr="00721FE2">
              <w:rPr>
                <w:spacing w:val="-4"/>
                <w:sz w:val="20"/>
              </w:rPr>
              <w:tab/>
              <w:t>Решения, принятые Комиссией, имеют приоритет по отношению к решениям, принятым постоянно действующими закупочными комиссиями Общества.</w:t>
            </w:r>
          </w:p>
          <w:p w:rsidR="007C60CA" w:rsidRPr="00497649" w:rsidRDefault="00115F3E" w:rsidP="00721FE2">
            <w:pPr>
              <w:tabs>
                <w:tab w:val="left" w:pos="0"/>
              </w:tabs>
              <w:spacing w:before="60" w:after="0" w:line="240" w:lineRule="auto"/>
              <w:rPr>
                <w:b/>
                <w:spacing w:val="-4"/>
                <w:sz w:val="20"/>
                <w:szCs w:val="20"/>
                <w:lang w:eastAsia="ru-RU"/>
              </w:rPr>
            </w:pPr>
            <w:r w:rsidRPr="00721FE2">
              <w:rPr>
                <w:spacing w:val="-4"/>
                <w:sz w:val="20"/>
              </w:rPr>
              <w:t>6.3.</w:t>
            </w:r>
            <w:r w:rsidRPr="00721FE2">
              <w:rPr>
                <w:spacing w:val="-4"/>
                <w:sz w:val="20"/>
              </w:rPr>
              <w:tab/>
              <w:t>На заседаниях Комиссии рассматриваются</w:t>
            </w:r>
            <w:r w:rsidRPr="00721FE2">
              <w:rPr>
                <w:spacing w:val="-4"/>
                <w:sz w:val="20"/>
              </w:rPr>
              <w:t xml:space="preserve"> вопросы, входящие в компетенцию Комиссии в соответствии с Положением о закупке.</w:t>
            </w:r>
          </w:p>
        </w:tc>
        <w:tc>
          <w:tcPr>
            <w:tcW w:w="6804" w:type="dxa"/>
            <w:vAlign w:val="center"/>
          </w:tcPr>
          <w:p w:rsidR="003F2B0D" w:rsidRPr="00721FE2" w:rsidRDefault="00115F3E" w:rsidP="00721FE2">
            <w:pPr>
              <w:tabs>
                <w:tab w:val="left" w:pos="40"/>
              </w:tabs>
              <w:spacing w:before="60" w:after="0" w:line="240" w:lineRule="auto"/>
              <w:rPr>
                <w:spacing w:val="-4"/>
                <w:sz w:val="20"/>
              </w:rPr>
            </w:pPr>
            <w:r w:rsidRPr="003F2B0D">
              <w:rPr>
                <w:b/>
                <w:spacing w:val="-4"/>
                <w:sz w:val="20"/>
                <w:szCs w:val="20"/>
                <w:lang w:eastAsia="ru-RU"/>
              </w:rPr>
              <w:t>6.</w:t>
            </w:r>
            <w:r w:rsidRPr="003F2B0D">
              <w:rPr>
                <w:b/>
                <w:spacing w:val="-4"/>
                <w:sz w:val="20"/>
                <w:szCs w:val="20"/>
                <w:lang w:eastAsia="ru-RU"/>
              </w:rPr>
              <w:tab/>
            </w:r>
            <w:r w:rsidRPr="00721FE2">
              <w:rPr>
                <w:spacing w:val="-4"/>
                <w:sz w:val="20"/>
              </w:rPr>
              <w:t>Компетенция Центральной закупочной комиссии АО «Россети Тюмень»</w:t>
            </w:r>
          </w:p>
          <w:p w:rsidR="003F2B0D" w:rsidRPr="00721FE2" w:rsidRDefault="00115F3E" w:rsidP="00721FE2">
            <w:pPr>
              <w:tabs>
                <w:tab w:val="left" w:pos="40"/>
              </w:tabs>
              <w:spacing w:before="60" w:after="0" w:line="240" w:lineRule="auto"/>
              <w:rPr>
                <w:spacing w:val="-4"/>
                <w:sz w:val="20"/>
              </w:rPr>
            </w:pPr>
            <w:r w:rsidRPr="00721FE2">
              <w:rPr>
                <w:spacing w:val="-4"/>
                <w:sz w:val="20"/>
              </w:rPr>
              <w:t>6.1.</w:t>
            </w:r>
            <w:r w:rsidRPr="00721FE2">
              <w:rPr>
                <w:spacing w:val="-4"/>
                <w:sz w:val="20"/>
              </w:rPr>
              <w:tab/>
              <w:t>Комиссия осуществляет согласование Планов закупки Общества и рассмотрение проектов материалов на Советы</w:t>
            </w:r>
            <w:r w:rsidRPr="00721FE2">
              <w:rPr>
                <w:spacing w:val="-4"/>
                <w:sz w:val="20"/>
              </w:rPr>
              <w:t xml:space="preserve"> директоров по вопросам о рассмотрении Отчетов об исполнении Планов закупки Общества;</w:t>
            </w:r>
          </w:p>
          <w:p w:rsidR="007C60CA" w:rsidRPr="00497649" w:rsidRDefault="00115F3E" w:rsidP="00721FE2">
            <w:pPr>
              <w:tabs>
                <w:tab w:val="left" w:pos="40"/>
              </w:tabs>
              <w:spacing w:before="60" w:after="0" w:line="240" w:lineRule="auto"/>
              <w:rPr>
                <w:b/>
                <w:spacing w:val="-4"/>
                <w:sz w:val="20"/>
                <w:szCs w:val="20"/>
                <w:lang w:eastAsia="ru-RU"/>
              </w:rPr>
            </w:pPr>
            <w:r w:rsidRPr="00721FE2">
              <w:rPr>
                <w:spacing w:val="-4"/>
                <w:sz w:val="20"/>
              </w:rPr>
              <w:t>6.2.</w:t>
            </w:r>
            <w:r w:rsidRPr="00721FE2">
              <w:rPr>
                <w:spacing w:val="-4"/>
                <w:sz w:val="20"/>
              </w:rPr>
              <w:tab/>
              <w:t>Комиссия осуществляет иные полномочия, предусмотренные организационно-распорядительными документами Общества.</w:t>
            </w:r>
          </w:p>
        </w:tc>
      </w:tr>
      <w:tr w:rsidR="00456256" w:rsidTr="001619DE">
        <w:tc>
          <w:tcPr>
            <w:tcW w:w="846" w:type="dxa"/>
            <w:vAlign w:val="center"/>
          </w:tcPr>
          <w:p w:rsidR="001278AA" w:rsidRPr="00497649" w:rsidRDefault="001278AA" w:rsidP="001619DE">
            <w:pPr>
              <w:tabs>
                <w:tab w:val="left" w:pos="1134"/>
                <w:tab w:val="left" w:pos="1276"/>
              </w:tabs>
              <w:spacing w:before="60" w:after="0" w:line="240" w:lineRule="auto"/>
              <w:jc w:val="center"/>
              <w:rPr>
                <w:b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Align w:val="center"/>
          </w:tcPr>
          <w:p w:rsidR="001278AA" w:rsidRPr="00497649" w:rsidRDefault="00115F3E" w:rsidP="001619DE">
            <w:pPr>
              <w:tabs>
                <w:tab w:val="left" w:pos="1134"/>
                <w:tab w:val="left" w:pos="1276"/>
              </w:tabs>
              <w:spacing w:before="60" w:after="0" w:line="240" w:lineRule="auto"/>
              <w:ind w:left="-100"/>
              <w:jc w:val="center"/>
              <w:rPr>
                <w:b/>
                <w:spacing w:val="-4"/>
                <w:sz w:val="20"/>
                <w:szCs w:val="20"/>
                <w:lang w:eastAsia="ru-RU"/>
              </w:rPr>
            </w:pPr>
            <w:r w:rsidRPr="00497649">
              <w:rPr>
                <w:b/>
                <w:spacing w:val="-4"/>
                <w:sz w:val="20"/>
                <w:szCs w:val="20"/>
                <w:lang w:eastAsia="ru-RU"/>
              </w:rPr>
              <w:t>7.8.2.</w:t>
            </w:r>
          </w:p>
        </w:tc>
        <w:tc>
          <w:tcPr>
            <w:tcW w:w="6379" w:type="dxa"/>
            <w:vAlign w:val="center"/>
          </w:tcPr>
          <w:p w:rsidR="001278AA" w:rsidRPr="00497649" w:rsidRDefault="00115F3E" w:rsidP="001278AA">
            <w:pPr>
              <w:tabs>
                <w:tab w:val="left" w:pos="1134"/>
                <w:tab w:val="left" w:pos="1276"/>
              </w:tabs>
              <w:spacing w:before="60" w:after="0" w:line="240" w:lineRule="auto"/>
              <w:rPr>
                <w:b/>
                <w:spacing w:val="-4"/>
                <w:sz w:val="20"/>
                <w:szCs w:val="20"/>
                <w:lang w:eastAsia="ru-RU"/>
              </w:rPr>
            </w:pPr>
            <w:r w:rsidRPr="00497649">
              <w:rPr>
                <w:spacing w:val="-4"/>
                <w:sz w:val="20"/>
              </w:rPr>
              <w:t xml:space="preserve">Направить посредством системы электронного </w:t>
            </w:r>
            <w:r w:rsidRPr="00497649">
              <w:rPr>
                <w:spacing w:val="-4"/>
                <w:sz w:val="20"/>
              </w:rPr>
              <w:t>документооборота в срок не позднее 2 (двух) рабочих дней после получения секретарем Центральной закупочной комиссии опросного листа с результатами голосования информацию по вопросу повестки заседания Комиссии в Департамент экономической безопасности и прот</w:t>
            </w:r>
            <w:r w:rsidRPr="00497649">
              <w:rPr>
                <w:spacing w:val="-4"/>
                <w:sz w:val="20"/>
              </w:rPr>
              <w:t>иводействия коррупции ПАО «Россети» и согласовать с ним новую дату проведения заседания Комиссии для повторного рассмотрения снятого вопроса.</w:t>
            </w:r>
          </w:p>
        </w:tc>
        <w:tc>
          <w:tcPr>
            <w:tcW w:w="6804" w:type="dxa"/>
            <w:vAlign w:val="center"/>
          </w:tcPr>
          <w:p w:rsidR="001278AA" w:rsidRPr="001619DE" w:rsidRDefault="00115F3E" w:rsidP="001278AA">
            <w:pPr>
              <w:tabs>
                <w:tab w:val="left" w:pos="1134"/>
                <w:tab w:val="left" w:pos="1276"/>
              </w:tabs>
              <w:spacing w:before="60" w:after="0" w:line="240" w:lineRule="auto"/>
              <w:rPr>
                <w:b/>
                <w:spacing w:val="-4"/>
                <w:sz w:val="20"/>
                <w:szCs w:val="20"/>
                <w:lang w:eastAsia="ru-RU"/>
              </w:rPr>
            </w:pPr>
            <w:r>
              <w:rPr>
                <w:spacing w:val="-4"/>
                <w:sz w:val="20"/>
              </w:rPr>
              <w:t xml:space="preserve">7.9.2. </w:t>
            </w:r>
            <w:r w:rsidRPr="00497649">
              <w:rPr>
                <w:spacing w:val="-4"/>
                <w:sz w:val="20"/>
              </w:rPr>
              <w:t>Направить посредством системы электронного документооборота в срок не позднее 2 (двух) рабочих дней после п</w:t>
            </w:r>
            <w:r w:rsidRPr="00497649">
              <w:rPr>
                <w:spacing w:val="-4"/>
                <w:sz w:val="20"/>
              </w:rPr>
              <w:t>олучения секретарем Комиссии опросного листа с результатами голосования информацию по вопросу повестки заседания Комиссии Заместителю генерального директора ПАО «Россети», курирующего блок безопасности, и согласовать с ним новую дату проведения заседания К</w:t>
            </w:r>
            <w:r w:rsidRPr="00497649">
              <w:rPr>
                <w:spacing w:val="-4"/>
                <w:sz w:val="20"/>
              </w:rPr>
              <w:t>омиссии для повторного рассмотрения снятого вопроса.</w:t>
            </w:r>
          </w:p>
        </w:tc>
      </w:tr>
    </w:tbl>
    <w:p w:rsidR="00D4564E" w:rsidRPr="00D4564E" w:rsidRDefault="00D4564E" w:rsidP="001619DE">
      <w:pPr>
        <w:keepNext/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spacing w:val="-4"/>
          <w:szCs w:val="24"/>
        </w:rPr>
      </w:pPr>
    </w:p>
    <w:sectPr w:rsidR="00D4564E" w:rsidRPr="00D4564E" w:rsidSect="00A54220">
      <w:headerReference w:type="default" r:id="rId11"/>
      <w:headerReference w:type="first" r:id="rId12"/>
      <w:footerReference w:type="first" r:id="rId13"/>
      <w:pgSz w:w="16838" w:h="11906" w:orient="landscape"/>
      <w:pgMar w:top="1135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3E" w:rsidRDefault="00115F3E">
      <w:pPr>
        <w:spacing w:after="0" w:line="240" w:lineRule="auto"/>
      </w:pPr>
      <w:r>
        <w:separator/>
      </w:r>
    </w:p>
  </w:endnote>
  <w:endnote w:type="continuationSeparator" w:id="0">
    <w:p w:rsidR="00115F3E" w:rsidRDefault="0011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CB" w:rsidRDefault="00115F3E">
    <w:pPr>
      <w:pStyle w:val="aa"/>
      <w:jc w:val="right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BC4961">
      <w:rPr>
        <w:noProof/>
        <w:sz w:val="22"/>
      </w:rPr>
      <w:t>3</w:t>
    </w:r>
    <w:r>
      <w:rPr>
        <w:sz w:val="22"/>
      </w:rPr>
      <w:fldChar w:fldCharType="end"/>
    </w:r>
  </w:p>
  <w:p w:rsidR="001F76CB" w:rsidRDefault="00115F3E">
    <w:pPr>
      <w:pStyle w:val="aa"/>
      <w:jc w:val="center"/>
      <w:rPr>
        <w:sz w:val="20"/>
        <w:szCs w:val="20"/>
      </w:rPr>
    </w:pPr>
    <w:r>
      <w:rPr>
        <w:sz w:val="20"/>
        <w:szCs w:val="20"/>
      </w:rPr>
      <w:t>В редакции приказа АО </w:t>
    </w:r>
    <w:r w:rsidR="000B77C8">
      <w:rPr>
        <w:sz w:val="20"/>
        <w:szCs w:val="20"/>
      </w:rPr>
      <w:t>«Россети Тюмень» от </w:t>
    </w:r>
    <w:r w:rsidR="00BC4961">
      <w:rPr>
        <w:sz w:val="20"/>
        <w:szCs w:val="20"/>
      </w:rPr>
      <w:t>11.05.</w:t>
    </w:r>
    <w:r w:rsidR="000B77C8">
      <w:rPr>
        <w:sz w:val="20"/>
        <w:szCs w:val="20"/>
      </w:rPr>
      <w:t>20</w:t>
    </w:r>
    <w:r w:rsidR="00BC4961">
      <w:rPr>
        <w:sz w:val="20"/>
        <w:szCs w:val="20"/>
      </w:rPr>
      <w:t>23</w:t>
    </w:r>
    <w:r>
      <w:rPr>
        <w:sz w:val="20"/>
        <w:szCs w:val="20"/>
      </w:rPr>
      <w:t xml:space="preserve"> № </w:t>
    </w:r>
    <w:r w:rsidR="00BC4961">
      <w:rPr>
        <w:sz w:val="20"/>
        <w:szCs w:val="20"/>
      </w:rPr>
      <w:t>223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A8" w:rsidRDefault="00115F3E" w:rsidP="00265EA8">
    <w:pPr>
      <w:pStyle w:val="aa"/>
      <w:jc w:val="center"/>
      <w:rPr>
        <w:sz w:val="20"/>
        <w:szCs w:val="20"/>
      </w:rPr>
    </w:pPr>
    <w:r>
      <w:rPr>
        <w:sz w:val="20"/>
        <w:szCs w:val="20"/>
      </w:rPr>
      <w:t xml:space="preserve">В редакции приказа АО «Россети Тюмень» </w:t>
    </w:r>
    <w:r>
      <w:rPr>
        <w:sz w:val="20"/>
        <w:szCs w:val="20"/>
      </w:rPr>
      <w:t>от ___.___.2021 № ____</w:t>
    </w:r>
  </w:p>
  <w:p w:rsidR="00265EA8" w:rsidRDefault="00115F3E" w:rsidP="00265EA8">
    <w:pPr>
      <w:pStyle w:val="aa"/>
      <w:jc w:val="right"/>
    </w:pPr>
    <w: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3E" w:rsidRDefault="00115F3E">
      <w:pPr>
        <w:spacing w:after="0" w:line="240" w:lineRule="auto"/>
      </w:pPr>
      <w:r>
        <w:separator/>
      </w:r>
    </w:p>
  </w:footnote>
  <w:footnote w:type="continuationSeparator" w:id="0">
    <w:p w:rsidR="00115F3E" w:rsidRDefault="0011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CB" w:rsidRDefault="00115F3E">
    <w:pPr>
      <w:pStyle w:val="a8"/>
      <w:jc w:val="left"/>
      <w:rPr>
        <w:sz w:val="20"/>
        <w:szCs w:val="20"/>
      </w:rPr>
    </w:pPr>
    <w:r>
      <w:rPr>
        <w:sz w:val="20"/>
        <w:szCs w:val="20"/>
      </w:rPr>
      <w:t>Регламент работы ЦЗК АО «Россети Тюмень»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43090E" w:rsidRPr="0043090E">
      <w:rPr>
        <w:sz w:val="20"/>
        <w:szCs w:val="20"/>
      </w:rPr>
      <w:t>РЕ-ИА-3.3.2-17-01-2016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10" w:rsidRDefault="00115F3E" w:rsidP="00406E10">
    <w:pPr>
      <w:pStyle w:val="a8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2175510</wp:posOffset>
          </wp:positionH>
          <wp:positionV relativeFrom="paragraph">
            <wp:posOffset>10795</wp:posOffset>
          </wp:positionV>
          <wp:extent cx="1414145" cy="4902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878296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6E10" w:rsidRDefault="00115F3E" w:rsidP="00265EA8">
    <w:pPr>
      <w:tabs>
        <w:tab w:val="left" w:pos="6900"/>
      </w:tabs>
      <w:ind w:firstLine="567"/>
      <w:rPr>
        <w:color w:val="FF0000"/>
      </w:rPr>
    </w:pPr>
    <w:r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8B" w:rsidRDefault="00115F3E">
    <w:pPr>
      <w:pStyle w:val="a8"/>
      <w:jc w:val="left"/>
      <w:rPr>
        <w:sz w:val="20"/>
        <w:szCs w:val="20"/>
      </w:rPr>
    </w:pPr>
    <w:r>
      <w:rPr>
        <w:sz w:val="20"/>
        <w:szCs w:val="20"/>
      </w:rPr>
      <w:t>Регламент работы ЦЗК АО «Россети Тюмень»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</w:t>
    </w:r>
    <w:r w:rsidRPr="0043090E">
      <w:rPr>
        <w:sz w:val="20"/>
        <w:szCs w:val="20"/>
      </w:rPr>
      <w:t>РЕ-ИА-3.3.2-17-01-2016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A8" w:rsidRPr="00265EA8" w:rsidRDefault="00115F3E" w:rsidP="00265EA8">
    <w:pPr>
      <w:pStyle w:val="a8"/>
      <w:jc w:val="center"/>
      <w:rPr>
        <w:color w:val="000000" w:themeColor="text1"/>
        <w:sz w:val="20"/>
        <w:szCs w:val="20"/>
      </w:rPr>
    </w:pPr>
    <w:r w:rsidRPr="00265EA8">
      <w:rPr>
        <w:color w:val="000000" w:themeColor="text1"/>
        <w:sz w:val="20"/>
        <w:szCs w:val="20"/>
      </w:rPr>
      <w:t xml:space="preserve">Регламент </w:t>
    </w:r>
    <w:r w:rsidR="003E30BC">
      <w:rPr>
        <w:color w:val="000000" w:themeColor="text1"/>
        <w:sz w:val="20"/>
        <w:szCs w:val="20"/>
      </w:rPr>
      <w:t>работы ЦЗК АО «Россети Тюмень»</w:t>
    </w:r>
    <w:r w:rsidR="003E30BC">
      <w:rPr>
        <w:color w:val="000000" w:themeColor="text1"/>
        <w:sz w:val="20"/>
        <w:szCs w:val="20"/>
      </w:rPr>
      <w:tab/>
    </w:r>
    <w:r w:rsidR="00C73109">
      <w:rPr>
        <w:color w:val="000000" w:themeColor="text1"/>
        <w:sz w:val="20"/>
        <w:szCs w:val="20"/>
      </w:rPr>
      <w:tab/>
    </w:r>
    <w:r w:rsidR="00C73109">
      <w:rPr>
        <w:color w:val="000000" w:themeColor="text1"/>
        <w:sz w:val="20"/>
        <w:szCs w:val="20"/>
      </w:rPr>
      <w:tab/>
    </w:r>
    <w:r w:rsidR="00C73109">
      <w:rPr>
        <w:color w:val="000000" w:themeColor="text1"/>
        <w:sz w:val="20"/>
        <w:szCs w:val="20"/>
      </w:rPr>
      <w:tab/>
    </w:r>
    <w:r w:rsidR="00C73109">
      <w:rPr>
        <w:color w:val="000000" w:themeColor="text1"/>
        <w:sz w:val="20"/>
        <w:szCs w:val="20"/>
      </w:rPr>
      <w:tab/>
      <w:t xml:space="preserve">    </w:t>
    </w:r>
    <w:r w:rsidR="003E30BC">
      <w:rPr>
        <w:color w:val="000000" w:themeColor="text1"/>
        <w:sz w:val="20"/>
        <w:szCs w:val="20"/>
      </w:rPr>
      <w:tab/>
    </w:r>
    <w:r w:rsidR="00C73109">
      <w:rPr>
        <w:color w:val="000000" w:themeColor="text1"/>
        <w:sz w:val="20"/>
        <w:szCs w:val="20"/>
      </w:rPr>
      <w:t xml:space="preserve">         </w:t>
    </w:r>
    <w:r w:rsidR="003E30BC" w:rsidRPr="0043090E">
      <w:rPr>
        <w:sz w:val="20"/>
        <w:szCs w:val="20"/>
      </w:rPr>
      <w:t>РЕ-ИА-3.3.2-17-01-2016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A8B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6ECC11A"/>
    <w:lvl w:ilvl="0">
      <w:numFmt w:val="bullet"/>
      <w:lvlText w:val="*"/>
      <w:lvlJc w:val="left"/>
    </w:lvl>
  </w:abstractNum>
  <w:abstractNum w:abstractNumId="2" w15:restartNumberingAfterBreak="0">
    <w:nsid w:val="01F36FA9"/>
    <w:multiLevelType w:val="hybridMultilevel"/>
    <w:tmpl w:val="D1008F2A"/>
    <w:lvl w:ilvl="0" w:tplc="BA969D4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5D4C894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5A8DC1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79C071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B92902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CB23EA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07CB3A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1707BB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44C162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2B4013"/>
    <w:multiLevelType w:val="multilevel"/>
    <w:tmpl w:val="F0F20A6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5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4" w15:restartNumberingAfterBreak="0">
    <w:nsid w:val="0D8C63A3"/>
    <w:multiLevelType w:val="hybridMultilevel"/>
    <w:tmpl w:val="0462A754"/>
    <w:lvl w:ilvl="0" w:tplc="71FE9A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A90F516" w:tentative="1">
      <w:start w:val="1"/>
      <w:numFmt w:val="lowerLetter"/>
      <w:lvlText w:val="%2."/>
      <w:lvlJc w:val="left"/>
      <w:pPr>
        <w:ind w:left="2149" w:hanging="360"/>
      </w:pPr>
    </w:lvl>
    <w:lvl w:ilvl="2" w:tplc="F5683054" w:tentative="1">
      <w:start w:val="1"/>
      <w:numFmt w:val="lowerRoman"/>
      <w:lvlText w:val="%3."/>
      <w:lvlJc w:val="right"/>
      <w:pPr>
        <w:ind w:left="2869" w:hanging="180"/>
      </w:pPr>
    </w:lvl>
    <w:lvl w:ilvl="3" w:tplc="586EFA14" w:tentative="1">
      <w:start w:val="1"/>
      <w:numFmt w:val="decimal"/>
      <w:lvlText w:val="%4."/>
      <w:lvlJc w:val="left"/>
      <w:pPr>
        <w:ind w:left="3589" w:hanging="360"/>
      </w:pPr>
    </w:lvl>
    <w:lvl w:ilvl="4" w:tplc="559471B2" w:tentative="1">
      <w:start w:val="1"/>
      <w:numFmt w:val="lowerLetter"/>
      <w:lvlText w:val="%5."/>
      <w:lvlJc w:val="left"/>
      <w:pPr>
        <w:ind w:left="4309" w:hanging="360"/>
      </w:pPr>
    </w:lvl>
    <w:lvl w:ilvl="5" w:tplc="492EE044" w:tentative="1">
      <w:start w:val="1"/>
      <w:numFmt w:val="lowerRoman"/>
      <w:lvlText w:val="%6."/>
      <w:lvlJc w:val="right"/>
      <w:pPr>
        <w:ind w:left="5029" w:hanging="180"/>
      </w:pPr>
    </w:lvl>
    <w:lvl w:ilvl="6" w:tplc="4EB4C644" w:tentative="1">
      <w:start w:val="1"/>
      <w:numFmt w:val="decimal"/>
      <w:lvlText w:val="%7."/>
      <w:lvlJc w:val="left"/>
      <w:pPr>
        <w:ind w:left="5749" w:hanging="360"/>
      </w:pPr>
    </w:lvl>
    <w:lvl w:ilvl="7" w:tplc="95685AC4" w:tentative="1">
      <w:start w:val="1"/>
      <w:numFmt w:val="lowerLetter"/>
      <w:lvlText w:val="%8."/>
      <w:lvlJc w:val="left"/>
      <w:pPr>
        <w:ind w:left="6469" w:hanging="360"/>
      </w:pPr>
    </w:lvl>
    <w:lvl w:ilvl="8" w:tplc="94D6582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D35571"/>
    <w:multiLevelType w:val="multilevel"/>
    <w:tmpl w:val="01F8C0BC"/>
    <w:lvl w:ilvl="0">
      <w:start w:val="1"/>
      <w:numFmt w:val="decimal"/>
      <w:lvlText w:val="Приложение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CA1DAF"/>
    <w:multiLevelType w:val="hybridMultilevel"/>
    <w:tmpl w:val="8E1AED1C"/>
    <w:lvl w:ilvl="0" w:tplc="254E8E1E">
      <w:start w:val="1"/>
      <w:numFmt w:val="russianLower"/>
      <w:lvlText w:val="%1)"/>
      <w:lvlJc w:val="left"/>
      <w:pPr>
        <w:ind w:left="3600" w:hanging="360"/>
      </w:pPr>
      <w:rPr>
        <w:rFonts w:cs="Times New Roman" w:hint="default"/>
        <w:i w:val="0"/>
      </w:rPr>
    </w:lvl>
    <w:lvl w:ilvl="1" w:tplc="80A47CB0" w:tentative="1">
      <w:start w:val="1"/>
      <w:numFmt w:val="lowerLetter"/>
      <w:lvlText w:val="%2."/>
      <w:lvlJc w:val="left"/>
      <w:pPr>
        <w:ind w:left="1440" w:hanging="360"/>
      </w:pPr>
    </w:lvl>
    <w:lvl w:ilvl="2" w:tplc="E794B0AE" w:tentative="1">
      <w:start w:val="1"/>
      <w:numFmt w:val="lowerRoman"/>
      <w:lvlText w:val="%3."/>
      <w:lvlJc w:val="right"/>
      <w:pPr>
        <w:ind w:left="2160" w:hanging="180"/>
      </w:pPr>
    </w:lvl>
    <w:lvl w:ilvl="3" w:tplc="959C0A48" w:tentative="1">
      <w:start w:val="1"/>
      <w:numFmt w:val="decimal"/>
      <w:lvlText w:val="%4."/>
      <w:lvlJc w:val="left"/>
      <w:pPr>
        <w:ind w:left="2880" w:hanging="360"/>
      </w:pPr>
    </w:lvl>
    <w:lvl w:ilvl="4" w:tplc="BCF6A48E" w:tentative="1">
      <w:start w:val="1"/>
      <w:numFmt w:val="lowerLetter"/>
      <w:lvlText w:val="%5."/>
      <w:lvlJc w:val="left"/>
      <w:pPr>
        <w:ind w:left="3600" w:hanging="360"/>
      </w:pPr>
    </w:lvl>
    <w:lvl w:ilvl="5" w:tplc="5368421E" w:tentative="1">
      <w:start w:val="1"/>
      <w:numFmt w:val="lowerRoman"/>
      <w:lvlText w:val="%6."/>
      <w:lvlJc w:val="right"/>
      <w:pPr>
        <w:ind w:left="4320" w:hanging="180"/>
      </w:pPr>
    </w:lvl>
    <w:lvl w:ilvl="6" w:tplc="E9203764" w:tentative="1">
      <w:start w:val="1"/>
      <w:numFmt w:val="decimal"/>
      <w:lvlText w:val="%7."/>
      <w:lvlJc w:val="left"/>
      <w:pPr>
        <w:ind w:left="5040" w:hanging="360"/>
      </w:pPr>
    </w:lvl>
    <w:lvl w:ilvl="7" w:tplc="63645138" w:tentative="1">
      <w:start w:val="1"/>
      <w:numFmt w:val="lowerLetter"/>
      <w:lvlText w:val="%8."/>
      <w:lvlJc w:val="left"/>
      <w:pPr>
        <w:ind w:left="5760" w:hanging="360"/>
      </w:pPr>
    </w:lvl>
    <w:lvl w:ilvl="8" w:tplc="425E8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19A0"/>
    <w:multiLevelType w:val="hybridMultilevel"/>
    <w:tmpl w:val="0462A754"/>
    <w:lvl w:ilvl="0" w:tplc="5F34A6B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40A8464" w:tentative="1">
      <w:start w:val="1"/>
      <w:numFmt w:val="lowerLetter"/>
      <w:lvlText w:val="%2."/>
      <w:lvlJc w:val="left"/>
      <w:pPr>
        <w:ind w:left="2149" w:hanging="360"/>
      </w:pPr>
    </w:lvl>
    <w:lvl w:ilvl="2" w:tplc="8B884B7E" w:tentative="1">
      <w:start w:val="1"/>
      <w:numFmt w:val="lowerRoman"/>
      <w:lvlText w:val="%3."/>
      <w:lvlJc w:val="right"/>
      <w:pPr>
        <w:ind w:left="2869" w:hanging="180"/>
      </w:pPr>
    </w:lvl>
    <w:lvl w:ilvl="3" w:tplc="82429258" w:tentative="1">
      <w:start w:val="1"/>
      <w:numFmt w:val="decimal"/>
      <w:lvlText w:val="%4."/>
      <w:lvlJc w:val="left"/>
      <w:pPr>
        <w:ind w:left="3589" w:hanging="360"/>
      </w:pPr>
    </w:lvl>
    <w:lvl w:ilvl="4" w:tplc="AA62E0BA" w:tentative="1">
      <w:start w:val="1"/>
      <w:numFmt w:val="lowerLetter"/>
      <w:lvlText w:val="%5."/>
      <w:lvlJc w:val="left"/>
      <w:pPr>
        <w:ind w:left="4309" w:hanging="360"/>
      </w:pPr>
    </w:lvl>
    <w:lvl w:ilvl="5" w:tplc="D5A26738" w:tentative="1">
      <w:start w:val="1"/>
      <w:numFmt w:val="lowerRoman"/>
      <w:lvlText w:val="%6."/>
      <w:lvlJc w:val="right"/>
      <w:pPr>
        <w:ind w:left="5029" w:hanging="180"/>
      </w:pPr>
    </w:lvl>
    <w:lvl w:ilvl="6" w:tplc="35601722" w:tentative="1">
      <w:start w:val="1"/>
      <w:numFmt w:val="decimal"/>
      <w:lvlText w:val="%7."/>
      <w:lvlJc w:val="left"/>
      <w:pPr>
        <w:ind w:left="5749" w:hanging="360"/>
      </w:pPr>
    </w:lvl>
    <w:lvl w:ilvl="7" w:tplc="E36E9008" w:tentative="1">
      <w:start w:val="1"/>
      <w:numFmt w:val="lowerLetter"/>
      <w:lvlText w:val="%8."/>
      <w:lvlJc w:val="left"/>
      <w:pPr>
        <w:ind w:left="6469" w:hanging="360"/>
      </w:pPr>
    </w:lvl>
    <w:lvl w:ilvl="8" w:tplc="00C25C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03619D"/>
    <w:multiLevelType w:val="hybridMultilevel"/>
    <w:tmpl w:val="FFDC5E62"/>
    <w:lvl w:ilvl="0" w:tplc="6A06F3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802C3C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CE9A7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6EBC1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27C734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A049E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CA17C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E43ED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1E83CF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7822"/>
    <w:multiLevelType w:val="multilevel"/>
    <w:tmpl w:val="5E740F6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A602C6"/>
    <w:multiLevelType w:val="multilevel"/>
    <w:tmpl w:val="8B7CA2F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22BE7AEC"/>
    <w:multiLevelType w:val="multilevel"/>
    <w:tmpl w:val="FA5ACFF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138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069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75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78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41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2160"/>
      </w:pPr>
      <w:rPr>
        <w:rFonts w:cs="Times New Roman" w:hint="default"/>
        <w:b w:val="0"/>
      </w:rPr>
    </w:lvl>
  </w:abstractNum>
  <w:abstractNum w:abstractNumId="12" w15:restartNumberingAfterBreak="0">
    <w:nsid w:val="23971588"/>
    <w:multiLevelType w:val="singleLevel"/>
    <w:tmpl w:val="67D4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6F6E18"/>
    <w:multiLevelType w:val="hybridMultilevel"/>
    <w:tmpl w:val="0462A754"/>
    <w:lvl w:ilvl="0" w:tplc="CDAA8CB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EF46B64" w:tentative="1">
      <w:start w:val="1"/>
      <w:numFmt w:val="lowerLetter"/>
      <w:lvlText w:val="%2."/>
      <w:lvlJc w:val="left"/>
      <w:pPr>
        <w:ind w:left="2149" w:hanging="360"/>
      </w:pPr>
    </w:lvl>
    <w:lvl w:ilvl="2" w:tplc="4B2664E4" w:tentative="1">
      <w:start w:val="1"/>
      <w:numFmt w:val="lowerRoman"/>
      <w:lvlText w:val="%3."/>
      <w:lvlJc w:val="right"/>
      <w:pPr>
        <w:ind w:left="2869" w:hanging="180"/>
      </w:pPr>
    </w:lvl>
    <w:lvl w:ilvl="3" w:tplc="D6AE91EA" w:tentative="1">
      <w:start w:val="1"/>
      <w:numFmt w:val="decimal"/>
      <w:lvlText w:val="%4."/>
      <w:lvlJc w:val="left"/>
      <w:pPr>
        <w:ind w:left="3589" w:hanging="360"/>
      </w:pPr>
    </w:lvl>
    <w:lvl w:ilvl="4" w:tplc="3306F4F8" w:tentative="1">
      <w:start w:val="1"/>
      <w:numFmt w:val="lowerLetter"/>
      <w:lvlText w:val="%5."/>
      <w:lvlJc w:val="left"/>
      <w:pPr>
        <w:ind w:left="4309" w:hanging="360"/>
      </w:pPr>
    </w:lvl>
    <w:lvl w:ilvl="5" w:tplc="7DC8D0F4" w:tentative="1">
      <w:start w:val="1"/>
      <w:numFmt w:val="lowerRoman"/>
      <w:lvlText w:val="%6."/>
      <w:lvlJc w:val="right"/>
      <w:pPr>
        <w:ind w:left="5029" w:hanging="180"/>
      </w:pPr>
    </w:lvl>
    <w:lvl w:ilvl="6" w:tplc="D6308436" w:tentative="1">
      <w:start w:val="1"/>
      <w:numFmt w:val="decimal"/>
      <w:lvlText w:val="%7."/>
      <w:lvlJc w:val="left"/>
      <w:pPr>
        <w:ind w:left="5749" w:hanging="360"/>
      </w:pPr>
    </w:lvl>
    <w:lvl w:ilvl="7" w:tplc="B0B0C000" w:tentative="1">
      <w:start w:val="1"/>
      <w:numFmt w:val="lowerLetter"/>
      <w:lvlText w:val="%8."/>
      <w:lvlJc w:val="left"/>
      <w:pPr>
        <w:ind w:left="6469" w:hanging="360"/>
      </w:pPr>
    </w:lvl>
    <w:lvl w:ilvl="8" w:tplc="4476EAB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03559B"/>
    <w:multiLevelType w:val="hybridMultilevel"/>
    <w:tmpl w:val="B6B4AD0C"/>
    <w:lvl w:ilvl="0" w:tplc="8914618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1E2E2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86C6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BC9B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488A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CAB3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606E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620B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17CA5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7300F"/>
    <w:multiLevelType w:val="hybridMultilevel"/>
    <w:tmpl w:val="0462A754"/>
    <w:lvl w:ilvl="0" w:tplc="A4FA78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BB25430" w:tentative="1">
      <w:start w:val="1"/>
      <w:numFmt w:val="lowerLetter"/>
      <w:lvlText w:val="%2."/>
      <w:lvlJc w:val="left"/>
      <w:pPr>
        <w:ind w:left="2149" w:hanging="360"/>
      </w:pPr>
    </w:lvl>
    <w:lvl w:ilvl="2" w:tplc="335490EA" w:tentative="1">
      <w:start w:val="1"/>
      <w:numFmt w:val="lowerRoman"/>
      <w:lvlText w:val="%3."/>
      <w:lvlJc w:val="right"/>
      <w:pPr>
        <w:ind w:left="2869" w:hanging="180"/>
      </w:pPr>
    </w:lvl>
    <w:lvl w:ilvl="3" w:tplc="0F023972" w:tentative="1">
      <w:start w:val="1"/>
      <w:numFmt w:val="decimal"/>
      <w:lvlText w:val="%4."/>
      <w:lvlJc w:val="left"/>
      <w:pPr>
        <w:ind w:left="3589" w:hanging="360"/>
      </w:pPr>
    </w:lvl>
    <w:lvl w:ilvl="4" w:tplc="263C0D66" w:tentative="1">
      <w:start w:val="1"/>
      <w:numFmt w:val="lowerLetter"/>
      <w:lvlText w:val="%5."/>
      <w:lvlJc w:val="left"/>
      <w:pPr>
        <w:ind w:left="4309" w:hanging="360"/>
      </w:pPr>
    </w:lvl>
    <w:lvl w:ilvl="5" w:tplc="4B3CCA9E" w:tentative="1">
      <w:start w:val="1"/>
      <w:numFmt w:val="lowerRoman"/>
      <w:lvlText w:val="%6."/>
      <w:lvlJc w:val="right"/>
      <w:pPr>
        <w:ind w:left="5029" w:hanging="180"/>
      </w:pPr>
    </w:lvl>
    <w:lvl w:ilvl="6" w:tplc="B94294C2" w:tentative="1">
      <w:start w:val="1"/>
      <w:numFmt w:val="decimal"/>
      <w:lvlText w:val="%7."/>
      <w:lvlJc w:val="left"/>
      <w:pPr>
        <w:ind w:left="5749" w:hanging="360"/>
      </w:pPr>
    </w:lvl>
    <w:lvl w:ilvl="7" w:tplc="7D8E36CA" w:tentative="1">
      <w:start w:val="1"/>
      <w:numFmt w:val="lowerLetter"/>
      <w:lvlText w:val="%8."/>
      <w:lvlJc w:val="left"/>
      <w:pPr>
        <w:ind w:left="6469" w:hanging="360"/>
      </w:pPr>
    </w:lvl>
    <w:lvl w:ilvl="8" w:tplc="3B70C1B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91DEE"/>
    <w:multiLevelType w:val="multilevel"/>
    <w:tmpl w:val="CCC0766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5CF752E"/>
    <w:multiLevelType w:val="hybridMultilevel"/>
    <w:tmpl w:val="56A66E92"/>
    <w:lvl w:ilvl="0" w:tplc="CEF89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904830" w:tentative="1">
      <w:start w:val="1"/>
      <w:numFmt w:val="lowerLetter"/>
      <w:lvlText w:val="%2."/>
      <w:lvlJc w:val="left"/>
      <w:pPr>
        <w:ind w:left="1440" w:hanging="360"/>
      </w:pPr>
    </w:lvl>
    <w:lvl w:ilvl="2" w:tplc="B7E8D7E8" w:tentative="1">
      <w:start w:val="1"/>
      <w:numFmt w:val="lowerRoman"/>
      <w:lvlText w:val="%3."/>
      <w:lvlJc w:val="right"/>
      <w:pPr>
        <w:ind w:left="2160" w:hanging="180"/>
      </w:pPr>
    </w:lvl>
    <w:lvl w:ilvl="3" w:tplc="79647AC0" w:tentative="1">
      <w:start w:val="1"/>
      <w:numFmt w:val="decimal"/>
      <w:lvlText w:val="%4."/>
      <w:lvlJc w:val="left"/>
      <w:pPr>
        <w:ind w:left="2880" w:hanging="360"/>
      </w:pPr>
    </w:lvl>
    <w:lvl w:ilvl="4" w:tplc="A5E0FCF2" w:tentative="1">
      <w:start w:val="1"/>
      <w:numFmt w:val="lowerLetter"/>
      <w:lvlText w:val="%5."/>
      <w:lvlJc w:val="left"/>
      <w:pPr>
        <w:ind w:left="3600" w:hanging="360"/>
      </w:pPr>
    </w:lvl>
    <w:lvl w:ilvl="5" w:tplc="986872DE" w:tentative="1">
      <w:start w:val="1"/>
      <w:numFmt w:val="lowerRoman"/>
      <w:lvlText w:val="%6."/>
      <w:lvlJc w:val="right"/>
      <w:pPr>
        <w:ind w:left="4320" w:hanging="180"/>
      </w:pPr>
    </w:lvl>
    <w:lvl w:ilvl="6" w:tplc="216EC2E0" w:tentative="1">
      <w:start w:val="1"/>
      <w:numFmt w:val="decimal"/>
      <w:lvlText w:val="%7."/>
      <w:lvlJc w:val="left"/>
      <w:pPr>
        <w:ind w:left="5040" w:hanging="360"/>
      </w:pPr>
    </w:lvl>
    <w:lvl w:ilvl="7" w:tplc="B382125A" w:tentative="1">
      <w:start w:val="1"/>
      <w:numFmt w:val="lowerLetter"/>
      <w:lvlText w:val="%8."/>
      <w:lvlJc w:val="left"/>
      <w:pPr>
        <w:ind w:left="5760" w:hanging="360"/>
      </w:pPr>
    </w:lvl>
    <w:lvl w:ilvl="8" w:tplc="7CDC6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A45"/>
    <w:multiLevelType w:val="hybridMultilevel"/>
    <w:tmpl w:val="DAC08B60"/>
    <w:lvl w:ilvl="0" w:tplc="B508A89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3FA691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2CFE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20FE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48E5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D6FF8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DAA08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44FEA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CAC3A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373F20"/>
    <w:multiLevelType w:val="multilevel"/>
    <w:tmpl w:val="590ED3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D03237"/>
    <w:multiLevelType w:val="hybridMultilevel"/>
    <w:tmpl w:val="0462A754"/>
    <w:lvl w:ilvl="0" w:tplc="3A400F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7E487DA" w:tentative="1">
      <w:start w:val="1"/>
      <w:numFmt w:val="lowerLetter"/>
      <w:lvlText w:val="%2."/>
      <w:lvlJc w:val="left"/>
      <w:pPr>
        <w:ind w:left="2149" w:hanging="360"/>
      </w:pPr>
    </w:lvl>
    <w:lvl w:ilvl="2" w:tplc="35D6CDB4" w:tentative="1">
      <w:start w:val="1"/>
      <w:numFmt w:val="lowerRoman"/>
      <w:lvlText w:val="%3."/>
      <w:lvlJc w:val="right"/>
      <w:pPr>
        <w:ind w:left="2869" w:hanging="180"/>
      </w:pPr>
    </w:lvl>
    <w:lvl w:ilvl="3" w:tplc="ED22F8E6" w:tentative="1">
      <w:start w:val="1"/>
      <w:numFmt w:val="decimal"/>
      <w:lvlText w:val="%4."/>
      <w:lvlJc w:val="left"/>
      <w:pPr>
        <w:ind w:left="3589" w:hanging="360"/>
      </w:pPr>
    </w:lvl>
    <w:lvl w:ilvl="4" w:tplc="1BAA97AC" w:tentative="1">
      <w:start w:val="1"/>
      <w:numFmt w:val="lowerLetter"/>
      <w:lvlText w:val="%5."/>
      <w:lvlJc w:val="left"/>
      <w:pPr>
        <w:ind w:left="4309" w:hanging="360"/>
      </w:pPr>
    </w:lvl>
    <w:lvl w:ilvl="5" w:tplc="5038DB62" w:tentative="1">
      <w:start w:val="1"/>
      <w:numFmt w:val="lowerRoman"/>
      <w:lvlText w:val="%6."/>
      <w:lvlJc w:val="right"/>
      <w:pPr>
        <w:ind w:left="5029" w:hanging="180"/>
      </w:pPr>
    </w:lvl>
    <w:lvl w:ilvl="6" w:tplc="EB165928" w:tentative="1">
      <w:start w:val="1"/>
      <w:numFmt w:val="decimal"/>
      <w:lvlText w:val="%7."/>
      <w:lvlJc w:val="left"/>
      <w:pPr>
        <w:ind w:left="5749" w:hanging="360"/>
      </w:pPr>
    </w:lvl>
    <w:lvl w:ilvl="7" w:tplc="C576CFD0" w:tentative="1">
      <w:start w:val="1"/>
      <w:numFmt w:val="lowerLetter"/>
      <w:lvlText w:val="%8."/>
      <w:lvlJc w:val="left"/>
      <w:pPr>
        <w:ind w:left="6469" w:hanging="360"/>
      </w:pPr>
    </w:lvl>
    <w:lvl w:ilvl="8" w:tplc="01928E5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76634C"/>
    <w:multiLevelType w:val="hybridMultilevel"/>
    <w:tmpl w:val="446AEEC4"/>
    <w:lvl w:ilvl="0" w:tplc="A8425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C318C" w:tentative="1">
      <w:start w:val="1"/>
      <w:numFmt w:val="lowerLetter"/>
      <w:lvlText w:val="%2."/>
      <w:lvlJc w:val="left"/>
      <w:pPr>
        <w:ind w:left="1440" w:hanging="360"/>
      </w:pPr>
    </w:lvl>
    <w:lvl w:ilvl="2" w:tplc="49B2A1AC" w:tentative="1">
      <w:start w:val="1"/>
      <w:numFmt w:val="lowerRoman"/>
      <w:lvlText w:val="%3."/>
      <w:lvlJc w:val="right"/>
      <w:pPr>
        <w:ind w:left="2160" w:hanging="180"/>
      </w:pPr>
    </w:lvl>
    <w:lvl w:ilvl="3" w:tplc="C730F8B8" w:tentative="1">
      <w:start w:val="1"/>
      <w:numFmt w:val="decimal"/>
      <w:lvlText w:val="%4."/>
      <w:lvlJc w:val="left"/>
      <w:pPr>
        <w:ind w:left="2880" w:hanging="360"/>
      </w:pPr>
    </w:lvl>
    <w:lvl w:ilvl="4" w:tplc="2B90783E" w:tentative="1">
      <w:start w:val="1"/>
      <w:numFmt w:val="lowerLetter"/>
      <w:lvlText w:val="%5."/>
      <w:lvlJc w:val="left"/>
      <w:pPr>
        <w:ind w:left="3600" w:hanging="360"/>
      </w:pPr>
    </w:lvl>
    <w:lvl w:ilvl="5" w:tplc="7C38EE0A" w:tentative="1">
      <w:start w:val="1"/>
      <w:numFmt w:val="lowerRoman"/>
      <w:lvlText w:val="%6."/>
      <w:lvlJc w:val="right"/>
      <w:pPr>
        <w:ind w:left="4320" w:hanging="180"/>
      </w:pPr>
    </w:lvl>
    <w:lvl w:ilvl="6" w:tplc="831C427E" w:tentative="1">
      <w:start w:val="1"/>
      <w:numFmt w:val="decimal"/>
      <w:lvlText w:val="%7."/>
      <w:lvlJc w:val="left"/>
      <w:pPr>
        <w:ind w:left="5040" w:hanging="360"/>
      </w:pPr>
    </w:lvl>
    <w:lvl w:ilvl="7" w:tplc="33F21E60" w:tentative="1">
      <w:start w:val="1"/>
      <w:numFmt w:val="lowerLetter"/>
      <w:lvlText w:val="%8."/>
      <w:lvlJc w:val="left"/>
      <w:pPr>
        <w:ind w:left="5760" w:hanging="360"/>
      </w:pPr>
    </w:lvl>
    <w:lvl w:ilvl="8" w:tplc="A63CD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43A8F"/>
    <w:multiLevelType w:val="hybridMultilevel"/>
    <w:tmpl w:val="8028224A"/>
    <w:lvl w:ilvl="0" w:tplc="3D02ED00">
      <w:start w:val="1"/>
      <w:numFmt w:val="decimal"/>
      <w:lvlText w:val="%1."/>
      <w:lvlJc w:val="left"/>
      <w:pPr>
        <w:ind w:left="720" w:hanging="360"/>
      </w:pPr>
    </w:lvl>
    <w:lvl w:ilvl="1" w:tplc="BC10672A" w:tentative="1">
      <w:start w:val="1"/>
      <w:numFmt w:val="lowerLetter"/>
      <w:lvlText w:val="%2."/>
      <w:lvlJc w:val="left"/>
      <w:pPr>
        <w:ind w:left="1440" w:hanging="360"/>
      </w:pPr>
    </w:lvl>
    <w:lvl w:ilvl="2" w:tplc="1FA6A214" w:tentative="1">
      <w:start w:val="1"/>
      <w:numFmt w:val="lowerRoman"/>
      <w:lvlText w:val="%3."/>
      <w:lvlJc w:val="right"/>
      <w:pPr>
        <w:ind w:left="2160" w:hanging="180"/>
      </w:pPr>
    </w:lvl>
    <w:lvl w:ilvl="3" w:tplc="57C47EFE" w:tentative="1">
      <w:start w:val="1"/>
      <w:numFmt w:val="decimal"/>
      <w:lvlText w:val="%4."/>
      <w:lvlJc w:val="left"/>
      <w:pPr>
        <w:ind w:left="2880" w:hanging="360"/>
      </w:pPr>
    </w:lvl>
    <w:lvl w:ilvl="4" w:tplc="52E21BB8" w:tentative="1">
      <w:start w:val="1"/>
      <w:numFmt w:val="lowerLetter"/>
      <w:lvlText w:val="%5."/>
      <w:lvlJc w:val="left"/>
      <w:pPr>
        <w:ind w:left="3600" w:hanging="360"/>
      </w:pPr>
    </w:lvl>
    <w:lvl w:ilvl="5" w:tplc="D130CE5C" w:tentative="1">
      <w:start w:val="1"/>
      <w:numFmt w:val="lowerRoman"/>
      <w:lvlText w:val="%6."/>
      <w:lvlJc w:val="right"/>
      <w:pPr>
        <w:ind w:left="4320" w:hanging="180"/>
      </w:pPr>
    </w:lvl>
    <w:lvl w:ilvl="6" w:tplc="1904F006" w:tentative="1">
      <w:start w:val="1"/>
      <w:numFmt w:val="decimal"/>
      <w:lvlText w:val="%7."/>
      <w:lvlJc w:val="left"/>
      <w:pPr>
        <w:ind w:left="5040" w:hanging="360"/>
      </w:pPr>
    </w:lvl>
    <w:lvl w:ilvl="7" w:tplc="C780159E" w:tentative="1">
      <w:start w:val="1"/>
      <w:numFmt w:val="lowerLetter"/>
      <w:lvlText w:val="%8."/>
      <w:lvlJc w:val="left"/>
      <w:pPr>
        <w:ind w:left="5760" w:hanging="360"/>
      </w:pPr>
    </w:lvl>
    <w:lvl w:ilvl="8" w:tplc="C178A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E4294"/>
    <w:multiLevelType w:val="hybridMultilevel"/>
    <w:tmpl w:val="EADA675C"/>
    <w:lvl w:ilvl="0" w:tplc="EB7C8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B64252" w:tentative="1">
      <w:start w:val="1"/>
      <w:numFmt w:val="lowerLetter"/>
      <w:lvlText w:val="%2."/>
      <w:lvlJc w:val="left"/>
      <w:pPr>
        <w:ind w:left="1789" w:hanging="360"/>
      </w:pPr>
    </w:lvl>
    <w:lvl w:ilvl="2" w:tplc="BCEADEBE" w:tentative="1">
      <w:start w:val="1"/>
      <w:numFmt w:val="lowerRoman"/>
      <w:lvlText w:val="%3."/>
      <w:lvlJc w:val="right"/>
      <w:pPr>
        <w:ind w:left="2509" w:hanging="180"/>
      </w:pPr>
    </w:lvl>
    <w:lvl w:ilvl="3" w:tplc="A95256AA" w:tentative="1">
      <w:start w:val="1"/>
      <w:numFmt w:val="decimal"/>
      <w:lvlText w:val="%4."/>
      <w:lvlJc w:val="left"/>
      <w:pPr>
        <w:ind w:left="3229" w:hanging="360"/>
      </w:pPr>
    </w:lvl>
    <w:lvl w:ilvl="4" w:tplc="4DECB5A6" w:tentative="1">
      <w:start w:val="1"/>
      <w:numFmt w:val="lowerLetter"/>
      <w:lvlText w:val="%5."/>
      <w:lvlJc w:val="left"/>
      <w:pPr>
        <w:ind w:left="3949" w:hanging="360"/>
      </w:pPr>
    </w:lvl>
    <w:lvl w:ilvl="5" w:tplc="35DED98A" w:tentative="1">
      <w:start w:val="1"/>
      <w:numFmt w:val="lowerRoman"/>
      <w:lvlText w:val="%6."/>
      <w:lvlJc w:val="right"/>
      <w:pPr>
        <w:ind w:left="4669" w:hanging="180"/>
      </w:pPr>
    </w:lvl>
    <w:lvl w:ilvl="6" w:tplc="0A6C45F6" w:tentative="1">
      <w:start w:val="1"/>
      <w:numFmt w:val="decimal"/>
      <w:lvlText w:val="%7."/>
      <w:lvlJc w:val="left"/>
      <w:pPr>
        <w:ind w:left="5389" w:hanging="360"/>
      </w:pPr>
    </w:lvl>
    <w:lvl w:ilvl="7" w:tplc="4D901890" w:tentative="1">
      <w:start w:val="1"/>
      <w:numFmt w:val="lowerLetter"/>
      <w:lvlText w:val="%8."/>
      <w:lvlJc w:val="left"/>
      <w:pPr>
        <w:ind w:left="6109" w:hanging="360"/>
      </w:pPr>
    </w:lvl>
    <w:lvl w:ilvl="8" w:tplc="AF72164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2C73B9"/>
    <w:multiLevelType w:val="multilevel"/>
    <w:tmpl w:val="09C63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8761496"/>
    <w:multiLevelType w:val="multilevel"/>
    <w:tmpl w:val="590ED3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B74EBE"/>
    <w:multiLevelType w:val="hybridMultilevel"/>
    <w:tmpl w:val="0462A754"/>
    <w:lvl w:ilvl="0" w:tplc="9D44DED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E07C86A8" w:tentative="1">
      <w:start w:val="1"/>
      <w:numFmt w:val="lowerLetter"/>
      <w:lvlText w:val="%2."/>
      <w:lvlJc w:val="left"/>
      <w:pPr>
        <w:ind w:left="1080" w:hanging="360"/>
      </w:pPr>
    </w:lvl>
    <w:lvl w:ilvl="2" w:tplc="7188D368" w:tentative="1">
      <w:start w:val="1"/>
      <w:numFmt w:val="lowerRoman"/>
      <w:lvlText w:val="%3."/>
      <w:lvlJc w:val="right"/>
      <w:pPr>
        <w:ind w:left="1800" w:hanging="180"/>
      </w:pPr>
    </w:lvl>
    <w:lvl w:ilvl="3" w:tplc="F940A740" w:tentative="1">
      <w:start w:val="1"/>
      <w:numFmt w:val="decimal"/>
      <w:lvlText w:val="%4."/>
      <w:lvlJc w:val="left"/>
      <w:pPr>
        <w:ind w:left="2520" w:hanging="360"/>
      </w:pPr>
    </w:lvl>
    <w:lvl w:ilvl="4" w:tplc="C1323A62" w:tentative="1">
      <w:start w:val="1"/>
      <w:numFmt w:val="lowerLetter"/>
      <w:lvlText w:val="%5."/>
      <w:lvlJc w:val="left"/>
      <w:pPr>
        <w:ind w:left="3240" w:hanging="360"/>
      </w:pPr>
    </w:lvl>
    <w:lvl w:ilvl="5" w:tplc="23444376" w:tentative="1">
      <w:start w:val="1"/>
      <w:numFmt w:val="lowerRoman"/>
      <w:lvlText w:val="%6."/>
      <w:lvlJc w:val="right"/>
      <w:pPr>
        <w:ind w:left="3960" w:hanging="180"/>
      </w:pPr>
    </w:lvl>
    <w:lvl w:ilvl="6" w:tplc="7E642DD6" w:tentative="1">
      <w:start w:val="1"/>
      <w:numFmt w:val="decimal"/>
      <w:lvlText w:val="%7."/>
      <w:lvlJc w:val="left"/>
      <w:pPr>
        <w:ind w:left="4680" w:hanging="360"/>
      </w:pPr>
    </w:lvl>
    <w:lvl w:ilvl="7" w:tplc="ED7EAC5A" w:tentative="1">
      <w:start w:val="1"/>
      <w:numFmt w:val="lowerLetter"/>
      <w:lvlText w:val="%8."/>
      <w:lvlJc w:val="left"/>
      <w:pPr>
        <w:ind w:left="5400" w:hanging="360"/>
      </w:pPr>
    </w:lvl>
    <w:lvl w:ilvl="8" w:tplc="6FA0DD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5D7752"/>
    <w:multiLevelType w:val="multilevel"/>
    <w:tmpl w:val="0419001F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lvlText w:val="%1.%2."/>
      <w:lvlJc w:val="left"/>
      <w:pPr>
        <w:ind w:left="902" w:hanging="432"/>
      </w:pPr>
    </w:lvl>
    <w:lvl w:ilvl="2">
      <w:start w:val="1"/>
      <w:numFmt w:val="decimal"/>
      <w:lvlText w:val="%1.%2.%3."/>
      <w:lvlJc w:val="left"/>
      <w:pPr>
        <w:ind w:left="1334" w:hanging="504"/>
      </w:pPr>
    </w:lvl>
    <w:lvl w:ilvl="3">
      <w:start w:val="1"/>
      <w:numFmt w:val="decimal"/>
      <w:lvlText w:val="%1.%2.%3.%4."/>
      <w:lvlJc w:val="left"/>
      <w:pPr>
        <w:ind w:left="1838" w:hanging="648"/>
      </w:pPr>
    </w:lvl>
    <w:lvl w:ilvl="4">
      <w:start w:val="1"/>
      <w:numFmt w:val="decimal"/>
      <w:lvlText w:val="%1.%2.%3.%4.%5."/>
      <w:lvlJc w:val="left"/>
      <w:pPr>
        <w:ind w:left="2342" w:hanging="792"/>
      </w:pPr>
    </w:lvl>
    <w:lvl w:ilvl="5">
      <w:start w:val="1"/>
      <w:numFmt w:val="decimal"/>
      <w:lvlText w:val="%1.%2.%3.%4.%5.%6."/>
      <w:lvlJc w:val="left"/>
      <w:pPr>
        <w:ind w:left="2846" w:hanging="936"/>
      </w:pPr>
    </w:lvl>
    <w:lvl w:ilvl="6">
      <w:start w:val="1"/>
      <w:numFmt w:val="decimal"/>
      <w:lvlText w:val="%1.%2.%3.%4.%5.%6.%7."/>
      <w:lvlJc w:val="left"/>
      <w:pPr>
        <w:ind w:left="3350" w:hanging="1080"/>
      </w:pPr>
    </w:lvl>
    <w:lvl w:ilvl="7">
      <w:start w:val="1"/>
      <w:numFmt w:val="decimal"/>
      <w:lvlText w:val="%1.%2.%3.%4.%5.%6.%7.%8."/>
      <w:lvlJc w:val="left"/>
      <w:pPr>
        <w:ind w:left="3854" w:hanging="1224"/>
      </w:pPr>
    </w:lvl>
    <w:lvl w:ilvl="8">
      <w:start w:val="1"/>
      <w:numFmt w:val="decimal"/>
      <w:lvlText w:val="%1.%2.%3.%4.%5.%6.%7.%8.%9."/>
      <w:lvlJc w:val="left"/>
      <w:pPr>
        <w:ind w:left="4430" w:hanging="1440"/>
      </w:pPr>
    </w:lvl>
  </w:abstractNum>
  <w:abstractNum w:abstractNumId="28" w15:restartNumberingAfterBreak="0">
    <w:nsid w:val="55CF2B5E"/>
    <w:multiLevelType w:val="multilevel"/>
    <w:tmpl w:val="C2BAF9B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6955B2D"/>
    <w:multiLevelType w:val="hybridMultilevel"/>
    <w:tmpl w:val="0462A754"/>
    <w:lvl w:ilvl="0" w:tplc="5060D10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9CE6CABA" w:tentative="1">
      <w:start w:val="1"/>
      <w:numFmt w:val="lowerLetter"/>
      <w:lvlText w:val="%2."/>
      <w:lvlJc w:val="left"/>
      <w:pPr>
        <w:ind w:left="1080" w:hanging="360"/>
      </w:pPr>
    </w:lvl>
    <w:lvl w:ilvl="2" w:tplc="B5368392" w:tentative="1">
      <w:start w:val="1"/>
      <w:numFmt w:val="lowerRoman"/>
      <w:lvlText w:val="%3."/>
      <w:lvlJc w:val="right"/>
      <w:pPr>
        <w:ind w:left="1800" w:hanging="180"/>
      </w:pPr>
    </w:lvl>
    <w:lvl w:ilvl="3" w:tplc="002855B0" w:tentative="1">
      <w:start w:val="1"/>
      <w:numFmt w:val="decimal"/>
      <w:lvlText w:val="%4."/>
      <w:lvlJc w:val="left"/>
      <w:pPr>
        <w:ind w:left="2520" w:hanging="360"/>
      </w:pPr>
    </w:lvl>
    <w:lvl w:ilvl="4" w:tplc="B9CEC0D2" w:tentative="1">
      <w:start w:val="1"/>
      <w:numFmt w:val="lowerLetter"/>
      <w:lvlText w:val="%5."/>
      <w:lvlJc w:val="left"/>
      <w:pPr>
        <w:ind w:left="3240" w:hanging="360"/>
      </w:pPr>
    </w:lvl>
    <w:lvl w:ilvl="5" w:tplc="B25848B8" w:tentative="1">
      <w:start w:val="1"/>
      <w:numFmt w:val="lowerRoman"/>
      <w:lvlText w:val="%6."/>
      <w:lvlJc w:val="right"/>
      <w:pPr>
        <w:ind w:left="3960" w:hanging="180"/>
      </w:pPr>
    </w:lvl>
    <w:lvl w:ilvl="6" w:tplc="348C506A" w:tentative="1">
      <w:start w:val="1"/>
      <w:numFmt w:val="decimal"/>
      <w:lvlText w:val="%7."/>
      <w:lvlJc w:val="left"/>
      <w:pPr>
        <w:ind w:left="4680" w:hanging="360"/>
      </w:pPr>
    </w:lvl>
    <w:lvl w:ilvl="7" w:tplc="87928420" w:tentative="1">
      <w:start w:val="1"/>
      <w:numFmt w:val="lowerLetter"/>
      <w:lvlText w:val="%8."/>
      <w:lvlJc w:val="left"/>
      <w:pPr>
        <w:ind w:left="5400" w:hanging="360"/>
      </w:pPr>
    </w:lvl>
    <w:lvl w:ilvl="8" w:tplc="2A52DE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AA5247"/>
    <w:multiLevelType w:val="hybridMultilevel"/>
    <w:tmpl w:val="5696155A"/>
    <w:lvl w:ilvl="0" w:tplc="2414786A">
      <w:start w:val="1"/>
      <w:numFmt w:val="bullet"/>
      <w:lvlText w:val="−"/>
      <w:lvlJc w:val="left"/>
      <w:pPr>
        <w:ind w:left="765" w:hanging="360"/>
      </w:pPr>
      <w:rPr>
        <w:rFonts w:ascii="Calibri" w:hAnsi="Calibri" w:hint="default"/>
      </w:rPr>
    </w:lvl>
    <w:lvl w:ilvl="1" w:tplc="EF66AFD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D876BCB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B0929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674F2EC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9C1140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964268A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33AF19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D3FA9CA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B6757E4"/>
    <w:multiLevelType w:val="hybridMultilevel"/>
    <w:tmpl w:val="BF20AD58"/>
    <w:lvl w:ilvl="0" w:tplc="D43EF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BA0BAC" w:tentative="1">
      <w:start w:val="1"/>
      <w:numFmt w:val="lowerLetter"/>
      <w:lvlText w:val="%2."/>
      <w:lvlJc w:val="left"/>
      <w:pPr>
        <w:ind w:left="1440" w:hanging="360"/>
      </w:pPr>
    </w:lvl>
    <w:lvl w:ilvl="2" w:tplc="0EA65184" w:tentative="1">
      <w:start w:val="1"/>
      <w:numFmt w:val="lowerRoman"/>
      <w:lvlText w:val="%3."/>
      <w:lvlJc w:val="right"/>
      <w:pPr>
        <w:ind w:left="2160" w:hanging="180"/>
      </w:pPr>
    </w:lvl>
    <w:lvl w:ilvl="3" w:tplc="B5CE3244" w:tentative="1">
      <w:start w:val="1"/>
      <w:numFmt w:val="decimal"/>
      <w:lvlText w:val="%4."/>
      <w:lvlJc w:val="left"/>
      <w:pPr>
        <w:ind w:left="2880" w:hanging="360"/>
      </w:pPr>
    </w:lvl>
    <w:lvl w:ilvl="4" w:tplc="BDE21FDE" w:tentative="1">
      <w:start w:val="1"/>
      <w:numFmt w:val="lowerLetter"/>
      <w:lvlText w:val="%5."/>
      <w:lvlJc w:val="left"/>
      <w:pPr>
        <w:ind w:left="3600" w:hanging="360"/>
      </w:pPr>
    </w:lvl>
    <w:lvl w:ilvl="5" w:tplc="E60CF8E6" w:tentative="1">
      <w:start w:val="1"/>
      <w:numFmt w:val="lowerRoman"/>
      <w:lvlText w:val="%6."/>
      <w:lvlJc w:val="right"/>
      <w:pPr>
        <w:ind w:left="4320" w:hanging="180"/>
      </w:pPr>
    </w:lvl>
    <w:lvl w:ilvl="6" w:tplc="353E0E26" w:tentative="1">
      <w:start w:val="1"/>
      <w:numFmt w:val="decimal"/>
      <w:lvlText w:val="%7."/>
      <w:lvlJc w:val="left"/>
      <w:pPr>
        <w:ind w:left="5040" w:hanging="360"/>
      </w:pPr>
    </w:lvl>
    <w:lvl w:ilvl="7" w:tplc="4AAACC50" w:tentative="1">
      <w:start w:val="1"/>
      <w:numFmt w:val="lowerLetter"/>
      <w:lvlText w:val="%8."/>
      <w:lvlJc w:val="left"/>
      <w:pPr>
        <w:ind w:left="5760" w:hanging="360"/>
      </w:pPr>
    </w:lvl>
    <w:lvl w:ilvl="8" w:tplc="9D540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92250"/>
    <w:multiLevelType w:val="hybridMultilevel"/>
    <w:tmpl w:val="0462A754"/>
    <w:lvl w:ilvl="0" w:tplc="36F0E76A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6672975E" w:tentative="1">
      <w:start w:val="1"/>
      <w:numFmt w:val="lowerLetter"/>
      <w:lvlText w:val="%2."/>
      <w:lvlJc w:val="left"/>
      <w:pPr>
        <w:ind w:left="1080" w:hanging="360"/>
      </w:pPr>
    </w:lvl>
    <w:lvl w:ilvl="2" w:tplc="897605EC" w:tentative="1">
      <w:start w:val="1"/>
      <w:numFmt w:val="lowerRoman"/>
      <w:lvlText w:val="%3."/>
      <w:lvlJc w:val="right"/>
      <w:pPr>
        <w:ind w:left="1800" w:hanging="180"/>
      </w:pPr>
    </w:lvl>
    <w:lvl w:ilvl="3" w:tplc="72D0F86C" w:tentative="1">
      <w:start w:val="1"/>
      <w:numFmt w:val="decimal"/>
      <w:lvlText w:val="%4."/>
      <w:lvlJc w:val="left"/>
      <w:pPr>
        <w:ind w:left="2520" w:hanging="360"/>
      </w:pPr>
    </w:lvl>
    <w:lvl w:ilvl="4" w:tplc="FDDA43DA" w:tentative="1">
      <w:start w:val="1"/>
      <w:numFmt w:val="lowerLetter"/>
      <w:lvlText w:val="%5."/>
      <w:lvlJc w:val="left"/>
      <w:pPr>
        <w:ind w:left="3240" w:hanging="360"/>
      </w:pPr>
    </w:lvl>
    <w:lvl w:ilvl="5" w:tplc="5F1889C2" w:tentative="1">
      <w:start w:val="1"/>
      <w:numFmt w:val="lowerRoman"/>
      <w:lvlText w:val="%6."/>
      <w:lvlJc w:val="right"/>
      <w:pPr>
        <w:ind w:left="3960" w:hanging="180"/>
      </w:pPr>
    </w:lvl>
    <w:lvl w:ilvl="6" w:tplc="7234BF34" w:tentative="1">
      <w:start w:val="1"/>
      <w:numFmt w:val="decimal"/>
      <w:lvlText w:val="%7."/>
      <w:lvlJc w:val="left"/>
      <w:pPr>
        <w:ind w:left="4680" w:hanging="360"/>
      </w:pPr>
    </w:lvl>
    <w:lvl w:ilvl="7" w:tplc="A8F09010" w:tentative="1">
      <w:start w:val="1"/>
      <w:numFmt w:val="lowerLetter"/>
      <w:lvlText w:val="%8."/>
      <w:lvlJc w:val="left"/>
      <w:pPr>
        <w:ind w:left="5400" w:hanging="360"/>
      </w:pPr>
    </w:lvl>
    <w:lvl w:ilvl="8" w:tplc="583ED5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D053B7"/>
    <w:multiLevelType w:val="hybridMultilevel"/>
    <w:tmpl w:val="111016EE"/>
    <w:lvl w:ilvl="0" w:tplc="1B644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E8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A8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A7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E4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EA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24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6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66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D3DF8"/>
    <w:multiLevelType w:val="multilevel"/>
    <w:tmpl w:val="590ED3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F6195F"/>
    <w:multiLevelType w:val="multilevel"/>
    <w:tmpl w:val="D9B8155A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firstLine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firstLine="141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firstLine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firstLine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firstLine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firstLine="2880"/>
      </w:pPr>
      <w:rPr>
        <w:rFonts w:cs="Times New Roman" w:hint="default"/>
      </w:rPr>
    </w:lvl>
  </w:abstractNum>
  <w:abstractNum w:abstractNumId="36" w15:restartNumberingAfterBreak="0">
    <w:nsid w:val="656761BD"/>
    <w:multiLevelType w:val="hybridMultilevel"/>
    <w:tmpl w:val="0462A754"/>
    <w:lvl w:ilvl="0" w:tplc="6E8C57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64C1F2A" w:tentative="1">
      <w:start w:val="1"/>
      <w:numFmt w:val="lowerLetter"/>
      <w:lvlText w:val="%2."/>
      <w:lvlJc w:val="left"/>
      <w:pPr>
        <w:ind w:left="2149" w:hanging="360"/>
      </w:pPr>
    </w:lvl>
    <w:lvl w:ilvl="2" w:tplc="E06AFD12" w:tentative="1">
      <w:start w:val="1"/>
      <w:numFmt w:val="lowerRoman"/>
      <w:lvlText w:val="%3."/>
      <w:lvlJc w:val="right"/>
      <w:pPr>
        <w:ind w:left="2869" w:hanging="180"/>
      </w:pPr>
    </w:lvl>
    <w:lvl w:ilvl="3" w:tplc="24CABED8" w:tentative="1">
      <w:start w:val="1"/>
      <w:numFmt w:val="decimal"/>
      <w:lvlText w:val="%4."/>
      <w:lvlJc w:val="left"/>
      <w:pPr>
        <w:ind w:left="3589" w:hanging="360"/>
      </w:pPr>
    </w:lvl>
    <w:lvl w:ilvl="4" w:tplc="D65E931C" w:tentative="1">
      <w:start w:val="1"/>
      <w:numFmt w:val="lowerLetter"/>
      <w:lvlText w:val="%5."/>
      <w:lvlJc w:val="left"/>
      <w:pPr>
        <w:ind w:left="4309" w:hanging="360"/>
      </w:pPr>
    </w:lvl>
    <w:lvl w:ilvl="5" w:tplc="13A03146" w:tentative="1">
      <w:start w:val="1"/>
      <w:numFmt w:val="lowerRoman"/>
      <w:lvlText w:val="%6."/>
      <w:lvlJc w:val="right"/>
      <w:pPr>
        <w:ind w:left="5029" w:hanging="180"/>
      </w:pPr>
    </w:lvl>
    <w:lvl w:ilvl="6" w:tplc="D09A5DDC" w:tentative="1">
      <w:start w:val="1"/>
      <w:numFmt w:val="decimal"/>
      <w:lvlText w:val="%7."/>
      <w:lvlJc w:val="left"/>
      <w:pPr>
        <w:ind w:left="5749" w:hanging="360"/>
      </w:pPr>
    </w:lvl>
    <w:lvl w:ilvl="7" w:tplc="175EF548" w:tentative="1">
      <w:start w:val="1"/>
      <w:numFmt w:val="lowerLetter"/>
      <w:lvlText w:val="%8."/>
      <w:lvlJc w:val="left"/>
      <w:pPr>
        <w:ind w:left="6469" w:hanging="360"/>
      </w:pPr>
    </w:lvl>
    <w:lvl w:ilvl="8" w:tplc="73527B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5F066D2"/>
    <w:multiLevelType w:val="hybridMultilevel"/>
    <w:tmpl w:val="0462A754"/>
    <w:lvl w:ilvl="0" w:tplc="EE68AD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0FC1BC0" w:tentative="1">
      <w:start w:val="1"/>
      <w:numFmt w:val="lowerLetter"/>
      <w:lvlText w:val="%2."/>
      <w:lvlJc w:val="left"/>
      <w:pPr>
        <w:ind w:left="2149" w:hanging="360"/>
      </w:pPr>
    </w:lvl>
    <w:lvl w:ilvl="2" w:tplc="F85EB088" w:tentative="1">
      <w:start w:val="1"/>
      <w:numFmt w:val="lowerRoman"/>
      <w:lvlText w:val="%3."/>
      <w:lvlJc w:val="right"/>
      <w:pPr>
        <w:ind w:left="2869" w:hanging="180"/>
      </w:pPr>
    </w:lvl>
    <w:lvl w:ilvl="3" w:tplc="C458EBAA" w:tentative="1">
      <w:start w:val="1"/>
      <w:numFmt w:val="decimal"/>
      <w:lvlText w:val="%4."/>
      <w:lvlJc w:val="left"/>
      <w:pPr>
        <w:ind w:left="3589" w:hanging="360"/>
      </w:pPr>
    </w:lvl>
    <w:lvl w:ilvl="4" w:tplc="6B0E5DA8" w:tentative="1">
      <w:start w:val="1"/>
      <w:numFmt w:val="lowerLetter"/>
      <w:lvlText w:val="%5."/>
      <w:lvlJc w:val="left"/>
      <w:pPr>
        <w:ind w:left="4309" w:hanging="360"/>
      </w:pPr>
    </w:lvl>
    <w:lvl w:ilvl="5" w:tplc="58366A0E" w:tentative="1">
      <w:start w:val="1"/>
      <w:numFmt w:val="lowerRoman"/>
      <w:lvlText w:val="%6."/>
      <w:lvlJc w:val="right"/>
      <w:pPr>
        <w:ind w:left="5029" w:hanging="180"/>
      </w:pPr>
    </w:lvl>
    <w:lvl w:ilvl="6" w:tplc="3920D6FA" w:tentative="1">
      <w:start w:val="1"/>
      <w:numFmt w:val="decimal"/>
      <w:lvlText w:val="%7."/>
      <w:lvlJc w:val="left"/>
      <w:pPr>
        <w:ind w:left="5749" w:hanging="360"/>
      </w:pPr>
    </w:lvl>
    <w:lvl w:ilvl="7" w:tplc="E73ED798" w:tentative="1">
      <w:start w:val="1"/>
      <w:numFmt w:val="lowerLetter"/>
      <w:lvlText w:val="%8."/>
      <w:lvlJc w:val="left"/>
      <w:pPr>
        <w:ind w:left="6469" w:hanging="360"/>
      </w:pPr>
    </w:lvl>
    <w:lvl w:ilvl="8" w:tplc="8EEEAB7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C0B3E62"/>
    <w:multiLevelType w:val="hybridMultilevel"/>
    <w:tmpl w:val="0462A754"/>
    <w:lvl w:ilvl="0" w:tplc="3EEA27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E3404" w:tentative="1">
      <w:start w:val="1"/>
      <w:numFmt w:val="lowerLetter"/>
      <w:lvlText w:val="%2."/>
      <w:lvlJc w:val="left"/>
      <w:pPr>
        <w:ind w:left="2149" w:hanging="360"/>
      </w:pPr>
    </w:lvl>
    <w:lvl w:ilvl="2" w:tplc="F66C4626" w:tentative="1">
      <w:start w:val="1"/>
      <w:numFmt w:val="lowerRoman"/>
      <w:lvlText w:val="%3."/>
      <w:lvlJc w:val="right"/>
      <w:pPr>
        <w:ind w:left="2869" w:hanging="180"/>
      </w:pPr>
    </w:lvl>
    <w:lvl w:ilvl="3" w:tplc="966E6766" w:tentative="1">
      <w:start w:val="1"/>
      <w:numFmt w:val="decimal"/>
      <w:lvlText w:val="%4."/>
      <w:lvlJc w:val="left"/>
      <w:pPr>
        <w:ind w:left="3589" w:hanging="360"/>
      </w:pPr>
    </w:lvl>
    <w:lvl w:ilvl="4" w:tplc="2D1AC1CC" w:tentative="1">
      <w:start w:val="1"/>
      <w:numFmt w:val="lowerLetter"/>
      <w:lvlText w:val="%5."/>
      <w:lvlJc w:val="left"/>
      <w:pPr>
        <w:ind w:left="4309" w:hanging="360"/>
      </w:pPr>
    </w:lvl>
    <w:lvl w:ilvl="5" w:tplc="37622D3C" w:tentative="1">
      <w:start w:val="1"/>
      <w:numFmt w:val="lowerRoman"/>
      <w:lvlText w:val="%6."/>
      <w:lvlJc w:val="right"/>
      <w:pPr>
        <w:ind w:left="5029" w:hanging="180"/>
      </w:pPr>
    </w:lvl>
    <w:lvl w:ilvl="6" w:tplc="CFD471C8" w:tentative="1">
      <w:start w:val="1"/>
      <w:numFmt w:val="decimal"/>
      <w:lvlText w:val="%7."/>
      <w:lvlJc w:val="left"/>
      <w:pPr>
        <w:ind w:left="5749" w:hanging="360"/>
      </w:pPr>
    </w:lvl>
    <w:lvl w:ilvl="7" w:tplc="9ACABA8C" w:tentative="1">
      <w:start w:val="1"/>
      <w:numFmt w:val="lowerLetter"/>
      <w:lvlText w:val="%8."/>
      <w:lvlJc w:val="left"/>
      <w:pPr>
        <w:ind w:left="6469" w:hanging="360"/>
      </w:pPr>
    </w:lvl>
    <w:lvl w:ilvl="8" w:tplc="2C3A3B8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E4F2027"/>
    <w:multiLevelType w:val="hybridMultilevel"/>
    <w:tmpl w:val="764E2216"/>
    <w:lvl w:ilvl="0" w:tplc="00B0A7A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0EE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A5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6B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077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83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84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2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CA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92B80"/>
    <w:multiLevelType w:val="hybridMultilevel"/>
    <w:tmpl w:val="5EB260FE"/>
    <w:lvl w:ilvl="0" w:tplc="75C458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042472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C698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3045F5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6CFDD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CCA12C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894291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087EC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A6AB8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BC508D"/>
    <w:multiLevelType w:val="multilevel"/>
    <w:tmpl w:val="F6E8A972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510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42" w15:restartNumberingAfterBreak="0">
    <w:nsid w:val="7BA777AD"/>
    <w:multiLevelType w:val="hybridMultilevel"/>
    <w:tmpl w:val="0462A754"/>
    <w:lvl w:ilvl="0" w:tplc="31447B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501A44" w:tentative="1">
      <w:start w:val="1"/>
      <w:numFmt w:val="lowerLetter"/>
      <w:lvlText w:val="%2."/>
      <w:lvlJc w:val="left"/>
      <w:pPr>
        <w:ind w:left="2149" w:hanging="360"/>
      </w:pPr>
    </w:lvl>
    <w:lvl w:ilvl="2" w:tplc="14AA0034" w:tentative="1">
      <w:start w:val="1"/>
      <w:numFmt w:val="lowerRoman"/>
      <w:lvlText w:val="%3."/>
      <w:lvlJc w:val="right"/>
      <w:pPr>
        <w:ind w:left="2869" w:hanging="180"/>
      </w:pPr>
    </w:lvl>
    <w:lvl w:ilvl="3" w:tplc="1E74AE60" w:tentative="1">
      <w:start w:val="1"/>
      <w:numFmt w:val="decimal"/>
      <w:lvlText w:val="%4."/>
      <w:lvlJc w:val="left"/>
      <w:pPr>
        <w:ind w:left="3589" w:hanging="360"/>
      </w:pPr>
    </w:lvl>
    <w:lvl w:ilvl="4" w:tplc="2940C7E8" w:tentative="1">
      <w:start w:val="1"/>
      <w:numFmt w:val="lowerLetter"/>
      <w:lvlText w:val="%5."/>
      <w:lvlJc w:val="left"/>
      <w:pPr>
        <w:ind w:left="4309" w:hanging="360"/>
      </w:pPr>
    </w:lvl>
    <w:lvl w:ilvl="5" w:tplc="C49ABFA0" w:tentative="1">
      <w:start w:val="1"/>
      <w:numFmt w:val="lowerRoman"/>
      <w:lvlText w:val="%6."/>
      <w:lvlJc w:val="right"/>
      <w:pPr>
        <w:ind w:left="5029" w:hanging="180"/>
      </w:pPr>
    </w:lvl>
    <w:lvl w:ilvl="6" w:tplc="F5682EA8" w:tentative="1">
      <w:start w:val="1"/>
      <w:numFmt w:val="decimal"/>
      <w:lvlText w:val="%7."/>
      <w:lvlJc w:val="left"/>
      <w:pPr>
        <w:ind w:left="5749" w:hanging="360"/>
      </w:pPr>
    </w:lvl>
    <w:lvl w:ilvl="7" w:tplc="58D2F122" w:tentative="1">
      <w:start w:val="1"/>
      <w:numFmt w:val="lowerLetter"/>
      <w:lvlText w:val="%8."/>
      <w:lvlJc w:val="left"/>
      <w:pPr>
        <w:ind w:left="6469" w:hanging="360"/>
      </w:pPr>
    </w:lvl>
    <w:lvl w:ilvl="8" w:tplc="3132918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C6C1DA4"/>
    <w:multiLevelType w:val="hybridMultilevel"/>
    <w:tmpl w:val="0462A754"/>
    <w:lvl w:ilvl="0" w:tplc="A222807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930275C" w:tentative="1">
      <w:start w:val="1"/>
      <w:numFmt w:val="lowerLetter"/>
      <w:lvlText w:val="%2."/>
      <w:lvlJc w:val="left"/>
      <w:pPr>
        <w:ind w:left="2149" w:hanging="360"/>
      </w:pPr>
    </w:lvl>
    <w:lvl w:ilvl="2" w:tplc="3ED00EFE" w:tentative="1">
      <w:start w:val="1"/>
      <w:numFmt w:val="lowerRoman"/>
      <w:lvlText w:val="%3."/>
      <w:lvlJc w:val="right"/>
      <w:pPr>
        <w:ind w:left="2869" w:hanging="180"/>
      </w:pPr>
    </w:lvl>
    <w:lvl w:ilvl="3" w:tplc="9B2669F0" w:tentative="1">
      <w:start w:val="1"/>
      <w:numFmt w:val="decimal"/>
      <w:lvlText w:val="%4."/>
      <w:lvlJc w:val="left"/>
      <w:pPr>
        <w:ind w:left="3589" w:hanging="360"/>
      </w:pPr>
    </w:lvl>
    <w:lvl w:ilvl="4" w:tplc="B94632EC" w:tentative="1">
      <w:start w:val="1"/>
      <w:numFmt w:val="lowerLetter"/>
      <w:lvlText w:val="%5."/>
      <w:lvlJc w:val="left"/>
      <w:pPr>
        <w:ind w:left="4309" w:hanging="360"/>
      </w:pPr>
    </w:lvl>
    <w:lvl w:ilvl="5" w:tplc="0082EF82" w:tentative="1">
      <w:start w:val="1"/>
      <w:numFmt w:val="lowerRoman"/>
      <w:lvlText w:val="%6."/>
      <w:lvlJc w:val="right"/>
      <w:pPr>
        <w:ind w:left="5029" w:hanging="180"/>
      </w:pPr>
    </w:lvl>
    <w:lvl w:ilvl="6" w:tplc="E996C9AE" w:tentative="1">
      <w:start w:val="1"/>
      <w:numFmt w:val="decimal"/>
      <w:lvlText w:val="%7."/>
      <w:lvlJc w:val="left"/>
      <w:pPr>
        <w:ind w:left="5749" w:hanging="360"/>
      </w:pPr>
    </w:lvl>
    <w:lvl w:ilvl="7" w:tplc="95DA70B8" w:tentative="1">
      <w:start w:val="1"/>
      <w:numFmt w:val="lowerLetter"/>
      <w:lvlText w:val="%8."/>
      <w:lvlJc w:val="left"/>
      <w:pPr>
        <w:ind w:left="6469" w:hanging="360"/>
      </w:pPr>
    </w:lvl>
    <w:lvl w:ilvl="8" w:tplc="ADDA205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C801424"/>
    <w:multiLevelType w:val="multilevel"/>
    <w:tmpl w:val="9C6C6A7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DE623CF"/>
    <w:multiLevelType w:val="hybridMultilevel"/>
    <w:tmpl w:val="0C020A1E"/>
    <w:lvl w:ilvl="0" w:tplc="A6A47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8C9570" w:tentative="1">
      <w:start w:val="1"/>
      <w:numFmt w:val="lowerLetter"/>
      <w:lvlText w:val="%2."/>
      <w:lvlJc w:val="left"/>
      <w:pPr>
        <w:ind w:left="1440" w:hanging="360"/>
      </w:pPr>
    </w:lvl>
    <w:lvl w:ilvl="2" w:tplc="4FB66744" w:tentative="1">
      <w:start w:val="1"/>
      <w:numFmt w:val="lowerRoman"/>
      <w:lvlText w:val="%3."/>
      <w:lvlJc w:val="right"/>
      <w:pPr>
        <w:ind w:left="2160" w:hanging="180"/>
      </w:pPr>
    </w:lvl>
    <w:lvl w:ilvl="3" w:tplc="25F0EF34" w:tentative="1">
      <w:start w:val="1"/>
      <w:numFmt w:val="decimal"/>
      <w:lvlText w:val="%4."/>
      <w:lvlJc w:val="left"/>
      <w:pPr>
        <w:ind w:left="2880" w:hanging="360"/>
      </w:pPr>
    </w:lvl>
    <w:lvl w:ilvl="4" w:tplc="37A64066" w:tentative="1">
      <w:start w:val="1"/>
      <w:numFmt w:val="lowerLetter"/>
      <w:lvlText w:val="%5."/>
      <w:lvlJc w:val="left"/>
      <w:pPr>
        <w:ind w:left="3600" w:hanging="360"/>
      </w:pPr>
    </w:lvl>
    <w:lvl w:ilvl="5" w:tplc="D3144050" w:tentative="1">
      <w:start w:val="1"/>
      <w:numFmt w:val="lowerRoman"/>
      <w:lvlText w:val="%6."/>
      <w:lvlJc w:val="right"/>
      <w:pPr>
        <w:ind w:left="4320" w:hanging="180"/>
      </w:pPr>
    </w:lvl>
    <w:lvl w:ilvl="6" w:tplc="A8F8DAD4" w:tentative="1">
      <w:start w:val="1"/>
      <w:numFmt w:val="decimal"/>
      <w:lvlText w:val="%7."/>
      <w:lvlJc w:val="left"/>
      <w:pPr>
        <w:ind w:left="5040" w:hanging="360"/>
      </w:pPr>
    </w:lvl>
    <w:lvl w:ilvl="7" w:tplc="9E9AFF1C" w:tentative="1">
      <w:start w:val="1"/>
      <w:numFmt w:val="lowerLetter"/>
      <w:lvlText w:val="%8."/>
      <w:lvlJc w:val="left"/>
      <w:pPr>
        <w:ind w:left="5760" w:hanging="360"/>
      </w:pPr>
    </w:lvl>
    <w:lvl w:ilvl="8" w:tplc="63A4EB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14"/>
  </w:num>
  <w:num w:numId="4">
    <w:abstractNumId w:val="2"/>
  </w:num>
  <w:num w:numId="5">
    <w:abstractNumId w:val="18"/>
  </w:num>
  <w:num w:numId="6">
    <w:abstractNumId w:val="8"/>
  </w:num>
  <w:num w:numId="7">
    <w:abstractNumId w:val="33"/>
  </w:num>
  <w:num w:numId="8">
    <w:abstractNumId w:val="45"/>
  </w:num>
  <w:num w:numId="9">
    <w:abstractNumId w:val="31"/>
  </w:num>
  <w:num w:numId="10">
    <w:abstractNumId w:val="21"/>
  </w:num>
  <w:num w:numId="11">
    <w:abstractNumId w:val="17"/>
  </w:num>
  <w:num w:numId="12">
    <w:abstractNumId w:val="22"/>
  </w:num>
  <w:num w:numId="13">
    <w:abstractNumId w:val="16"/>
  </w:num>
  <w:num w:numId="14">
    <w:abstractNumId w:val="9"/>
  </w:num>
  <w:num w:numId="15">
    <w:abstractNumId w:val="24"/>
  </w:num>
  <w:num w:numId="16">
    <w:abstractNumId w:val="27"/>
  </w:num>
  <w:num w:numId="17">
    <w:abstractNumId w:val="28"/>
  </w:num>
  <w:num w:numId="18">
    <w:abstractNumId w:val="1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8"/>
  </w:num>
  <w:num w:numId="20">
    <w:abstractNumId w:val="36"/>
  </w:num>
  <w:num w:numId="21">
    <w:abstractNumId w:val="42"/>
  </w:num>
  <w:num w:numId="22">
    <w:abstractNumId w:val="43"/>
  </w:num>
  <w:num w:numId="23">
    <w:abstractNumId w:val="4"/>
  </w:num>
  <w:num w:numId="24">
    <w:abstractNumId w:val="15"/>
  </w:num>
  <w:num w:numId="25">
    <w:abstractNumId w:val="37"/>
  </w:num>
  <w:num w:numId="26">
    <w:abstractNumId w:val="13"/>
  </w:num>
  <w:num w:numId="27">
    <w:abstractNumId w:val="7"/>
  </w:num>
  <w:num w:numId="28">
    <w:abstractNumId w:val="20"/>
  </w:num>
  <w:num w:numId="29">
    <w:abstractNumId w:val="32"/>
  </w:num>
  <w:num w:numId="30">
    <w:abstractNumId w:val="29"/>
  </w:num>
  <w:num w:numId="31">
    <w:abstractNumId w:val="26"/>
  </w:num>
  <w:num w:numId="32">
    <w:abstractNumId w:val="35"/>
  </w:num>
  <w:num w:numId="33">
    <w:abstractNumId w:val="0"/>
  </w:num>
  <w:num w:numId="34">
    <w:abstractNumId w:val="19"/>
  </w:num>
  <w:num w:numId="35">
    <w:abstractNumId w:val="25"/>
  </w:num>
  <w:num w:numId="36">
    <w:abstractNumId w:val="44"/>
  </w:num>
  <w:num w:numId="37">
    <w:abstractNumId w:val="23"/>
  </w:num>
  <w:num w:numId="38">
    <w:abstractNumId w:val="10"/>
  </w:num>
  <w:num w:numId="39">
    <w:abstractNumId w:val="39"/>
  </w:num>
  <w:num w:numId="40">
    <w:abstractNumId w:val="30"/>
  </w:num>
  <w:num w:numId="41">
    <w:abstractNumId w:val="40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3"/>
  </w:num>
  <w:num w:numId="45">
    <w:abstractNumId w:val="41"/>
  </w:num>
  <w:num w:numId="46">
    <w:abstractNumId w:val="1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CB"/>
    <w:rsid w:val="00012A35"/>
    <w:rsid w:val="00053CF4"/>
    <w:rsid w:val="00056331"/>
    <w:rsid w:val="000B77C8"/>
    <w:rsid w:val="000D20C8"/>
    <w:rsid w:val="000E2373"/>
    <w:rsid w:val="000F4050"/>
    <w:rsid w:val="001130AE"/>
    <w:rsid w:val="00115F3E"/>
    <w:rsid w:val="001278AA"/>
    <w:rsid w:val="001444A5"/>
    <w:rsid w:val="00146D60"/>
    <w:rsid w:val="001619DE"/>
    <w:rsid w:val="001A7A97"/>
    <w:rsid w:val="001E3105"/>
    <w:rsid w:val="001E6045"/>
    <w:rsid w:val="001F76CB"/>
    <w:rsid w:val="002147C8"/>
    <w:rsid w:val="002338A0"/>
    <w:rsid w:val="00265EA8"/>
    <w:rsid w:val="00277C48"/>
    <w:rsid w:val="002B242A"/>
    <w:rsid w:val="002C2E74"/>
    <w:rsid w:val="00390DDB"/>
    <w:rsid w:val="003E30BC"/>
    <w:rsid w:val="003F2B0D"/>
    <w:rsid w:val="00402721"/>
    <w:rsid w:val="00405C77"/>
    <w:rsid w:val="00406E10"/>
    <w:rsid w:val="00417EF8"/>
    <w:rsid w:val="0043090E"/>
    <w:rsid w:val="00445E3C"/>
    <w:rsid w:val="004502EF"/>
    <w:rsid w:val="00456256"/>
    <w:rsid w:val="00464664"/>
    <w:rsid w:val="00486D04"/>
    <w:rsid w:val="00492178"/>
    <w:rsid w:val="00492691"/>
    <w:rsid w:val="00497649"/>
    <w:rsid w:val="004C38A4"/>
    <w:rsid w:val="004D5ECE"/>
    <w:rsid w:val="00514CC7"/>
    <w:rsid w:val="00562BB1"/>
    <w:rsid w:val="005B44D0"/>
    <w:rsid w:val="005B76C7"/>
    <w:rsid w:val="005C1B53"/>
    <w:rsid w:val="005C71FA"/>
    <w:rsid w:val="00612F8C"/>
    <w:rsid w:val="00637588"/>
    <w:rsid w:val="00696AE8"/>
    <w:rsid w:val="006C35CA"/>
    <w:rsid w:val="006D1E4A"/>
    <w:rsid w:val="00706D45"/>
    <w:rsid w:val="00721FE2"/>
    <w:rsid w:val="007A439F"/>
    <w:rsid w:val="007C60CA"/>
    <w:rsid w:val="007F2AD5"/>
    <w:rsid w:val="008261FF"/>
    <w:rsid w:val="00842809"/>
    <w:rsid w:val="0087323E"/>
    <w:rsid w:val="00890089"/>
    <w:rsid w:val="008B2BD8"/>
    <w:rsid w:val="008E496F"/>
    <w:rsid w:val="009130B5"/>
    <w:rsid w:val="00926AD2"/>
    <w:rsid w:val="0095213A"/>
    <w:rsid w:val="00984ABE"/>
    <w:rsid w:val="009A0C07"/>
    <w:rsid w:val="009A3A0A"/>
    <w:rsid w:val="009C4171"/>
    <w:rsid w:val="009E3FE9"/>
    <w:rsid w:val="009F3E68"/>
    <w:rsid w:val="00A041EE"/>
    <w:rsid w:val="00A26CC6"/>
    <w:rsid w:val="00A40794"/>
    <w:rsid w:val="00A448E5"/>
    <w:rsid w:val="00A54220"/>
    <w:rsid w:val="00A62DA4"/>
    <w:rsid w:val="00A67039"/>
    <w:rsid w:val="00A91DF3"/>
    <w:rsid w:val="00AD07A8"/>
    <w:rsid w:val="00AD791C"/>
    <w:rsid w:val="00AE1ACA"/>
    <w:rsid w:val="00AE3DFD"/>
    <w:rsid w:val="00AF4790"/>
    <w:rsid w:val="00B52C9D"/>
    <w:rsid w:val="00B8369E"/>
    <w:rsid w:val="00BA0022"/>
    <w:rsid w:val="00BA2390"/>
    <w:rsid w:val="00BB5ED0"/>
    <w:rsid w:val="00BC4961"/>
    <w:rsid w:val="00BC5E1E"/>
    <w:rsid w:val="00BD74DD"/>
    <w:rsid w:val="00BE3A69"/>
    <w:rsid w:val="00BF145B"/>
    <w:rsid w:val="00BF594A"/>
    <w:rsid w:val="00C012F1"/>
    <w:rsid w:val="00C0238B"/>
    <w:rsid w:val="00C17056"/>
    <w:rsid w:val="00C1728F"/>
    <w:rsid w:val="00C73109"/>
    <w:rsid w:val="00CD0F58"/>
    <w:rsid w:val="00CE4CE9"/>
    <w:rsid w:val="00D0147B"/>
    <w:rsid w:val="00D27981"/>
    <w:rsid w:val="00D30E41"/>
    <w:rsid w:val="00D349F6"/>
    <w:rsid w:val="00D4564E"/>
    <w:rsid w:val="00D63BC2"/>
    <w:rsid w:val="00D964A7"/>
    <w:rsid w:val="00DB7E6E"/>
    <w:rsid w:val="00DD5C32"/>
    <w:rsid w:val="00DF3792"/>
    <w:rsid w:val="00DF43EA"/>
    <w:rsid w:val="00E076E6"/>
    <w:rsid w:val="00E13D3A"/>
    <w:rsid w:val="00E20614"/>
    <w:rsid w:val="00E55C37"/>
    <w:rsid w:val="00E63C5B"/>
    <w:rsid w:val="00E66114"/>
    <w:rsid w:val="00E92E97"/>
    <w:rsid w:val="00E95F8B"/>
    <w:rsid w:val="00F01607"/>
    <w:rsid w:val="00F52920"/>
    <w:rsid w:val="00F53B4B"/>
    <w:rsid w:val="00F55D8D"/>
    <w:rsid w:val="00F563E3"/>
    <w:rsid w:val="00F624A2"/>
    <w:rsid w:val="00FC7D9C"/>
    <w:rsid w:val="00FD0BEB"/>
    <w:rsid w:val="00FF0B01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C260"/>
  <w15:chartTrackingRefBased/>
  <w15:docId w15:val="{05334BAA-F759-466B-B5A3-2DDAFA86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a"/>
    <w:next w:val="a"/>
    <w:link w:val="11"/>
    <w:autoRedefine/>
    <w:qFormat/>
    <w:pPr>
      <w:keepNext/>
      <w:spacing w:after="0" w:line="240" w:lineRule="auto"/>
      <w:ind w:firstLine="720"/>
      <w:jc w:val="center"/>
      <w:outlineLvl w:val="0"/>
    </w:pPr>
    <w:rPr>
      <w:rFonts w:eastAsia="Times New Roman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Pr>
      <w:rFonts w:ascii="Times New Roman" w:eastAsia="Times New Roman" w:hAnsi="Times New Roman"/>
      <w:sz w:val="24"/>
      <w:szCs w:val="28"/>
      <w:lang w:val="x-none"/>
    </w:rPr>
  </w:style>
  <w:style w:type="paragraph" w:styleId="a3">
    <w:name w:val="TOC Heading"/>
    <w:basedOn w:val="10"/>
    <w:next w:val="a"/>
    <w:uiPriority w:val="39"/>
    <w:qFormat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637588"/>
    <w:pPr>
      <w:tabs>
        <w:tab w:val="left" w:pos="426"/>
        <w:tab w:val="left" w:pos="660"/>
        <w:tab w:val="right" w:leader="dot" w:pos="10195"/>
      </w:tabs>
      <w:spacing w:after="100"/>
    </w:pPr>
    <w:rPr>
      <w:noProof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Body Text Indent"/>
    <w:basedOn w:val="a"/>
    <w:link w:val="ad"/>
    <w:pPr>
      <w:spacing w:after="0" w:line="240" w:lineRule="auto"/>
      <w:ind w:firstLine="540"/>
    </w:pPr>
    <w:rPr>
      <w:rFonts w:eastAsia="Times New Roman"/>
      <w:color w:val="000000"/>
      <w:sz w:val="28"/>
      <w:szCs w:val="28"/>
      <w:lang w:val="x-none" w:eastAsia="x-none"/>
    </w:rPr>
  </w:style>
  <w:style w:type="character" w:customStyle="1" w:styleId="ad">
    <w:name w:val="Основной текст с отступом Знак"/>
    <w:link w:val="ac"/>
    <w:rPr>
      <w:rFonts w:ascii="Times New Roman" w:eastAsia="Times New Roman" w:hAnsi="Times New Roman"/>
      <w:color w:val="000000"/>
      <w:sz w:val="28"/>
      <w:szCs w:val="28"/>
    </w:rPr>
  </w:style>
  <w:style w:type="character" w:styleId="ae">
    <w:name w:val="FollowedHyperlink"/>
    <w:uiPriority w:val="99"/>
    <w:semiHidden/>
    <w:unhideWhenUsed/>
    <w:rPr>
      <w:color w:val="800080"/>
      <w:u w:val="single"/>
    </w:rPr>
  </w:style>
  <w:style w:type="character" w:styleId="af">
    <w:name w:val="line number"/>
    <w:basedOn w:val="a0"/>
    <w:uiPriority w:val="99"/>
    <w:semiHidden/>
    <w:unhideWhenUsed/>
  </w:style>
  <w:style w:type="paragraph" w:customStyle="1" w:styleId="13">
    <w:name w:val="Абзац списка1"/>
    <w:basedOn w:val="a"/>
    <w:pPr>
      <w:spacing w:after="0" w:line="240" w:lineRule="auto"/>
      <w:ind w:left="708"/>
    </w:pPr>
    <w:rPr>
      <w:rFonts w:eastAsia="Times New Roman"/>
      <w:szCs w:val="24"/>
      <w:lang w:eastAsia="ru-RU"/>
    </w:rPr>
  </w:style>
  <w:style w:type="paragraph" w:styleId="af0">
    <w:name w:val="Document Map"/>
    <w:basedOn w:val="a"/>
    <w:link w:val="af1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f1">
    <w:name w:val="Схема документа Знак"/>
    <w:link w:val="af0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Pr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Pr>
      <w:b/>
      <w:bCs/>
      <w:lang w:eastAsia="en-US"/>
    </w:rPr>
  </w:style>
  <w:style w:type="paragraph" w:styleId="af7">
    <w:name w:val="List Number"/>
    <w:basedOn w:val="a"/>
    <w:uiPriority w:val="99"/>
    <w:unhideWhenUsed/>
    <w:pPr>
      <w:tabs>
        <w:tab w:val="num" w:pos="1134"/>
      </w:tabs>
      <w:autoSpaceDE w:val="0"/>
      <w:autoSpaceDN w:val="0"/>
      <w:spacing w:before="60" w:after="0" w:line="360" w:lineRule="auto"/>
      <w:ind w:firstLine="567"/>
    </w:pPr>
    <w:rPr>
      <w:rFonts w:eastAsia="Times New Roman"/>
      <w:sz w:val="28"/>
      <w:szCs w:val="28"/>
      <w:lang w:eastAsia="ru-RU"/>
    </w:rPr>
  </w:style>
  <w:style w:type="paragraph" w:styleId="af8">
    <w:name w:val="Body Text"/>
    <w:basedOn w:val="a"/>
    <w:link w:val="af9"/>
    <w:uiPriority w:val="99"/>
    <w:unhideWhenUsed/>
    <w:pPr>
      <w:spacing w:after="120"/>
    </w:pPr>
  </w:style>
  <w:style w:type="character" w:customStyle="1" w:styleId="af9">
    <w:name w:val="Основной текст Знак"/>
    <w:link w:val="af8"/>
    <w:uiPriority w:val="99"/>
    <w:rPr>
      <w:rFonts w:ascii="Times New Roman" w:hAnsi="Times New Roman"/>
      <w:sz w:val="24"/>
      <w:szCs w:val="22"/>
      <w:lang w:eastAsia="en-US"/>
    </w:rPr>
  </w:style>
  <w:style w:type="paragraph" w:styleId="afa">
    <w:name w:val="Revision"/>
    <w:hidden/>
    <w:uiPriority w:val="99"/>
    <w:semiHidden/>
    <w:rPr>
      <w:rFonts w:ascii="Times New Roman" w:hAnsi="Times New Roman"/>
      <w:sz w:val="24"/>
      <w:szCs w:val="22"/>
      <w:lang w:eastAsia="en-US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table" w:styleId="afc">
    <w:name w:val="Table Grid"/>
    <w:basedOn w:val="a1"/>
    <w:uiPriority w:val="59"/>
    <w:rsid w:val="00D4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c"/>
    <w:uiPriority w:val="59"/>
    <w:rsid w:val="00161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_1"/>
    <w:basedOn w:val="a"/>
    <w:uiPriority w:val="99"/>
    <w:locked/>
    <w:rsid w:val="00B8369E"/>
    <w:pPr>
      <w:keepNext/>
      <w:keepLines/>
      <w:numPr>
        <w:numId w:val="45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B8369E"/>
    <w:pPr>
      <w:numPr>
        <w:ilvl w:val="2"/>
        <w:numId w:val="45"/>
      </w:numPr>
      <w:tabs>
        <w:tab w:val="clear" w:pos="5109"/>
        <w:tab w:val="num" w:pos="4399"/>
      </w:tabs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B8369E"/>
    <w:pPr>
      <w:numPr>
        <w:ilvl w:val="1"/>
        <w:numId w:val="45"/>
      </w:numPr>
      <w:spacing w:after="0" w:line="240" w:lineRule="auto"/>
    </w:pPr>
    <w:rPr>
      <w:rFonts w:eastAsia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B8369E"/>
    <w:pPr>
      <w:numPr>
        <w:ilvl w:val="4"/>
      </w:numPr>
    </w:pPr>
  </w:style>
  <w:style w:type="paragraph" w:customStyle="1" w:styleId="4">
    <w:name w:val="Пункт_4"/>
    <w:basedOn w:val="a"/>
    <w:link w:val="40"/>
    <w:uiPriority w:val="99"/>
    <w:rsid w:val="00C012F1"/>
    <w:pPr>
      <w:spacing w:after="0" w:line="240" w:lineRule="auto"/>
    </w:pPr>
    <w:rPr>
      <w:rFonts w:eastAsia="Times New Roman"/>
      <w:sz w:val="28"/>
      <w:szCs w:val="20"/>
      <w:lang w:val="x-none" w:eastAsia="ko-KR"/>
    </w:rPr>
  </w:style>
  <w:style w:type="character" w:customStyle="1" w:styleId="40">
    <w:name w:val="Пункт_4 Знак"/>
    <w:link w:val="4"/>
    <w:uiPriority w:val="99"/>
    <w:locked/>
    <w:rsid w:val="00C012F1"/>
    <w:rPr>
      <w:rFonts w:ascii="Times New Roman" w:eastAsia="Times New Roman" w:hAnsi="Times New Roman"/>
      <w:sz w:val="28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3847-2978-4120-9421-D10FF3C8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AKuznetsov</dc:creator>
  <cp:lastModifiedBy>Орехова Татьяна Александровна</cp:lastModifiedBy>
  <cp:revision>72</cp:revision>
  <cp:lastPrinted>2021-02-11T06:55:00Z</cp:lastPrinted>
  <dcterms:created xsi:type="dcterms:W3CDTF">2023-05-03T09:58:00Z</dcterms:created>
  <dcterms:modified xsi:type="dcterms:W3CDTF">2023-05-11T12:01:00Z</dcterms:modified>
</cp:coreProperties>
</file>