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734DE" w:rsidRPr="008734DE" w:rsidRDefault="008734DE" w:rsidP="008734DE">
      <w:pPr>
        <w:spacing w:after="144" w:line="240" w:lineRule="auto"/>
        <w:outlineLvl w:val="0"/>
        <w:rPr>
          <w:rFonts w:ascii="Arial" w:eastAsia="Times New Roman" w:hAnsi="Arial" w:cs="Arial"/>
          <w:b/>
          <w:bCs/>
          <w:color w:val="000000"/>
          <w:kern w:val="36"/>
          <w:sz w:val="45"/>
          <w:szCs w:val="45"/>
          <w:lang w:eastAsia="ru-RU"/>
        </w:rPr>
      </w:pPr>
      <w:r w:rsidRPr="008734DE">
        <w:rPr>
          <w:rFonts w:ascii="Arial" w:eastAsia="Times New Roman" w:hAnsi="Arial" w:cs="Arial"/>
          <w:b/>
          <w:bCs/>
          <w:color w:val="000000"/>
          <w:kern w:val="36"/>
          <w:sz w:val="45"/>
          <w:szCs w:val="45"/>
          <w:lang w:eastAsia="ru-RU"/>
        </w:rPr>
        <w:t>Конкурс № 896150</w:t>
      </w:r>
      <w:r w:rsidRPr="008734DE">
        <w:rPr>
          <w:rFonts w:ascii="Arial" w:eastAsia="Times New Roman" w:hAnsi="Arial" w:cs="Arial"/>
          <w:b/>
          <w:bCs/>
          <w:color w:val="000000"/>
          <w:kern w:val="36"/>
          <w:sz w:val="45"/>
          <w:szCs w:val="45"/>
          <w:lang w:eastAsia="ru-RU"/>
        </w:rPr>
        <w:br/>
      </w:r>
      <w:r w:rsidRPr="008734DE">
        <w:rPr>
          <w:rFonts w:ascii="Arial" w:eastAsia="Times New Roman" w:hAnsi="Arial" w:cs="Arial"/>
          <w:b/>
          <w:bCs/>
          <w:color w:val="000000"/>
          <w:kern w:val="36"/>
          <w:sz w:val="34"/>
          <w:szCs w:val="34"/>
          <w:lang w:eastAsia="ru-RU"/>
        </w:rPr>
        <w:t>Открытый одноэтапный конкурс без предварительного отбора на право заключения Договора на поставку проката и изделий из металлов для нужд филиалов АО «Тюменьэнерго».</w:t>
      </w:r>
    </w:p>
    <w:p w:rsidR="008734DE" w:rsidRPr="008734DE" w:rsidRDefault="008734DE" w:rsidP="008734DE">
      <w:pPr>
        <w:numPr>
          <w:ilvl w:val="0"/>
          <w:numId w:val="1"/>
        </w:numPr>
        <w:pBdr>
          <w:bottom w:val="single" w:sz="12" w:space="4" w:color="EBEBEB"/>
        </w:pBdr>
        <w:spacing w:before="100" w:beforeAutospacing="1" w:after="100" w:afterAutospacing="1" w:line="343" w:lineRule="atLeast"/>
        <w:ind w:left="-171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bookmarkStart w:id="0" w:name="_GoBack"/>
      <w:bookmarkEnd w:id="0"/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55"/>
      </w:tblGrid>
      <w:tr w:rsidR="008734DE" w:rsidRPr="008734DE" w:rsidTr="008734DE">
        <w:trPr>
          <w:tblCellSpacing w:w="0" w:type="dxa"/>
        </w:trPr>
        <w:tc>
          <w:tcPr>
            <w:tcW w:w="4950" w:type="pct"/>
            <w:hideMark/>
          </w:tcPr>
          <w:tbl>
            <w:tblPr>
              <w:tblW w:w="5000" w:type="pct"/>
              <w:tblCellSpacing w:w="7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355"/>
            </w:tblGrid>
            <w:tr w:rsidR="008734DE" w:rsidRPr="008734DE">
              <w:trPr>
                <w:tblCellSpacing w:w="7" w:type="dxa"/>
              </w:trPr>
              <w:tc>
                <w:tcPr>
                  <w:tcW w:w="0" w:type="auto"/>
                  <w:shd w:val="clear" w:color="auto" w:fill="C7CCD3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8734DE" w:rsidRPr="008734DE" w:rsidRDefault="008734DE" w:rsidP="008734DE">
                  <w:pPr>
                    <w:shd w:val="clear" w:color="auto" w:fill="C7CCD3"/>
                    <w:spacing w:after="0" w:line="288" w:lineRule="auto"/>
                    <w:outlineLvl w:val="2"/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</w:pPr>
                  <w:r w:rsidRPr="008734DE"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  <w:t>Открытый одноэтапный конкурс без предварительного отбора на право заключения Договора на поставку проката и изделий из металлов для нужд филиалов АО «Тюменьэнерго».</w:t>
                  </w:r>
                  <w:r w:rsidRPr="008734DE"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  <w:br/>
                    <w:t xml:space="preserve">Поставка проката и изделий из металлов для нуж... Развернуть </w:t>
                  </w:r>
                </w:p>
                <w:p w:rsidR="008734DE" w:rsidRPr="008734DE" w:rsidRDefault="008734DE" w:rsidP="008734DE">
                  <w:pPr>
                    <w:shd w:val="clear" w:color="auto" w:fill="C7CCD3"/>
                    <w:spacing w:after="0" w:line="288" w:lineRule="auto"/>
                    <w:outlineLvl w:val="2"/>
                    <w:rPr>
                      <w:rFonts w:ascii="Arial" w:eastAsia="Times New Roman" w:hAnsi="Arial" w:cs="Arial"/>
                      <w:vanish/>
                      <w:color w:val="333333"/>
                      <w:sz w:val="21"/>
                      <w:szCs w:val="21"/>
                      <w:lang w:eastAsia="ru-RU"/>
                    </w:rPr>
                  </w:pPr>
                  <w:r w:rsidRPr="008734DE"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  <w:t>Открытый одноэтапный конкурс без предварительного отбора на право заключения Договора на поставку проката и изделий из металлов для нужд филиалов АО «Тюменьэнерго».</w:t>
                  </w:r>
                  <w:r w:rsidRPr="008734DE"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  <w:br/>
                    <w:t>Поставка проката и изделий из металлов для нужд филиалов АО «Тюменьэнерго».</w:t>
                  </w:r>
                  <w:r w:rsidRPr="008734DE">
                    <w:rPr>
                      <w:rFonts w:ascii="Arial" w:eastAsia="Times New Roman" w:hAnsi="Arial" w:cs="Arial"/>
                      <w:vanish/>
                      <w:color w:val="333333"/>
                      <w:sz w:val="21"/>
                      <w:szCs w:val="21"/>
                      <w:lang w:eastAsia="ru-RU"/>
                    </w:rPr>
                    <w:t xml:space="preserve"> Свернуть </w:t>
                  </w:r>
                </w:p>
              </w:tc>
            </w:tr>
            <w:tr w:rsidR="008734DE" w:rsidRPr="008734DE">
              <w:trPr>
                <w:tblCellSpacing w:w="7" w:type="dxa"/>
              </w:trPr>
              <w:tc>
                <w:tcPr>
                  <w:tcW w:w="0" w:type="auto"/>
                  <w:shd w:val="clear" w:color="auto" w:fill="DDE3EB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731"/>
                    <w:gridCol w:w="5596"/>
                  </w:tblGrid>
                  <w:tr w:rsidR="008734DE" w:rsidRPr="008734DE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8734DE" w:rsidRPr="008734DE" w:rsidRDefault="008734DE" w:rsidP="008734DE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8734DE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Лоты: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8734DE" w:rsidRPr="008734DE" w:rsidRDefault="008734DE" w:rsidP="008734DE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hyperlink r:id="rId5" w:history="1">
                          <w:r w:rsidRPr="008734DE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 xml:space="preserve">Лот № 1 </w:t>
                          </w:r>
                        </w:hyperlink>
                        <w:r w:rsidRPr="008734DE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 xml:space="preserve">Поставка проката и изделий из металлов для нужд филиалов АО «Тюменьэнерго». </w:t>
                        </w:r>
                      </w:p>
                    </w:tc>
                  </w:tr>
                  <w:tr w:rsidR="008734DE" w:rsidRPr="008734DE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8734DE" w:rsidRPr="008734DE" w:rsidRDefault="008734DE" w:rsidP="008734DE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8734DE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Начальная (максимальная) цена договора: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8734DE" w:rsidRPr="008734DE" w:rsidRDefault="008734DE" w:rsidP="008734DE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8734DE"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1"/>
                            <w:szCs w:val="21"/>
                            <w:lang w:eastAsia="ru-RU"/>
                          </w:rPr>
                          <w:t>17 552 946,10 руб.</w:t>
                        </w:r>
                      </w:p>
                    </w:tc>
                  </w:tr>
                  <w:tr w:rsidR="008734DE" w:rsidRPr="008734DE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8734DE" w:rsidRPr="008734DE" w:rsidRDefault="008734DE" w:rsidP="008734DE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8734DE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Дата публикации: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8734DE" w:rsidRPr="008734DE" w:rsidRDefault="008734DE" w:rsidP="008734DE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8734DE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02.10.2017 07:44</w:t>
                        </w:r>
                      </w:p>
                    </w:tc>
                  </w:tr>
                  <w:tr w:rsidR="008734DE" w:rsidRPr="008734DE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8734DE" w:rsidRPr="008734DE" w:rsidRDefault="008734DE" w:rsidP="008734DE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8734DE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Дата окончания подачи заявок: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8734DE" w:rsidRPr="008734DE" w:rsidRDefault="008734DE" w:rsidP="008734DE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8734DE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03.11.2017 11:00</w:t>
                        </w:r>
                      </w:p>
                    </w:tc>
                  </w:tr>
                  <w:tr w:rsidR="008734DE" w:rsidRPr="008734DE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8734DE" w:rsidRPr="008734DE" w:rsidRDefault="008734DE" w:rsidP="008734DE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8734DE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Сроки поставки товаров, проведения работ, оказания услуг: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8734DE" w:rsidRPr="008734DE" w:rsidRDefault="008734DE" w:rsidP="008734DE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8734DE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01.12.2017 - 31.07.2018</w:t>
                        </w:r>
                      </w:p>
                    </w:tc>
                  </w:tr>
                  <w:tr w:rsidR="008734DE" w:rsidRPr="008734DE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8734DE" w:rsidRPr="008734DE" w:rsidRDefault="008734DE" w:rsidP="008734DE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8734DE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Дата последнего редактирования: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8734DE" w:rsidRPr="008734DE" w:rsidRDefault="008734DE" w:rsidP="008734DE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8734DE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 xml:space="preserve">23.10.2017 10:11, </w:t>
                        </w:r>
                        <w:hyperlink r:id="rId6" w:tgtFrame="_blank" w:tooltip="Отправить личное сообщение" w:history="1">
                          <w:r w:rsidRPr="008734DE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Меженина Наталья Михайловна</w:t>
                          </w:r>
                        </w:hyperlink>
                      </w:p>
                    </w:tc>
                  </w:tr>
                  <w:tr w:rsidR="008734DE" w:rsidRPr="008734DE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8734DE" w:rsidRPr="008734DE" w:rsidRDefault="008734DE" w:rsidP="008734DE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8734DE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Ответственное лицо: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8734DE" w:rsidRPr="008734DE" w:rsidRDefault="008734DE" w:rsidP="008734DE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hyperlink r:id="rId7" w:tgtFrame="_blank" w:tooltip="Отправить личное сообщение" w:history="1">
                          <w:r w:rsidRPr="008734DE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Меженина Наталья Михайловна</w:t>
                          </w:r>
                        </w:hyperlink>
                      </w:p>
                    </w:tc>
                  </w:tr>
                  <w:tr w:rsidR="008734DE" w:rsidRPr="008734DE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8734DE" w:rsidRPr="008734DE" w:rsidRDefault="008734DE" w:rsidP="008734DE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8734DE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Для подразделения: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8734DE" w:rsidRPr="008734DE" w:rsidRDefault="008734DE" w:rsidP="008734DE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8734DE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Вне подразделений</w:t>
                        </w:r>
                      </w:p>
                    </w:tc>
                  </w:tr>
                  <w:tr w:rsidR="008734DE" w:rsidRPr="008734DE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8734DE" w:rsidRPr="008734DE" w:rsidRDefault="008734DE" w:rsidP="008734DE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8734DE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Организатор: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8734DE" w:rsidRPr="008734DE" w:rsidRDefault="008734DE" w:rsidP="008734DE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hyperlink r:id="rId8" w:history="1">
                          <w:r w:rsidRPr="008734DE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АО "Тюменьэнерго"</w:t>
                          </w:r>
                        </w:hyperlink>
                      </w:p>
                    </w:tc>
                  </w:tr>
                </w:tbl>
                <w:p w:rsidR="008734DE" w:rsidRPr="008734DE" w:rsidRDefault="008734DE" w:rsidP="008734DE">
                  <w:pPr>
                    <w:spacing w:after="0" w:line="343" w:lineRule="atLeas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</w:p>
              </w:tc>
            </w:tr>
            <w:tr w:rsidR="008734DE" w:rsidRPr="008734DE">
              <w:trPr>
                <w:tblCellSpacing w:w="7" w:type="dxa"/>
              </w:trPr>
              <w:tc>
                <w:tcPr>
                  <w:tcW w:w="0" w:type="auto"/>
                  <w:shd w:val="clear" w:color="auto" w:fill="C7CCD3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8734DE" w:rsidRPr="008734DE" w:rsidRDefault="008734DE" w:rsidP="008734DE">
                  <w:pPr>
                    <w:spacing w:after="0" w:line="288" w:lineRule="auto"/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</w:pPr>
                  <w:r w:rsidRPr="008734DE"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  <w:t>Дополнительная информация</w:t>
                  </w:r>
                </w:p>
              </w:tc>
            </w:tr>
            <w:tr w:rsidR="008734DE" w:rsidRPr="008734DE">
              <w:trPr>
                <w:tblCellSpacing w:w="7" w:type="dxa"/>
              </w:trPr>
              <w:tc>
                <w:tcPr>
                  <w:tcW w:w="0" w:type="auto"/>
                  <w:shd w:val="clear" w:color="auto" w:fill="DDE3EB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731"/>
                    <w:gridCol w:w="5596"/>
                  </w:tblGrid>
                  <w:tr w:rsidR="008734DE" w:rsidRPr="008734DE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8734DE" w:rsidRPr="008734DE" w:rsidRDefault="008734DE" w:rsidP="008734DE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8734DE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Поставщик не должен находиться в реестре недобросовестных поставщиков</w:t>
                        </w:r>
                        <w:r w:rsidRPr="008734DE">
                          <w:rPr>
                            <w:rFonts w:ascii="Arial" w:eastAsia="Times New Roman" w:hAnsi="Arial" w:cs="Arial"/>
                            <w:noProof/>
                            <w:color w:val="000000"/>
                            <w:sz w:val="21"/>
                            <w:szCs w:val="21"/>
                            <w:lang w:eastAsia="ru-RU"/>
                          </w:rPr>
                          <w:drawing>
                            <wp:inline distT="0" distB="0" distL="0" distR="0">
                              <wp:extent cx="142875" cy="142875"/>
                              <wp:effectExtent l="0" t="0" r="9525" b="9525"/>
                              <wp:docPr id="1" name="Рисунок 1" descr="http://www.b2b-mrsk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" descr="http://www.b2b-mrsk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9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42875" cy="14287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8734DE" w:rsidRPr="008734DE" w:rsidRDefault="008734DE" w:rsidP="008734DE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vanish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8734DE">
                          <w:rPr>
                            <w:rFonts w:ascii="Arial" w:eastAsia="Times New Roman" w:hAnsi="Arial" w:cs="Arial"/>
                            <w:vanish/>
                            <w:color w:val="000000"/>
                            <w:sz w:val="21"/>
                            <w:szCs w:val="21"/>
                            <w:lang w:eastAsia="ru-RU"/>
                          </w:rPr>
                          <w:t xml:space="preserve">Организатором установлено требование об отсутствии сведений о участнике процедуры в реестр недобросовестных поставщиков. Проверка на соответствие данному </w:t>
                        </w:r>
                        <w:r w:rsidRPr="008734DE">
                          <w:rPr>
                            <w:rFonts w:ascii="Arial" w:eastAsia="Times New Roman" w:hAnsi="Arial" w:cs="Arial"/>
                            <w:vanish/>
                            <w:color w:val="000000"/>
                            <w:sz w:val="21"/>
                            <w:szCs w:val="21"/>
                            <w:lang w:eastAsia="ru-RU"/>
                          </w:rPr>
                          <w:lastRenderedPageBreak/>
                          <w:t>требованию осуществляется организатором самостоятельно</w:t>
                        </w:r>
                      </w:p>
                      <w:p w:rsidR="008734DE" w:rsidRPr="008734DE" w:rsidRDefault="008734DE" w:rsidP="008734DE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8734DE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8734DE" w:rsidRPr="008734DE" w:rsidRDefault="008734DE" w:rsidP="008734DE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8734DE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lastRenderedPageBreak/>
                          <w:t>Да</w:t>
                        </w:r>
                      </w:p>
                    </w:tc>
                  </w:tr>
                  <w:tr w:rsidR="008734DE" w:rsidRPr="008734DE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8734DE" w:rsidRPr="008734DE" w:rsidRDefault="008734DE" w:rsidP="008734DE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8734DE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Конкурсная комиссия: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8734DE" w:rsidRPr="008734DE" w:rsidRDefault="008734DE" w:rsidP="008734DE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8734DE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Назначена приказом АО «Тюменьэнерго»</w:t>
                        </w:r>
                      </w:p>
                    </w:tc>
                  </w:tr>
                  <w:tr w:rsidR="008734DE" w:rsidRPr="008734DE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8734DE" w:rsidRPr="008734DE" w:rsidRDefault="008734DE" w:rsidP="008734DE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8734DE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Требования к участникам: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8734DE" w:rsidRPr="008734DE" w:rsidRDefault="008734DE" w:rsidP="008734DE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8734DE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• Участвовать в закупке может любое юридическое, физическое лицо, в том числе индивидуальный предприниматель.</w:t>
                        </w:r>
                        <w:r w:rsidRPr="008734DE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• Участник/член коллективного Участника должен обладать гражданской правоспособностью в полном объеме для заключения и исполнения Договора.</w:t>
                        </w:r>
                        <w:r w:rsidRPr="008734DE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• Участник обязан декларировать в заявке о соответствии критериям отнесения к субъектам малого и среднего предпринимательства в соответствии со ст. 4 Федерального закона РФ от 24.07.2007г. №209-ФЗ.</w:t>
                        </w:r>
                        <w:r w:rsidRPr="008734DE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• Техническое и коммерческое предложения должны соответствовать требованиям Заказчика.</w:t>
                        </w:r>
                        <w:r w:rsidRPr="008734DE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• Обеспечение предоставляется Участником закупки по его выбору путем внесения денежных средств (задатка) на счет, указанный в документации о закупке либо в форме безотзывной безусловной банковской гарантии.</w:t>
                        </w:r>
                        <w:r w:rsidRPr="008734DE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Участник закупки обязан указать в письме о подаче оферты (форма 1) выбранную форму обеспечения заявки на участие в закупке.</w:t>
                        </w:r>
                        <w:r w:rsidRPr="008734DE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Размер обеспечения: Обеспечение заявки на участие в закупке в размере не менее 5% начальной цены лота.</w:t>
                        </w:r>
                        <w:r w:rsidRPr="008734DE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Срок внесения/ предоставления обеспечения: Обеспечение заявки на участие в закупке должно быть предоставлено Заказчику до окончания срока подачи заявок на участие в закупке.</w:t>
                        </w:r>
                        <w:r w:rsidRPr="008734DE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• Требования к благонадежности Участника, членам коллективного Участника</w:t>
                        </w:r>
                        <w:r w:rsidRPr="008734DE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а) Участник, в составе письма о подаче оферты (форма 1), должен дать согласие на проведение проверки благонадежности Службой экономической безопасности АО «Тюменьэнерго»;</w:t>
                        </w:r>
                        <w:r w:rsidRPr="008734DE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б) Участник должен быть платежеспособным (в отношении Участника не должно быть возбуждено дело о банкротстве /Участник не должен быть признан в порядке, установленном действующим законодательством, несостоятельным (банкротом);</w:t>
                        </w:r>
                        <w:r w:rsidRPr="008734DE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</w:r>
                        <w:r w:rsidRPr="008734DE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lastRenderedPageBreak/>
                          <w:t>в) деятельность Участника должна быть безубыточной за последний завершенный год;</w:t>
                        </w:r>
                        <w:r w:rsidRPr="008734DE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г) экономическая деятельность Участника не должна быть приостановлена в административном порядке;</w:t>
                        </w:r>
                        <w:r w:rsidRPr="008734DE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д) Участник не должен иметь задолженность по уплате налогов, сборов, страховых взносов, пеней штрафов, процентов, согласно справке, об отсутствии задолженности по уплате по уплате налогов, сборов, страховых взносов, пеней штрафов, процентов в соответствии с действующим законодательством Российской Федерации;</w:t>
                        </w:r>
                        <w:r w:rsidRPr="008734DE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е) на имущество Участника не должен быть наложен арест;</w:t>
                        </w:r>
                        <w:r w:rsidRPr="008734DE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ж) в отношении лиц, осуществляющих функции исполнительного органа управления Участника, лиц, входящих в совет директоров (наблюдательный совет) Участника не должно быть применено административное наказание в виде дисквалификации;</w:t>
                        </w:r>
                        <w:r w:rsidRPr="008734DE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з) отсутствие сведений об Участнике закупки и привлекаемых им субподрядчиков в следующих реестрах:</w:t>
                        </w:r>
                        <w:r w:rsidRPr="008734DE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- реестре недобросовестных поставщиков, предусмотренном Федеральным законом от 18 июля 2011 г. N 223-ФЗ "О закупках товаров, работ, услуг отдельными видами юридических лиц", и в реестре недобросовестных поставщиков, предусмотренном Федеральным законом от 5 апреля 2013 года N 44-ФЗ "О контрактной системе в сфере закупок товаров, работ, услуг для обеспечения государственных и муниципальных нужд" на электронном портале http://zakupki.gov.ru/;</w:t>
                        </w:r>
                        <w:r w:rsidRPr="008734DE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- едином федеральном реестре о банкротствах https://bankrot.fedresurs.ru/;</w:t>
                        </w:r>
                        <w:r w:rsidRPr="008734DE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- реестре о возбужденных исполнительных производствах на электронном порталеhttp://fssprus.ru/ ;</w:t>
                        </w:r>
                        <w:r w:rsidRPr="008734DE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и) Участник не должен быть аффилирован к другим Участникам закупки;</w:t>
                        </w:r>
                        <w:r w:rsidRPr="008734DE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 xml:space="preserve">к) отсутствие у АО «Тюменьэнерго» информации о наличии за последние 12 месяцев до даты размещения извещения о закупке, вступивших в законную силу судебных актов, подтверждающих неисполнение или </w:t>
                        </w:r>
                        <w:r w:rsidRPr="008734DE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lastRenderedPageBreak/>
                          <w:t>ненадлежащее исполнение Участником договорных обязательств по поставке участником товаров, выполнению им работ, оказанию им услуг;</w:t>
                        </w:r>
                        <w:r w:rsidRPr="008734DE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л) отсутствие сведений об исключении Участника из ЕГРЮЛ/ЕГРИП;</w:t>
                        </w:r>
                        <w:r w:rsidRPr="008734DE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м) отсутствие фактов предоставления Участником недостоверных сведений и документов в рамках закупочной процедуры, либо предоставления неполного пакета учредительных, финансовых документов, в том числе, о конечных бенефициарах;</w:t>
                        </w:r>
                        <w:r w:rsidRPr="008734DE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н) отсутствие за последние 36 месяцев до даты размещения извещения о закупке в данной закупочной процедуре, фактов одностороннего отказа АО «Тюменьэнерго» от исполнения заключенного(ых) с Участником закупки аналогичных предмету закупки договора(ов) в связи с ненадлежащим выполнением Участником обязательств: по поставке товаров участником, выполнению им работ, оказанию им услуг, в том числе когда Участник не приступил/ несвоевременно приступил к исполнению обязательств по аналогичному с предметом закупки договору либо фактов наличия соглашений о расторжении одинаковых с предметом закупки договоров с Участником по вышеуказанным причинам, а также фактов наличия вступивших в законную силу решений суда о расторжении аналогичного предмету закупки договора; отсутствие за указанный в настоящем пункте период факта одностороннего отказа Участника, не связанного с виновными действиями АО «Тюменьэнерго», от исполнения заключенного(ых) с АО «Тюменьэнерго» аналогичных предмету закупки договора (ов);</w:t>
                        </w:r>
                        <w:r w:rsidRPr="008734DE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 xml:space="preserve">о) в отношении лиц, осуществляющих функции исполнительного органа управления Участника, члена коллективного Участника, субподрядчика (соисполнителя/субпоставщика) не ведется уголовное преследование по преступлениям предусмотренным главой 22 Уголовного кодекса Российской Федерации (за исключением статей 169, 170, 171.2, 184, 190-193), подтверждаемое актом о возбуждении в отношении данного лица уголовного дела, проведением в отношении него следственных действий (обыска, </w:t>
                        </w:r>
                        <w:r w:rsidRPr="008734DE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lastRenderedPageBreak/>
                          <w:t>опознания, допроса и др.) и иными мерами, предпринимаемыми в целях его изобличения или свидетельствующими о наличии подозрений против него;</w:t>
                        </w:r>
                        <w:r w:rsidRPr="008734DE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 xml:space="preserve">п) отсутствие двух и более отрицательных заключений СЭБ АО «Тюменьэнерго», вынесенных в течение 12 календарных месяцев до даты размещения извещения о закупке в данной закупочной процедуре, за предоставление недостоверных сведений в рамках проводимых закупочных процедур АО «Тюменьэнерго». </w:t>
                        </w:r>
                        <w:r w:rsidRPr="008734DE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Результат проверки благонадежности Участника, члена коллективного Участника, субподрядчика/соисполнителя/ субпоставщика закупки оформляется заключением СЭБ АО «Тюменьэнерго». В отношении Участника, в том числе члена коллективного Участника, субподрядчика/соисполнителя/ субпоставщика должно быть получено положительное заключение службы экономической безопасности АО «Тюменьэнерго» (СЭБ АО «Тюменьэнерго»).</w:t>
                        </w:r>
                        <w:r w:rsidRPr="008734DE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Более подробные требования к Участникам, а также требования к порядку подтверждения соответствия этим требованиям, содержатся в Конкурсной документации.</w:t>
                        </w:r>
                      </w:p>
                    </w:tc>
                  </w:tr>
                  <w:tr w:rsidR="008734DE" w:rsidRPr="008734DE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8734DE" w:rsidRPr="008734DE" w:rsidRDefault="008734DE" w:rsidP="008734DE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8734DE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lastRenderedPageBreak/>
                          <w:t>Комплект конкурсной документации: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8734DE" w:rsidRPr="008734DE" w:rsidRDefault="008734DE" w:rsidP="008734DE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8734DE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Конкурсную документацию возможно получить на официальном сайте РФ – www.zakupki.gov.ru, электронной торговой площадке - http://www.b2b-mrsk.ru/, начиная с даты размещения закупки.</w:t>
                        </w:r>
                        <w:r w:rsidRPr="008734DE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Информация о закупке и конкурсная документация также размещена на сайте Заказчика по адресу: www.te.ru в разделе «Закупки» и доступна для ознакомления без взимания платы.</w:t>
                        </w:r>
                      </w:p>
                    </w:tc>
                  </w:tr>
                  <w:tr w:rsidR="008734DE" w:rsidRPr="008734DE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8734DE" w:rsidRPr="008734DE" w:rsidRDefault="008734DE" w:rsidP="008734DE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8734DE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Конкурсная документация: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8734DE" w:rsidRPr="008734DE" w:rsidRDefault="008734DE" w:rsidP="008734DE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hyperlink r:id="rId10" w:tgtFrame="_blank" w:history="1">
                          <w:r w:rsidRPr="008734DE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 xml:space="preserve">Скачать файл </w:t>
                          </w:r>
                          <w:r w:rsidRPr="008734DE">
                            <w:rPr>
                              <w:rFonts w:ascii="Arial" w:eastAsia="Times New Roman" w:hAnsi="Arial" w:cs="Arial"/>
                              <w:b/>
                              <w:bCs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КД прокат.7z</w:t>
                          </w:r>
                        </w:hyperlink>
                        <w:r w:rsidRPr="008734DE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 (8.0 МБ)</w:t>
                        </w:r>
                      </w:p>
                      <w:p w:rsidR="008734DE" w:rsidRPr="008734DE" w:rsidRDefault="008734DE" w:rsidP="008734DE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hyperlink r:id="rId11" w:history="1">
                          <w:r w:rsidRPr="008734DE">
                            <w:rPr>
                              <w:rFonts w:ascii="Arial" w:eastAsia="Times New Roman" w:hAnsi="Arial" w:cs="Arial"/>
                              <w:b/>
                              <w:bCs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Редактировать конкурсную документацию</w:t>
                          </w:r>
                        </w:hyperlink>
                      </w:p>
                    </w:tc>
                  </w:tr>
                  <w:tr w:rsidR="008734DE" w:rsidRPr="008734DE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8734DE" w:rsidRPr="008734DE" w:rsidRDefault="008734DE" w:rsidP="008734DE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8734DE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Конкурсные заявки: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8734DE" w:rsidRPr="008734DE" w:rsidRDefault="008734DE" w:rsidP="008734DE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8734DE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 xml:space="preserve">Все документы, входящие в Конкурсную заявку должны быть подготовлены на русском языке. Все суммы денежных средств в документах, входящих в Конкурсную заявку, должны быть выражены в российских рублях. Конкурсные заявки должны быть подготовлены в соответствии с требованиями </w:t>
                        </w:r>
                        <w:r w:rsidRPr="008734DE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lastRenderedPageBreak/>
                          <w:t>Конкурсной документации и предоставлены Организатору торгов в электронный сейф в соответствии с действующими регламентами электронной системы «b2b-mrsk.ru» с момента публикации извещения о закупке и до срока окончания подачи заявок (время и дата указаны в Извещении).</w:t>
                        </w:r>
                      </w:p>
                    </w:tc>
                  </w:tr>
                  <w:tr w:rsidR="008734DE" w:rsidRPr="008734DE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8734DE" w:rsidRPr="008734DE" w:rsidRDefault="008734DE" w:rsidP="008734DE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8734DE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lastRenderedPageBreak/>
                          <w:t>Критерии выбора победителя: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8734DE" w:rsidRPr="008734DE" w:rsidRDefault="008734DE" w:rsidP="008734DE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8734DE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Конкурсная комиссия на своем заседании определяет Победителя Конкурса как Участника, Конкурсная заявка которого заняла первое место в итоговой ранжировке Конкурсных заявок по степени предпочтительности для Заказчика. Оценка Конкурсных заявок осуществляется Конкурсной комиссией и иными лицами (экспертами и специалистами), привлеченными Конкурсной комиссией.</w:t>
                        </w:r>
                      </w:p>
                    </w:tc>
                  </w:tr>
                  <w:tr w:rsidR="008734DE" w:rsidRPr="008734DE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8734DE" w:rsidRPr="008734DE" w:rsidRDefault="008734DE" w:rsidP="008734DE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8734DE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Сроки заключения договора: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8734DE" w:rsidRPr="008734DE" w:rsidRDefault="008734DE" w:rsidP="008734DE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8734DE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Договор заключается каждым филиалом отдельно в срок не ранее чем через десять календарных дней с даты размещения результатов закупки (протокола о результатах конкурса) на сайте в единой информационно-телекоммуникационной сети "Интернет" (www.zakupki.gov.ru) , но не более двадцати рабочих дней со дня принятия Заказчиком решения о заключении договора со дня подписания протокола о результатах конкурса, за исключением случаев, когда в соответствии с законодательством Российской Федерации и Уставом Заказчика для заключения договора необходимо его одобрение компетентным органом управления Заказчика, а так же случаев, когда действия (бездействие) Заказчика при осуществлении закупки обжалуются в антимонопольном органе либо в судебном порядке. В указанных случаях договор должен быть заключен в течение 20 рабочих дней со дня вступления в силу решения антимонопольного органа или судебного акта, предусматривающего заключение договора, или со дня одобрения заключения договора компетентным органом управления Заказчика.</w:t>
                        </w:r>
                      </w:p>
                    </w:tc>
                  </w:tr>
                  <w:tr w:rsidR="008734DE" w:rsidRPr="008734DE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8734DE" w:rsidRPr="008734DE" w:rsidRDefault="008734DE" w:rsidP="008734DE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8734DE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Место рассмотрения заявок: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8734DE" w:rsidRPr="008734DE" w:rsidRDefault="008734DE" w:rsidP="008734DE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8734DE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628408, Россия, г. Сургут, Тюменская область, ХМАО-Югра, ул. Университетская, д.4</w:t>
                        </w:r>
                      </w:p>
                    </w:tc>
                  </w:tr>
                  <w:tr w:rsidR="008734DE" w:rsidRPr="008734DE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8734DE" w:rsidRPr="008734DE" w:rsidRDefault="008734DE" w:rsidP="008734DE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8734DE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Дата и время рассмотрения заявок: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8734DE" w:rsidRPr="008734DE" w:rsidRDefault="008734DE" w:rsidP="008734DE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8734DE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22.11.2017 12:00</w:t>
                        </w:r>
                      </w:p>
                    </w:tc>
                  </w:tr>
                  <w:tr w:rsidR="008734DE" w:rsidRPr="008734DE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8734DE" w:rsidRPr="008734DE" w:rsidRDefault="008734DE" w:rsidP="008734DE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8734DE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Дата и время подведения итогов: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8734DE" w:rsidRPr="008734DE" w:rsidRDefault="008734DE" w:rsidP="008734DE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8734DE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24.11.2017 12:00</w:t>
                        </w:r>
                      </w:p>
                    </w:tc>
                  </w:tr>
                  <w:tr w:rsidR="008734DE" w:rsidRPr="008734DE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8734DE" w:rsidRPr="008734DE" w:rsidRDefault="008734DE" w:rsidP="008734DE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8734DE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lastRenderedPageBreak/>
                          <w:t>Место подведения итогов: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8734DE" w:rsidRPr="008734DE" w:rsidRDefault="008734DE" w:rsidP="008734DE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8734DE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628408, Россия, г. Сургут, Тюменская область, ХМАО-Югра, ул. Университетская, д.4</w:t>
                        </w:r>
                      </w:p>
                    </w:tc>
                  </w:tr>
                  <w:tr w:rsidR="008734DE" w:rsidRPr="008734DE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8734DE" w:rsidRPr="008734DE" w:rsidRDefault="008734DE" w:rsidP="008734DE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8734DE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Место проведения процедуры: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8734DE" w:rsidRPr="008734DE" w:rsidRDefault="008734DE" w:rsidP="008734DE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8734DE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Данная процедура проводится в электронной форме на ЭТП группы B2B-Center (www.b2b-center.ru). Предложения участников подаются в форме электронного документа.</w:t>
                        </w:r>
                      </w:p>
                    </w:tc>
                  </w:tr>
                  <w:tr w:rsidR="008734DE" w:rsidRPr="008734DE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8734DE" w:rsidRPr="008734DE" w:rsidRDefault="008734DE" w:rsidP="008734DE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8734DE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Порядок предоставления документации по закупке: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8734DE" w:rsidRPr="008734DE" w:rsidRDefault="008734DE" w:rsidP="008734DE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8734DE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Документация по закупке предоставляется без взимания платы в форме электронного документа на сайте ЭТП группы B2B-Center (www.b2b-center.ru), начиная с даты размещения закупки.</w:t>
                        </w:r>
                      </w:p>
                    </w:tc>
                  </w:tr>
                  <w:tr w:rsidR="008734DE" w:rsidRPr="008734DE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8734DE" w:rsidRPr="008734DE" w:rsidRDefault="008734DE" w:rsidP="008734DE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8734DE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Дополнительная информация о конкурсе: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8734DE" w:rsidRPr="008734DE" w:rsidRDefault="008734DE" w:rsidP="008734DE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8734DE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В соответствии с постановлением Правительства Российской Федерации от 16 сентября 2016 г. №925 устанавливается приоритет товаров российского происхождения, работ, услуг, выполняемых, оказываемых российскими лицами, по отношению к товарам, происходящим из иностранного государства, работам, услугам, выполняемым, оказываемым иностранными лицами.</w:t>
                        </w:r>
                        <w:r w:rsidRPr="008734DE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Закупка проводится в электронной форме (Заявка Участника предоставляется только в электронном виде через функционал ЭТП. Заявка Участника на бумажном носителе не предоставляется)</w:t>
                        </w:r>
                        <w:r w:rsidRPr="008734DE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Информация о закупке размещена на Официальном сайте РФ – www.zakupki.gov.ru, на электронно торговой площадке - http://www.b2b-MRSK.ru/ , а также на сайте Заказчика по адресу: www.te.ru в разделе «Закупки» и доступна для ознакомления без взимания платы.</w:t>
                        </w:r>
                        <w:r w:rsidRPr="008734DE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Подробная информация с указанием количества поставляемого товара, объема выполняемых работ, оказываемых услуг указана в приложении №1 к конкурсной документации «Техническое задание».</w:t>
                        </w:r>
                        <w:r w:rsidRPr="008734DE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Условия договора, заключаемого по результатам закупки, указаны в Приложении № 2 к закупочной документации «Проект договора».</w:t>
                        </w:r>
                        <w:r w:rsidRPr="008734DE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 xml:space="preserve">Перед окончательным определением победителя Организатор конкурса вправе потребовать от любого участника конкурса подтверждения его соответствия квалификационным требованиям. Подтверждение соответствия Участника квалификационным требованиям проводится по критериям, указанным в Конкурсной документации. Подтверждение </w:t>
                        </w:r>
                        <w:r w:rsidRPr="008734DE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lastRenderedPageBreak/>
                          <w:t>соответствия Участника квалификационным требованиям может проводиться как по всем критериям, так и выборочно. Отказ Участника от данной процедуры может расцениваться конкурсной комиссией как предоставление заведомо ложной информации. Заявка участника конкурса, не отвечающего требованиям, будет отклонена.</w:t>
                        </w:r>
                        <w:r w:rsidRPr="008734DE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 xml:space="preserve">Организатор конкурса имеет право отказаться от проведения конкурса в любое время до подписания протокола о результатах конкурса, не неся никакой ответственности перед Участниками конкурса или третьими лицами, которым такое действие может принести убытки. </w:t>
                        </w:r>
                        <w:r w:rsidRPr="008734DE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Остальные и более подробные условия Конкурса содержатся в Конкурсной документации, являющейся неотъемлемым приложением к данному Извещению.</w:t>
                        </w:r>
                        <w:r w:rsidRPr="008734DE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Дополнительная информация о Конкурсе может быть получена:</w:t>
                        </w:r>
                        <w:r w:rsidRPr="008734DE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по организационным вопросам:</w:t>
                        </w:r>
                        <w:r w:rsidRPr="008734DE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Меженина Наталья Михайловна</w:t>
                        </w:r>
                        <w:r w:rsidRPr="008734DE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тел. (3462) 77-64-77, е-mail: Mezhenina-NM@te.ru;</w:t>
                        </w:r>
                        <w:r w:rsidRPr="008734DE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 xml:space="preserve">по техническим вопросам: </w:t>
                        </w:r>
                        <w:r w:rsidRPr="008734DE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Шулепова Татьяна Николаевна</w:t>
                        </w:r>
                        <w:r w:rsidRPr="008734DE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тел. (3462) 77-67-83, е-mail: Shulepova-TN@te.ru</w:t>
                        </w:r>
                      </w:p>
                    </w:tc>
                  </w:tr>
                  <w:tr w:rsidR="008734DE" w:rsidRPr="008734DE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8734DE" w:rsidRPr="008734DE" w:rsidRDefault="008734DE" w:rsidP="008734DE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8734DE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lastRenderedPageBreak/>
                          <w:t>Информация о подписи: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8734DE" w:rsidRPr="008734DE" w:rsidRDefault="008734DE" w:rsidP="008734DE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hyperlink r:id="rId12" w:tgtFrame="signature" w:history="1">
                          <w:r w:rsidRPr="008734DE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Подписано ЭП</w:t>
                          </w:r>
                        </w:hyperlink>
                      </w:p>
                    </w:tc>
                  </w:tr>
                </w:tbl>
                <w:p w:rsidR="008734DE" w:rsidRPr="008734DE" w:rsidRDefault="008734DE" w:rsidP="008734DE">
                  <w:pPr>
                    <w:spacing w:after="0" w:line="343" w:lineRule="atLeas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</w:p>
              </w:tc>
            </w:tr>
          </w:tbl>
          <w:p w:rsidR="008734DE" w:rsidRPr="008734DE" w:rsidRDefault="008734DE" w:rsidP="008734DE">
            <w:pPr>
              <w:spacing w:after="0" w:line="343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</w:tbl>
    <w:p w:rsidR="00355F4F" w:rsidRDefault="00355F4F"/>
    <w:sectPr w:rsidR="00355F4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style="width:3in;height:3in" o:bullet="t"/>
    </w:pict>
  </w:numPicBullet>
  <w:abstractNum w:abstractNumId="0" w15:restartNumberingAfterBreak="0">
    <w:nsid w:val="2F3C5D72"/>
    <w:multiLevelType w:val="multilevel"/>
    <w:tmpl w:val="5E623A5A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2DD4"/>
    <w:rsid w:val="00355F4F"/>
    <w:rsid w:val="00632DD4"/>
    <w:rsid w:val="008734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46CD949-792A-4B89-AFFE-B0E1BD68C3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8734DE"/>
    <w:pPr>
      <w:spacing w:after="144" w:line="240" w:lineRule="auto"/>
      <w:outlineLvl w:val="0"/>
    </w:pPr>
    <w:rPr>
      <w:rFonts w:ascii="Arial" w:eastAsia="Times New Roman" w:hAnsi="Arial" w:cs="Arial"/>
      <w:b/>
      <w:bCs/>
      <w:color w:val="000000"/>
      <w:kern w:val="36"/>
      <w:sz w:val="51"/>
      <w:szCs w:val="51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734DE"/>
    <w:rPr>
      <w:rFonts w:ascii="Arial" w:eastAsia="Times New Roman" w:hAnsi="Arial" w:cs="Arial"/>
      <w:b/>
      <w:bCs/>
      <w:color w:val="000000"/>
      <w:kern w:val="36"/>
      <w:sz w:val="51"/>
      <w:szCs w:val="51"/>
      <w:lang w:eastAsia="ru-RU"/>
    </w:rPr>
  </w:style>
  <w:style w:type="character" w:styleId="a3">
    <w:name w:val="Hyperlink"/>
    <w:basedOn w:val="a0"/>
    <w:uiPriority w:val="99"/>
    <w:semiHidden/>
    <w:unhideWhenUsed/>
    <w:rsid w:val="008734DE"/>
    <w:rPr>
      <w:strike w:val="0"/>
      <w:dstrike w:val="0"/>
      <w:color w:val="2283C3"/>
      <w:u w:val="none"/>
      <w:effect w:val="none"/>
    </w:rPr>
  </w:style>
  <w:style w:type="paragraph" w:styleId="a4">
    <w:name w:val="Normal (Web)"/>
    <w:basedOn w:val="a"/>
    <w:uiPriority w:val="99"/>
    <w:semiHidden/>
    <w:unhideWhenUsed/>
    <w:rsid w:val="008734DE"/>
    <w:pPr>
      <w:spacing w:before="171" w:after="17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x-small1">
    <w:name w:val="x-small1"/>
    <w:basedOn w:val="a0"/>
    <w:rsid w:val="008734DE"/>
    <w:rPr>
      <w:sz w:val="18"/>
      <w:szCs w:val="18"/>
    </w:rPr>
  </w:style>
  <w:style w:type="character" w:customStyle="1" w:styleId="imp2">
    <w:name w:val="imp2"/>
    <w:basedOn w:val="a0"/>
    <w:rsid w:val="008734DE"/>
    <w:rPr>
      <w:vanish w:val="0"/>
      <w:webHidden w:val="0"/>
      <w:color w:val="E4002B"/>
      <w:specVanish w:val="0"/>
    </w:rPr>
  </w:style>
  <w:style w:type="character" w:customStyle="1" w:styleId="value">
    <w:name w:val="value"/>
    <w:basedOn w:val="a0"/>
    <w:rsid w:val="008734DE"/>
  </w:style>
  <w:style w:type="character" w:customStyle="1" w:styleId="ellipsis2">
    <w:name w:val="ellipsis2"/>
    <w:basedOn w:val="a0"/>
    <w:rsid w:val="008734DE"/>
  </w:style>
  <w:style w:type="character" w:customStyle="1" w:styleId="a-more">
    <w:name w:val="a-more"/>
    <w:basedOn w:val="a0"/>
    <w:rsid w:val="008734DE"/>
  </w:style>
  <w:style w:type="character" w:customStyle="1" w:styleId="a-less">
    <w:name w:val="a-less"/>
    <w:basedOn w:val="a0"/>
    <w:rsid w:val="008734DE"/>
  </w:style>
  <w:style w:type="character" w:customStyle="1" w:styleId="userlinkmenu">
    <w:name w:val="userlink_menu"/>
    <w:basedOn w:val="a0"/>
    <w:rsid w:val="008734DE"/>
  </w:style>
  <w:style w:type="character" w:customStyle="1" w:styleId="floathint-marker1">
    <w:name w:val="floathint-marker1"/>
    <w:basedOn w:val="a0"/>
    <w:rsid w:val="008734DE"/>
    <w:rPr>
      <w:vanish w:val="0"/>
      <w:webHidden w:val="0"/>
      <w:specVanish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9856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9868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7958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5253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1062302">
                      <w:marLeft w:val="0"/>
                      <w:marRight w:val="-4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73868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677269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66331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6323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32693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8481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2057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2036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93946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2b-mrsk.ru/firms/ao-tiumenenergo/247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b2b-mrsk.ru/popups/send_message.html?action=send&amp;to=239" TargetMode="External"/><Relationship Id="rId12" Type="http://schemas.openxmlformats.org/officeDocument/2006/relationships/hyperlink" Target="http://www.b2b-mrsk.ru/market/view.html?id=896150&amp;action=signed_doc&amp;key=auction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b2b-mrsk.ru/popups/send_message.html?action=send&amp;to=239" TargetMode="External"/><Relationship Id="rId11" Type="http://schemas.openxmlformats.org/officeDocument/2006/relationships/hyperlink" Target="http://www.b2b-mrsk.ru/market/edit.html?id=896150&amp;action=docs" TargetMode="External"/><Relationship Id="rId5" Type="http://schemas.openxmlformats.org/officeDocument/2006/relationships/hyperlink" Target="http://www.b2b-mrsk.ru/market/view.html?id=896156" TargetMode="External"/><Relationship Id="rId10" Type="http://schemas.openxmlformats.org/officeDocument/2006/relationships/hyperlink" Target="http://www.b2b-mrsk.ru/download.html?file=file%2F194019366.7z&amp;title=%D0%9A%D0%94+%D0%BF%D1%80%D0%BE%D0%BA%D0%B0%D1%82.7z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2122</Words>
  <Characters>12098</Characters>
  <Application>Microsoft Office Word</Application>
  <DocSecurity>0</DocSecurity>
  <Lines>100</Lines>
  <Paragraphs>28</Paragraphs>
  <ScaleCrop>false</ScaleCrop>
  <Company>te</Company>
  <LinksUpToDate>false</LinksUpToDate>
  <CharactersWithSpaces>14192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Меженина Наталья Михайловна</dc:creator>
  <cp:keywords/>
  <dc:description/>
  <cp:lastModifiedBy>Меженина Наталья Михайловна</cp:lastModifiedBy>
  <cp:revision>2</cp:revision>
  <dcterms:created xsi:type="dcterms:W3CDTF">2017-10-23T07:22:00Z</dcterms:created>
  <dcterms:modified xsi:type="dcterms:W3CDTF">2017-10-23T07:22:00Z</dcterms:modified>
</cp:coreProperties>
</file>