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49" w:rsidRPr="00C87149" w:rsidRDefault="00C87149" w:rsidP="00C871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7149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C87149">
        <w:rPr>
          <w:rFonts w:ascii="Times New Roman" w:hAnsi="Times New Roman"/>
          <w:sz w:val="24"/>
          <w:szCs w:val="24"/>
        </w:rPr>
        <w:t>по</w:t>
      </w:r>
      <w:proofErr w:type="gramEnd"/>
    </w:p>
    <w:p w:rsidR="007618F9" w:rsidRPr="00C87149" w:rsidRDefault="00795F1A" w:rsidP="00C87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149">
        <w:rPr>
          <w:rFonts w:ascii="Times New Roman" w:hAnsi="Times New Roman" w:cs="Times New Roman"/>
          <w:sz w:val="24"/>
          <w:szCs w:val="24"/>
        </w:rPr>
        <w:t>Открыт</w:t>
      </w:r>
      <w:r w:rsidR="00C87149" w:rsidRPr="00C87149">
        <w:rPr>
          <w:rFonts w:ascii="Times New Roman" w:hAnsi="Times New Roman" w:cs="Times New Roman"/>
          <w:sz w:val="24"/>
          <w:szCs w:val="24"/>
        </w:rPr>
        <w:t>ому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одноэтапн</w:t>
      </w:r>
      <w:r w:rsidR="00C87149" w:rsidRPr="00C87149">
        <w:rPr>
          <w:rFonts w:ascii="Times New Roman" w:hAnsi="Times New Roman" w:cs="Times New Roman"/>
          <w:sz w:val="24"/>
          <w:szCs w:val="24"/>
        </w:rPr>
        <w:t>ому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C87149" w:rsidRPr="00C87149">
        <w:rPr>
          <w:rFonts w:ascii="Times New Roman" w:hAnsi="Times New Roman" w:cs="Times New Roman"/>
          <w:sz w:val="24"/>
          <w:szCs w:val="24"/>
        </w:rPr>
        <w:t>у</w:t>
      </w:r>
      <w:r w:rsidRPr="00C87149">
        <w:rPr>
          <w:rFonts w:ascii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выполнение работ по строительству ПС-110кВ Северное Сияние в г. Салехард с питающей ВЛ-110кВ филиала АО "</w:t>
      </w:r>
      <w:proofErr w:type="spellStart"/>
      <w:r w:rsidRPr="00C87149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C87149">
        <w:rPr>
          <w:rFonts w:ascii="Times New Roman" w:hAnsi="Times New Roman" w:cs="Times New Roman"/>
          <w:sz w:val="24"/>
          <w:szCs w:val="24"/>
        </w:rPr>
        <w:t>" Северные электрические сети (завершение работ и ввод объекта в эксплуатацию)</w:t>
      </w:r>
    </w:p>
    <w:p w:rsidR="00795F1A" w:rsidRPr="00795F1A" w:rsidRDefault="00795F1A">
      <w:pPr>
        <w:rPr>
          <w:rFonts w:ascii="Times New Roman" w:hAnsi="Times New Roman" w:cs="Times New Roman"/>
          <w:sz w:val="24"/>
          <w:szCs w:val="24"/>
        </w:rPr>
      </w:pPr>
    </w:p>
    <w:p w:rsidR="00795F1A" w:rsidRDefault="00795F1A">
      <w:pPr>
        <w:rPr>
          <w:rFonts w:ascii="Times New Roman" w:hAnsi="Times New Roman" w:cs="Times New Roman"/>
          <w:b/>
          <w:sz w:val="24"/>
          <w:szCs w:val="24"/>
        </w:rPr>
      </w:pPr>
      <w:r w:rsidRPr="00C87149">
        <w:rPr>
          <w:rFonts w:ascii="Times New Roman" w:hAnsi="Times New Roman" w:cs="Times New Roman"/>
          <w:b/>
          <w:sz w:val="24"/>
          <w:szCs w:val="24"/>
        </w:rPr>
        <w:t xml:space="preserve"> Вопрос № 1</w:t>
      </w:r>
    </w:p>
    <w:tbl>
      <w:tblPr>
        <w:tblpPr w:leftFromText="180" w:rightFromText="180" w:vertAnchor="page" w:horzAnchor="margin" w:tblpY="3936"/>
        <w:tblW w:w="4961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8"/>
        <w:gridCol w:w="8413"/>
      </w:tblGrid>
      <w:tr w:rsidR="00D9707C" w:rsidRPr="00795F1A" w:rsidTr="00D9707C">
        <w:trPr>
          <w:tblCellSpacing w:w="0" w:type="dxa"/>
        </w:trPr>
        <w:tc>
          <w:tcPr>
            <w:tcW w:w="540" w:type="pct"/>
            <w:shd w:val="clear" w:color="auto" w:fill="E9E9E9"/>
            <w:hideMark/>
          </w:tcPr>
          <w:p w:rsidR="00D9707C" w:rsidRPr="00795F1A" w:rsidRDefault="00D9707C" w:rsidP="00D9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9E9E9"/>
            <w:noWrap/>
            <w:hideMark/>
          </w:tcPr>
          <w:p w:rsidR="00D9707C" w:rsidRPr="00795F1A" w:rsidRDefault="00D9707C" w:rsidP="00D970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tooltip="Отправить личное сообщение" w:history="1">
              <w:r w:rsidRPr="00795F1A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Куприянов Алексей Игоревич</w:t>
              </w:r>
            </w:hyperlink>
            <w:r w:rsidRPr="0079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7" w:history="1">
              <w:r w:rsidRPr="00795F1A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ОАО "ВО "Технопромэкспорт"</w:t>
              </w:r>
            </w:hyperlink>
            <w:r w:rsidRPr="0079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26.08.2015 09:52 </w:t>
            </w:r>
          </w:p>
        </w:tc>
      </w:tr>
      <w:tr w:rsidR="00D9707C" w:rsidRPr="00795F1A" w:rsidTr="00D9707C">
        <w:trPr>
          <w:tblCellSpacing w:w="0" w:type="dxa"/>
        </w:trPr>
        <w:tc>
          <w:tcPr>
            <w:tcW w:w="5000" w:type="pct"/>
            <w:gridSpan w:val="2"/>
            <w:shd w:val="clear" w:color="auto" w:fill="F7F7F7"/>
            <w:hideMark/>
          </w:tcPr>
          <w:p w:rsidR="00D9707C" w:rsidRPr="00795F1A" w:rsidRDefault="00D9707C" w:rsidP="00D9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подтвердить, что в случае подачи заявки на участие в конкурсе коллективным участником допускается предоставление обеспечения заявки (банковская гарантия) от любого члена коллективного участника.</w:t>
            </w:r>
          </w:p>
        </w:tc>
      </w:tr>
    </w:tbl>
    <w:p w:rsid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D9707C" w:rsidRDefault="00D9707C" w:rsidP="00D9707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Согласно п. 30.6.6.Информационной карты конкурса (выдержки):</w:t>
      </w:r>
    </w:p>
    <w:p w:rsidR="00D9707C" w:rsidRDefault="00D9707C" w:rsidP="00D9707C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07C" w:rsidRPr="006D29A6" w:rsidRDefault="00D9707C" w:rsidP="00D9707C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9A6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proofErr w:type="gramStart"/>
      <w:r w:rsidRPr="006D29A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6D29A6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на стороне Участника закупки выступает несколько юридических лиц/физических лиц (коллективный Участник закупки), Участником предоставляется заключенное между ними соглашение, соответствующее нормам Гражданского кодекса РФ (нотариально удостоверенное). В соглашении должна быть указана цель – участие в данной закупочной процедуре, заключение и исполнение договора по результатам закупки. В соглашении должны быть определены следующие существенные для АО «</w:t>
      </w:r>
      <w:proofErr w:type="spellStart"/>
      <w:r w:rsidRPr="006D29A6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Pr="006D29A6">
        <w:rPr>
          <w:rFonts w:ascii="Times New Roman" w:eastAsia="Times New Roman" w:hAnsi="Times New Roman"/>
          <w:sz w:val="24"/>
          <w:szCs w:val="24"/>
          <w:lang w:eastAsia="ru-RU"/>
        </w:rPr>
        <w:t>» условия:</w:t>
      </w:r>
    </w:p>
    <w:p w:rsidR="00D9707C" w:rsidRDefault="00D9707C" w:rsidP="00D9707C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D29A6">
        <w:rPr>
          <w:rFonts w:ascii="Times New Roman" w:eastAsia="Times New Roman" w:hAnsi="Times New Roman"/>
          <w:sz w:val="24"/>
          <w:szCs w:val="24"/>
          <w:lang w:eastAsia="ru-RU"/>
        </w:rPr>
        <w:t>- установлен Лидер коллективного Участника;</w:t>
      </w:r>
    </w:p>
    <w:p w:rsidR="00D9707C" w:rsidRPr="00877458" w:rsidRDefault="00D9707C" w:rsidP="00D9707C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7458">
        <w:rPr>
          <w:rFonts w:ascii="Times New Roman" w:eastAsia="Times New Roman" w:hAnsi="Times New Roman"/>
          <w:sz w:val="24"/>
          <w:szCs w:val="24"/>
          <w:lang w:eastAsia="ru-RU"/>
        </w:rPr>
        <w:t>- обязанности Лидера по подписанию по своему усмотрению и от своего имени заявки, по подаче заявки и иных документов в рамках закупочной процедуры;</w:t>
      </w:r>
    </w:p>
    <w:p w:rsidR="00D9707C" w:rsidRPr="006D29A6" w:rsidRDefault="00D9707C" w:rsidP="00D9707C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29A6">
        <w:rPr>
          <w:rFonts w:ascii="Times New Roman" w:eastAsia="Times New Roman" w:hAnsi="Times New Roman"/>
          <w:sz w:val="24"/>
          <w:szCs w:val="24"/>
          <w:lang w:eastAsia="ru-RU"/>
        </w:rPr>
        <w:t>- об осуществлении Лидером платежей в рамках закупочной процедуры;</w:t>
      </w:r>
    </w:p>
    <w:p w:rsidR="00D9707C" w:rsidRPr="00D9707C" w:rsidRDefault="00D9707C" w:rsidP="00D9707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07C" w:rsidRPr="003A487C" w:rsidRDefault="00D9707C" w:rsidP="00D9707C">
      <w:pPr>
        <w:pStyle w:val="a"/>
        <w:numPr>
          <w:ilvl w:val="0"/>
          <w:numId w:val="0"/>
        </w:numPr>
        <w:tabs>
          <w:tab w:val="num" w:pos="1674"/>
        </w:tabs>
        <w:spacing w:line="240" w:lineRule="auto"/>
        <w:ind w:firstLine="284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п.3.6.3. Конкурсной документации - </w:t>
      </w:r>
      <w:r w:rsidRPr="002B3ECC">
        <w:rPr>
          <w:b/>
          <w:sz w:val="24"/>
          <w:szCs w:val="24"/>
        </w:rPr>
        <w:t>Обеспечение исполнения обязательств Участника Конкурса в форме банковской гарантии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eastAsia="ru-RU"/>
        </w:rPr>
        <w:t>(выдержк</w:t>
      </w:r>
      <w:r>
        <w:rPr>
          <w:sz w:val="24"/>
          <w:szCs w:val="24"/>
          <w:lang w:val="ru-RU" w:eastAsia="ru-RU"/>
        </w:rPr>
        <w:t>и</w:t>
      </w:r>
      <w:r>
        <w:rPr>
          <w:sz w:val="24"/>
          <w:szCs w:val="24"/>
          <w:lang w:eastAsia="ru-RU"/>
        </w:rPr>
        <w:t>)</w:t>
      </w:r>
      <w:r>
        <w:rPr>
          <w:sz w:val="24"/>
          <w:szCs w:val="24"/>
          <w:lang w:val="ru-RU" w:eastAsia="ru-RU"/>
        </w:rPr>
        <w:t>:</w:t>
      </w:r>
    </w:p>
    <w:p w:rsidR="00D9707C" w:rsidRPr="004A7F2C" w:rsidRDefault="00D9707C" w:rsidP="00D9707C">
      <w:pPr>
        <w:pStyle w:val="a0"/>
        <w:numPr>
          <w:ilvl w:val="3"/>
          <w:numId w:val="3"/>
        </w:numPr>
        <w:spacing w:line="240" w:lineRule="auto"/>
        <w:ind w:left="0" w:firstLine="284"/>
        <w:rPr>
          <w:sz w:val="24"/>
          <w:szCs w:val="24"/>
        </w:rPr>
      </w:pPr>
      <w:bookmarkStart w:id="1" w:name="_Ref258335315"/>
      <w:r w:rsidRPr="004A7F2C">
        <w:rPr>
          <w:sz w:val="24"/>
          <w:szCs w:val="24"/>
        </w:rPr>
        <w:t>Обеспечение исполнения обязательств Участника конкурса должно иметь форму ба</w:t>
      </w:r>
      <w:r w:rsidRPr="004A7F2C">
        <w:rPr>
          <w:sz w:val="24"/>
          <w:szCs w:val="24"/>
        </w:rPr>
        <w:t>н</w:t>
      </w:r>
      <w:r w:rsidRPr="004A7F2C">
        <w:rPr>
          <w:sz w:val="24"/>
          <w:szCs w:val="24"/>
        </w:rPr>
        <w:t>ковской гарантии, составленной с учетом требований статей 368—378 Гражданского кодекса РФ и следующих усл</w:t>
      </w:r>
      <w:r w:rsidRPr="004A7F2C">
        <w:rPr>
          <w:sz w:val="24"/>
          <w:szCs w:val="24"/>
        </w:rPr>
        <w:t>о</w:t>
      </w:r>
      <w:r w:rsidRPr="004A7F2C">
        <w:rPr>
          <w:sz w:val="24"/>
          <w:szCs w:val="24"/>
        </w:rPr>
        <w:t>вий:</w:t>
      </w:r>
      <w:bookmarkEnd w:id="1"/>
    </w:p>
    <w:p w:rsidR="00D9707C" w:rsidRPr="004A7F2C" w:rsidRDefault="00D9707C" w:rsidP="00D9707C">
      <w:pPr>
        <w:pStyle w:val="a1"/>
        <w:numPr>
          <w:ilvl w:val="0"/>
          <w:numId w:val="0"/>
        </w:numPr>
        <w:spacing w:line="240" w:lineRule="auto"/>
        <w:ind w:firstLine="284"/>
        <w:rPr>
          <w:sz w:val="24"/>
          <w:szCs w:val="24"/>
        </w:rPr>
      </w:pPr>
      <w:bookmarkStart w:id="2" w:name="_Ref56251624"/>
      <w:r>
        <w:rPr>
          <w:sz w:val="24"/>
          <w:szCs w:val="24"/>
          <w:lang w:val="ru-RU"/>
        </w:rPr>
        <w:t xml:space="preserve">г) </w:t>
      </w:r>
      <w:r w:rsidRPr="004A7F2C">
        <w:rPr>
          <w:sz w:val="24"/>
          <w:szCs w:val="24"/>
        </w:rPr>
        <w:t>Бенефициаром в банковской гарантии должен быть указан Организатор конкурса, принципалом — Участник конкурса, гарантом — банк, выдавший банковскую г</w:t>
      </w:r>
      <w:r w:rsidRPr="004A7F2C">
        <w:rPr>
          <w:sz w:val="24"/>
          <w:szCs w:val="24"/>
        </w:rPr>
        <w:t>а</w:t>
      </w:r>
      <w:r w:rsidRPr="004A7F2C">
        <w:rPr>
          <w:sz w:val="24"/>
          <w:szCs w:val="24"/>
        </w:rPr>
        <w:t>рантию.</w:t>
      </w:r>
      <w:bookmarkEnd w:id="2"/>
    </w:p>
    <w:p w:rsidR="00D9707C" w:rsidRPr="00341A3E" w:rsidRDefault="00D9707C" w:rsidP="00D9707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D9707C" w:rsidRPr="00341A3E" w:rsidRDefault="00D9707C" w:rsidP="00D9707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1A3E">
        <w:rPr>
          <w:rStyle w:val="defaultlabelstyle3"/>
          <w:rFonts w:ascii="Times New Roman" w:hAnsi="Times New Roman"/>
          <w:sz w:val="24"/>
          <w:szCs w:val="24"/>
        </w:rPr>
        <w:t xml:space="preserve">Согласно </w:t>
      </w:r>
      <w:proofErr w:type="gramStart"/>
      <w:r w:rsidRPr="00341A3E">
        <w:rPr>
          <w:rStyle w:val="defaultlabelstyle3"/>
          <w:rFonts w:ascii="Times New Roman" w:hAnsi="Times New Roman"/>
          <w:sz w:val="24"/>
          <w:szCs w:val="24"/>
        </w:rPr>
        <w:t>требованиям, установленным в конкурсной документации и н</w:t>
      </w:r>
      <w:r w:rsidRPr="00341A3E">
        <w:rPr>
          <w:rFonts w:ascii="Times New Roman" w:eastAsia="Times New Roman" w:hAnsi="Times New Roman"/>
          <w:sz w:val="24"/>
          <w:szCs w:val="24"/>
          <w:lang w:eastAsia="ru-RU"/>
        </w:rPr>
        <w:t>а основании вышеизложенного указываем</w:t>
      </w:r>
      <w:proofErr w:type="gramEnd"/>
      <w:r w:rsidRPr="00341A3E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при </w:t>
      </w:r>
      <w:r w:rsidRPr="00341A3E">
        <w:rPr>
          <w:rFonts w:ascii="Times New Roman" w:hAnsi="Times New Roman"/>
          <w:sz w:val="24"/>
          <w:szCs w:val="24"/>
        </w:rPr>
        <w:t>подаче заявки на участие в конкурсе коллективным участником допускается предоставление обеспечения заявки (банковская гарантия) только от Лидера коллективного участника</w:t>
      </w:r>
    </w:p>
    <w:p w:rsidR="00D9707C" w:rsidRDefault="00D9707C" w:rsidP="00D970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07C" w:rsidRDefault="00D9707C" w:rsidP="00D97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07C" w:rsidRDefault="00D9707C" w:rsidP="00D9707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                                                                                                               Д.А. Домашний</w:t>
      </w:r>
    </w:p>
    <w:p w:rsidR="00D9707C" w:rsidRDefault="00D9707C" w:rsidP="00D9707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07C" w:rsidRPr="003A65CB" w:rsidRDefault="00D9707C" w:rsidP="00D9707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ведущего юрисконсульта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Е.В. Сметанина</w:t>
      </w:r>
    </w:p>
    <w:p w:rsidR="00D9707C" w:rsidRDefault="00D9707C" w:rsidP="00D9707C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07C" w:rsidRPr="000F395E" w:rsidRDefault="00D9707C" w:rsidP="00D970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/>
          <w:sz w:val="24"/>
          <w:szCs w:val="24"/>
        </w:rPr>
        <w:t>ОЛиМТО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М.В. </w:t>
      </w:r>
      <w:proofErr w:type="spellStart"/>
      <w:r>
        <w:rPr>
          <w:rFonts w:ascii="Times New Roman" w:hAnsi="Times New Roman"/>
          <w:sz w:val="24"/>
          <w:szCs w:val="24"/>
        </w:rPr>
        <w:t>Тинин</w:t>
      </w:r>
      <w:proofErr w:type="spellEnd"/>
    </w:p>
    <w:p w:rsidR="00D9707C" w:rsidRDefault="00D9707C" w:rsidP="00D9707C">
      <w:pPr>
        <w:rPr>
          <w:rFonts w:ascii="Times New Roman" w:hAnsi="Times New Roman"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p w:rsid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p w:rsidR="00C87149" w:rsidRPr="00C87149" w:rsidRDefault="00C87149">
      <w:pPr>
        <w:rPr>
          <w:rFonts w:ascii="Times New Roman" w:hAnsi="Times New Roman" w:cs="Times New Roman"/>
          <w:b/>
          <w:sz w:val="24"/>
          <w:szCs w:val="24"/>
        </w:rPr>
      </w:pPr>
    </w:p>
    <w:sectPr w:rsidR="00C87149" w:rsidRPr="00C87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377600"/>
    <w:rsid w:val="00795F1A"/>
    <w:rsid w:val="00BA72EA"/>
    <w:rsid w:val="00C87149"/>
    <w:rsid w:val="00D9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,Б1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,Б1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firms/view_firm.html?id=26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609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2</cp:revision>
  <cp:lastPrinted>2015-08-27T12:56:00Z</cp:lastPrinted>
  <dcterms:created xsi:type="dcterms:W3CDTF">2015-08-28T03:46:00Z</dcterms:created>
  <dcterms:modified xsi:type="dcterms:W3CDTF">2015-08-28T03:46:00Z</dcterms:modified>
</cp:coreProperties>
</file>