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0D" w:rsidRPr="0083350D" w:rsidRDefault="0083350D" w:rsidP="0083350D">
      <w:pPr>
        <w:spacing w:after="100" w:afterAutospacing="1" w:line="288" w:lineRule="auto"/>
        <w:outlineLvl w:val="0"/>
        <w:rPr>
          <w:rFonts w:ascii="Arial" w:eastAsia="Times New Roman" w:hAnsi="Arial" w:cs="Arial"/>
          <w:color w:val="333333"/>
          <w:kern w:val="36"/>
          <w:sz w:val="27"/>
          <w:szCs w:val="27"/>
          <w:lang w:eastAsia="ru-RU"/>
        </w:rPr>
      </w:pPr>
      <w:r w:rsidRPr="0083350D">
        <w:rPr>
          <w:rFonts w:ascii="Arial" w:eastAsia="Times New Roman" w:hAnsi="Arial" w:cs="Arial"/>
          <w:color w:val="333333"/>
          <w:kern w:val="36"/>
          <w:sz w:val="27"/>
          <w:szCs w:val="27"/>
          <w:lang w:eastAsia="ru-RU"/>
        </w:rPr>
        <w:t>Конкурс (тендер) № 47964 </w:t>
      </w:r>
      <w:r w:rsidRPr="0083350D">
        <w:rPr>
          <w:rFonts w:ascii="Arial" w:eastAsia="Times New Roman" w:hAnsi="Arial" w:cs="Arial"/>
          <w:color w:val="A0A0A0"/>
          <w:kern w:val="36"/>
          <w:sz w:val="20"/>
          <w:szCs w:val="20"/>
          <w:lang w:eastAsia="ru-RU"/>
        </w:rPr>
        <w:t>(вскрытие конвертов 24.02.2016 в 15:30)</w:t>
      </w:r>
    </w:p>
    <w:tbl>
      <w:tblPr>
        <w:tblW w:w="5000" w:type="pct"/>
        <w:tblCellSpacing w:w="0" w:type="dxa"/>
        <w:tblCellMar>
          <w:left w:w="0" w:type="dxa"/>
          <w:right w:w="0" w:type="dxa"/>
        </w:tblCellMar>
        <w:tblLook w:val="04A0" w:firstRow="1" w:lastRow="0" w:firstColumn="1" w:lastColumn="0" w:noHBand="0" w:noVBand="1"/>
      </w:tblPr>
      <w:tblGrid>
        <w:gridCol w:w="9355"/>
      </w:tblGrid>
      <w:tr w:rsidR="0083350D" w:rsidRPr="0083350D" w:rsidTr="0083350D">
        <w:trPr>
          <w:tblCellSpacing w:w="0" w:type="dxa"/>
        </w:trPr>
        <w:tc>
          <w:tcPr>
            <w:tcW w:w="0" w:type="auto"/>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Times New Roman" w:eastAsia="Times New Roman" w:hAnsi="Times New Roman" w:cs="Times New Roman"/>
                <w:b/>
                <w:bCs/>
                <w:sz w:val="18"/>
                <w:szCs w:val="18"/>
                <w:lang w:eastAsia="ru-RU"/>
              </w:rPr>
              <w:t>Извещение</w:t>
            </w:r>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4" w:history="1">
              <w:r w:rsidRPr="0083350D">
                <w:rPr>
                  <w:rFonts w:ascii="Arial" w:eastAsia="Times New Roman" w:hAnsi="Arial" w:cs="Arial"/>
                  <w:color w:val="50565F"/>
                  <w:sz w:val="18"/>
                  <w:szCs w:val="18"/>
                  <w:u w:val="single"/>
                  <w:bdr w:val="none" w:sz="0" w:space="0" w:color="auto" w:frame="1"/>
                  <w:lang w:eastAsia="ru-RU"/>
                </w:rPr>
                <w:t>Лоты</w:t>
              </w:r>
              <w:r w:rsidRPr="0083350D">
                <w:rPr>
                  <w:rFonts w:ascii="Arial" w:eastAsia="Times New Roman" w:hAnsi="Arial" w:cs="Arial"/>
                  <w:color w:val="333333"/>
                  <w:sz w:val="18"/>
                  <w:szCs w:val="18"/>
                  <w:u w:val="single"/>
                  <w:bdr w:val="none" w:sz="0" w:space="0" w:color="auto" w:frame="1"/>
                  <w:lang w:eastAsia="ru-RU"/>
                </w:rPr>
                <w:t> - 1</w:t>
              </w:r>
            </w:hyperlink>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5" w:history="1">
              <w:r w:rsidRPr="0083350D">
                <w:rPr>
                  <w:rFonts w:ascii="Arial" w:eastAsia="Times New Roman" w:hAnsi="Arial" w:cs="Arial"/>
                  <w:color w:val="50565F"/>
                  <w:sz w:val="18"/>
                  <w:szCs w:val="18"/>
                  <w:u w:val="single"/>
                  <w:bdr w:val="none" w:sz="0" w:space="0" w:color="auto" w:frame="1"/>
                  <w:lang w:eastAsia="ru-RU"/>
                </w:rPr>
                <w:t>Разъяснения</w:t>
              </w:r>
              <w:r w:rsidRPr="0083350D">
                <w:rPr>
                  <w:rFonts w:ascii="Arial" w:eastAsia="Times New Roman" w:hAnsi="Arial" w:cs="Arial"/>
                  <w:color w:val="333333"/>
                  <w:sz w:val="18"/>
                  <w:szCs w:val="18"/>
                  <w:u w:val="single"/>
                  <w:bdr w:val="none" w:sz="0" w:space="0" w:color="auto" w:frame="1"/>
                  <w:lang w:eastAsia="ru-RU"/>
                </w:rPr>
                <w:t> - 3</w:t>
              </w:r>
            </w:hyperlink>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6" w:history="1">
              <w:r w:rsidRPr="0083350D">
                <w:rPr>
                  <w:rFonts w:ascii="Arial" w:eastAsia="Times New Roman" w:hAnsi="Arial" w:cs="Arial"/>
                  <w:color w:val="50565F"/>
                  <w:sz w:val="18"/>
                  <w:szCs w:val="18"/>
                  <w:u w:val="single"/>
                  <w:bdr w:val="none" w:sz="0" w:space="0" w:color="auto" w:frame="1"/>
                  <w:lang w:eastAsia="ru-RU"/>
                </w:rPr>
                <w:t>Приглашения к участию</w:t>
              </w:r>
              <w:r w:rsidRPr="0083350D">
                <w:rPr>
                  <w:rFonts w:ascii="Arial" w:eastAsia="Times New Roman" w:hAnsi="Arial" w:cs="Arial"/>
                  <w:color w:val="333333"/>
                  <w:sz w:val="18"/>
                  <w:szCs w:val="18"/>
                  <w:u w:val="single"/>
                  <w:bdr w:val="none" w:sz="0" w:space="0" w:color="auto" w:frame="1"/>
                  <w:lang w:eastAsia="ru-RU"/>
                </w:rPr>
                <w:t> - 0</w:t>
              </w:r>
            </w:hyperlink>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7" w:history="1">
              <w:r w:rsidRPr="0083350D">
                <w:rPr>
                  <w:rFonts w:ascii="Arial" w:eastAsia="Times New Roman" w:hAnsi="Arial" w:cs="Arial"/>
                  <w:color w:val="50565F"/>
                  <w:sz w:val="18"/>
                  <w:szCs w:val="18"/>
                  <w:u w:val="single"/>
                  <w:bdr w:val="none" w:sz="0" w:space="0" w:color="auto" w:frame="1"/>
                  <w:lang w:eastAsia="ru-RU"/>
                </w:rPr>
                <w:t>Претенденты</w:t>
              </w:r>
              <w:r w:rsidRPr="0083350D">
                <w:rPr>
                  <w:rFonts w:ascii="Arial" w:eastAsia="Times New Roman" w:hAnsi="Arial" w:cs="Arial"/>
                  <w:color w:val="333333"/>
                  <w:sz w:val="18"/>
                  <w:szCs w:val="18"/>
                  <w:u w:val="single"/>
                  <w:bdr w:val="none" w:sz="0" w:space="0" w:color="auto" w:frame="1"/>
                  <w:lang w:eastAsia="ru-RU"/>
                </w:rPr>
                <w:t> - 3</w:t>
              </w:r>
            </w:hyperlink>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8" w:history="1">
              <w:r w:rsidRPr="0083350D">
                <w:rPr>
                  <w:rFonts w:ascii="Arial" w:eastAsia="Times New Roman" w:hAnsi="Arial" w:cs="Arial"/>
                  <w:color w:val="50565F"/>
                  <w:sz w:val="18"/>
                  <w:szCs w:val="18"/>
                  <w:u w:val="single"/>
                  <w:bdr w:val="none" w:sz="0" w:space="0" w:color="auto" w:frame="1"/>
                  <w:lang w:eastAsia="ru-RU"/>
                </w:rPr>
                <w:t>Статистика посещений</w:t>
              </w:r>
            </w:hyperlink>
          </w:p>
          <w:p w:rsidR="0083350D" w:rsidRPr="0083350D" w:rsidRDefault="0083350D" w:rsidP="0083350D">
            <w:pPr>
              <w:shd w:val="clear" w:color="auto" w:fill="D5DADB"/>
              <w:spacing w:after="30" w:line="240" w:lineRule="auto"/>
              <w:rPr>
                <w:rFonts w:ascii="Arial" w:eastAsia="Times New Roman" w:hAnsi="Arial" w:cs="Arial"/>
                <w:color w:val="333333"/>
                <w:sz w:val="18"/>
                <w:szCs w:val="18"/>
                <w:lang w:eastAsia="ru-RU"/>
              </w:rPr>
            </w:pPr>
            <w:hyperlink r:id="rId9" w:history="1">
              <w:r w:rsidRPr="0083350D">
                <w:rPr>
                  <w:rFonts w:ascii="Arial" w:eastAsia="Times New Roman" w:hAnsi="Arial" w:cs="Arial"/>
                  <w:color w:val="50565F"/>
                  <w:sz w:val="18"/>
                  <w:szCs w:val="18"/>
                  <w:u w:val="single"/>
                  <w:bdr w:val="none" w:sz="0" w:space="0" w:color="auto" w:frame="1"/>
                  <w:lang w:eastAsia="ru-RU"/>
                </w:rPr>
                <w:t>История изменений</w:t>
              </w:r>
            </w:hyperlink>
          </w:p>
        </w:tc>
      </w:tr>
    </w:tbl>
    <w:p w:rsidR="0083350D" w:rsidRPr="0083350D" w:rsidRDefault="0083350D" w:rsidP="0083350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3350D" w:rsidRPr="0083350D" w:rsidTr="0083350D">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3350D" w:rsidRPr="0083350D">
              <w:trPr>
                <w:tblCellSpacing w:w="7" w:type="dxa"/>
              </w:trPr>
              <w:tc>
                <w:tcPr>
                  <w:tcW w:w="0" w:type="auto"/>
                  <w:shd w:val="clear" w:color="auto" w:fill="C2C9CD"/>
                  <w:tcMar>
                    <w:top w:w="75" w:type="dxa"/>
                    <w:left w:w="75" w:type="dxa"/>
                    <w:bottom w:w="75" w:type="dxa"/>
                    <w:right w:w="75" w:type="dxa"/>
                  </w:tcMar>
                  <w:hideMark/>
                </w:tcPr>
                <w:p w:rsidR="0083350D" w:rsidRPr="0083350D" w:rsidRDefault="0083350D" w:rsidP="0083350D">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83350D">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83350D">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83350D">
                    <w:rPr>
                      <w:rFonts w:ascii="Arial" w:eastAsia="Times New Roman" w:hAnsi="Arial" w:cs="Arial"/>
                      <w:b/>
                      <w:bCs/>
                      <w:color w:val="333333"/>
                      <w:sz w:val="18"/>
                      <w:szCs w:val="18"/>
                      <w:lang w:eastAsia="ru-RU"/>
                    </w:rPr>
                    <w:t>приглашает принять участие в процедуре (тендере)</w:t>
                  </w:r>
                  <w:r w:rsidRPr="0083350D">
                    <w:rPr>
                      <w:rFonts w:ascii="Arial" w:eastAsia="Times New Roman" w:hAnsi="Arial" w:cs="Arial"/>
                      <w:color w:val="333333"/>
                      <w:sz w:val="18"/>
                      <w:szCs w:val="18"/>
                      <w:lang w:eastAsia="ru-RU"/>
                    </w:rPr>
                    <w:t>.</w:t>
                  </w:r>
                </w:p>
              </w:tc>
            </w:tr>
            <w:tr w:rsidR="0083350D" w:rsidRPr="008335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Предмет конкурса (тендера):</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 110кВ Городская и ПС 110кВ Ханупа, установка ДГР филиала АО "Тюменьэнерго"Ноябрьские электрические сети</w:t>
                        </w:r>
                        <w:r w:rsidRPr="0083350D">
                          <w:rPr>
                            <w:rFonts w:ascii="Arial" w:eastAsia="Times New Roman" w:hAnsi="Arial" w:cs="Arial"/>
                            <w:sz w:val="18"/>
                            <w:szCs w:val="18"/>
                            <w:lang w:eastAsia="ru-RU"/>
                          </w:rPr>
                          <w:br/>
                        </w:r>
                        <w:r w:rsidRPr="0083350D">
                          <w:rPr>
                            <w:rFonts w:ascii="Arial" w:eastAsia="Times New Roman" w:hAnsi="Arial" w:cs="Arial"/>
                            <w:b/>
                            <w:bCs/>
                            <w:sz w:val="18"/>
                            <w:szCs w:val="18"/>
                            <w:lang w:eastAsia="ru-RU"/>
                          </w:rPr>
                          <w:t>Лот № 1.</w:t>
                        </w:r>
                        <w:r w:rsidRPr="0083350D">
                          <w:rPr>
                            <w:rFonts w:ascii="Arial" w:eastAsia="Times New Roman" w:hAnsi="Arial" w:cs="Arial"/>
                            <w:sz w:val="18"/>
                            <w:szCs w:val="18"/>
                            <w:lang w:eastAsia="ru-RU"/>
                          </w:rPr>
                          <w:t xml:space="preserve"> Выполнение работ по реконструкции ПС 110кВ Городская и ПС 110кВ Ханупа, установка ДГР филиала АО "Тюменьэнерго"Ноябрьские электрические сети</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Категории классификатора:</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4521123 </w:t>
                        </w:r>
                        <w:hyperlink r:id="rId11" w:history="1">
                          <w:r w:rsidRPr="0083350D">
                            <w:rPr>
                              <w:rFonts w:ascii="Arial" w:eastAsia="Times New Roman" w:hAnsi="Arial" w:cs="Arial"/>
                              <w:color w:val="1C50A4"/>
                              <w:sz w:val="18"/>
                              <w:szCs w:val="18"/>
                              <w:lang w:eastAsia="ru-RU"/>
                            </w:rPr>
                            <w:t>Подстанция электрическая</w:t>
                          </w:r>
                        </w:hyperlink>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Дата публикации:</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20.01.2016 15:04</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Сроки поставки:</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b/>
                            <w:bCs/>
                            <w:sz w:val="18"/>
                            <w:szCs w:val="18"/>
                            <w:lang w:eastAsia="ru-RU"/>
                          </w:rPr>
                          <w:t>18.04.2016 - 30.09.2016</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Почтовый адрес заказчика:</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628400, Россия, Тюменская область, г. Сургут, ХМАО, ул. Университетская, 4</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Контактное лицо:</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83350D">
                            <w:rPr>
                              <w:rFonts w:ascii="Arial" w:eastAsia="Times New Roman" w:hAnsi="Arial" w:cs="Arial"/>
                              <w:color w:val="1C50A4"/>
                              <w:sz w:val="18"/>
                              <w:szCs w:val="18"/>
                              <w:lang w:eastAsia="ru-RU"/>
                            </w:rPr>
                            <w:t>Бован Степан Федорович</w:t>
                          </w:r>
                        </w:hyperlink>
                        <w:r w:rsidRPr="0083350D">
                          <w:rPr>
                            <w:rFonts w:ascii="Arial" w:eastAsia="Times New Roman" w:hAnsi="Arial" w:cs="Arial"/>
                            <w:sz w:val="18"/>
                            <w:szCs w:val="18"/>
                            <w:lang w:eastAsia="ru-RU"/>
                          </w:rPr>
                          <w:t xml:space="preserve">, тел.+7 (3496) 36-24-88, </w:t>
                        </w:r>
                        <w:hyperlink r:id="rId13" w:history="1">
                          <w:r w:rsidRPr="0083350D">
                            <w:rPr>
                              <w:rFonts w:ascii="Arial" w:eastAsia="Times New Roman" w:hAnsi="Arial" w:cs="Arial"/>
                              <w:color w:val="1C50A4"/>
                              <w:sz w:val="18"/>
                              <w:szCs w:val="18"/>
                              <w:lang w:eastAsia="ru-RU"/>
                            </w:rPr>
                            <w:t>OKonstantinova@nes.te.ru</w:t>
                          </w:r>
                        </w:hyperlink>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Конкурсная комиссия:</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Назначена приказом ОАО "Тюменьэнерго" от 16.07.2015г. № 306</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Требования к участникам:</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3350D">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3350D">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83350D">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83350D">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3350D">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83350D">
                          <w:rPr>
                            <w:rFonts w:ascii="Arial" w:eastAsia="Times New Roman" w:hAnsi="Arial" w:cs="Arial"/>
                            <w:sz w:val="18"/>
                            <w:szCs w:val="18"/>
                            <w:lang w:eastAsia="ru-RU"/>
                          </w:rPr>
                          <w:br/>
                          <w:t>- Финансовое обеспечение в участии в процедуре закупки в форме задатка в размере не менее 2% от стоимости заявки с учетом налогов.</w:t>
                        </w:r>
                        <w:r w:rsidRPr="0083350D">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83350D">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п.4, (приложение № 1 к Конкурсной документации)</w:t>
                        </w:r>
                        <w:r w:rsidRPr="0083350D">
                          <w:rPr>
                            <w:rFonts w:ascii="Arial" w:eastAsia="Times New Roman" w:hAnsi="Arial" w:cs="Arial"/>
                            <w:sz w:val="18"/>
                            <w:szCs w:val="18"/>
                            <w:lang w:eastAsia="ru-RU"/>
                          </w:rPr>
                          <w:br/>
                          <w:t>- Участник должен иметь устойчивое финансовое состояние.</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83350D">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3350D">
                          <w:rPr>
                            <w:rFonts w:ascii="Arial" w:eastAsia="Times New Roman" w:hAnsi="Arial" w:cs="Arial"/>
                            <w:sz w:val="18"/>
                            <w:szCs w:val="18"/>
                            <w:lang w:eastAsia="ru-RU"/>
                          </w:rPr>
                          <w:br/>
                          <w:t xml:space="preserve">СЧА= стр.1600-стр.1400-стр.1500, </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lastRenderedPageBreak/>
                          <w:t xml:space="preserve">при этом в расчет принимается стоимость фактически ликвидных активов (активы имеющие рыночную стоимость не ниже балансовой). </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83350D">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КСВ=V/B:S/P</w:t>
                        </w:r>
                        <w:r w:rsidRPr="0083350D">
                          <w:rPr>
                            <w:rFonts w:ascii="Arial" w:eastAsia="Times New Roman" w:hAnsi="Arial" w:cs="Arial"/>
                            <w:sz w:val="18"/>
                            <w:szCs w:val="18"/>
                            <w:lang w:eastAsia="ru-RU"/>
                          </w:rPr>
                          <w:br/>
                          <w:t>,</w:t>
                        </w:r>
                        <w:r w:rsidRPr="0083350D">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83350D">
                          <w:rPr>
                            <w:rFonts w:ascii="Arial" w:eastAsia="Times New Roman" w:hAnsi="Arial" w:cs="Arial"/>
                            <w:sz w:val="18"/>
                            <w:szCs w:val="18"/>
                            <w:lang w:eastAsia="ru-RU"/>
                          </w:rPr>
                          <w:br/>
                          <w:t>Р – период выполнения обязательств по договору (в месяцах),</w:t>
                        </w:r>
                        <w:r w:rsidRPr="0083350D">
                          <w:rPr>
                            <w:rFonts w:ascii="Arial" w:eastAsia="Times New Roman" w:hAnsi="Arial" w:cs="Arial"/>
                            <w:sz w:val="18"/>
                            <w:szCs w:val="18"/>
                            <w:lang w:eastAsia="ru-RU"/>
                          </w:rPr>
                          <w:br/>
                          <w:t>В – количество месяцев в периоде, в котором сформирован показатель V</w:t>
                        </w:r>
                        <w:r w:rsidRPr="0083350D">
                          <w:rPr>
                            <w:rFonts w:ascii="Arial" w:eastAsia="Times New Roman" w:hAnsi="Arial" w:cs="Arial"/>
                            <w:sz w:val="18"/>
                            <w:szCs w:val="18"/>
                            <w:lang w:eastAsia="ru-RU"/>
                          </w:rPr>
                          <w:br/>
                          <w:t>S – сумма договора (без НДС)</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3350D">
                          <w:rPr>
                            <w:rFonts w:ascii="Arial" w:eastAsia="Times New Roman" w:hAnsi="Arial" w:cs="Arial"/>
                            <w:sz w:val="18"/>
                            <w:szCs w:val="18"/>
                            <w:lang w:eastAsia="ru-RU"/>
                          </w:rPr>
                          <w:br/>
                          <w:t>- Требования к благонадежности Участника, членам коллективного Участника</w:t>
                        </w:r>
                        <w:r w:rsidRPr="0083350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83350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3350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3350D">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3350D">
                          <w:rPr>
                            <w:rFonts w:ascii="Arial" w:eastAsia="Times New Roman" w:hAnsi="Arial" w:cs="Arial"/>
                            <w:sz w:val="18"/>
                            <w:szCs w:val="18"/>
                            <w:lang w:eastAsia="ru-RU"/>
                          </w:rPr>
                          <w:br/>
                          <w:t>д) Участник не должен иметь задолженность по уплате налогов;</w:t>
                        </w:r>
                        <w:r w:rsidRPr="0083350D">
                          <w:rPr>
                            <w:rFonts w:ascii="Arial" w:eastAsia="Times New Roman" w:hAnsi="Arial" w:cs="Arial"/>
                            <w:sz w:val="18"/>
                            <w:szCs w:val="18"/>
                            <w:lang w:eastAsia="ru-RU"/>
                          </w:rPr>
                          <w:br/>
                          <w:t>е) на имущество Участника не должен быть наложен арест;</w:t>
                        </w:r>
                        <w:r w:rsidRPr="0083350D">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3350D">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3350D">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83350D">
                          <w:rPr>
                            <w:rFonts w:ascii="Arial" w:eastAsia="Times New Roman" w:hAnsi="Arial" w:cs="Arial"/>
                            <w:sz w:val="18"/>
                            <w:szCs w:val="18"/>
                            <w:lang w:eastAsia="ru-RU"/>
                          </w:rPr>
                          <w:br/>
                          <w:t>к) Участник не должен быть аффилирован к другим Участникам закупки;</w:t>
                        </w:r>
                        <w:r w:rsidRPr="0083350D">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3350D">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3350D">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3350D">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r w:rsidRPr="0083350D">
                          <w:rPr>
                            <w:rFonts w:ascii="Arial" w:eastAsia="Times New Roman" w:hAnsi="Arial" w:cs="Arial"/>
                            <w:sz w:val="18"/>
                            <w:szCs w:val="18"/>
                            <w:lang w:eastAsia="ru-RU"/>
                          </w:rPr>
                          <w:br/>
                          <w:t xml:space="preserve">- Отсутствие за последние 3 (три) года, предшествующих дате проведения отборочного этапа по данной закупочной процедуре, фактов одностороннего </w:t>
                        </w:r>
                        <w:r w:rsidRPr="0083350D">
                          <w:rPr>
                            <w:rFonts w:ascii="Arial" w:eastAsia="Times New Roman" w:hAnsi="Arial" w:cs="Arial"/>
                            <w:sz w:val="18"/>
                            <w:szCs w:val="18"/>
                            <w:lang w:eastAsia="ru-RU"/>
                          </w:rPr>
                          <w:lastRenderedPageBreak/>
                          <w:t>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 (ов).</w:t>
                        </w:r>
                        <w:r w:rsidRPr="0083350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Конкурсная документация:</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hyperlink r:id="rId14" w:tgtFrame="_blank" w:history="1">
                          <w:r w:rsidRPr="0083350D">
                            <w:rPr>
                              <w:rFonts w:ascii="Arial" w:eastAsia="Times New Roman" w:hAnsi="Arial" w:cs="Arial"/>
                              <w:color w:val="1C50A4"/>
                              <w:sz w:val="18"/>
                              <w:szCs w:val="18"/>
                              <w:lang w:eastAsia="ru-RU"/>
                            </w:rPr>
                            <w:t xml:space="preserve">Скачать файл </w:t>
                          </w:r>
                          <w:r w:rsidRPr="0083350D">
                            <w:rPr>
                              <w:rFonts w:ascii="Arial" w:eastAsia="Times New Roman" w:hAnsi="Arial" w:cs="Arial"/>
                              <w:b/>
                              <w:bCs/>
                              <w:color w:val="1C50A4"/>
                              <w:sz w:val="18"/>
                              <w:szCs w:val="18"/>
                              <w:lang w:eastAsia="ru-RU"/>
                            </w:rPr>
                            <w:t>КД_0045.zip</w:t>
                          </w:r>
                        </w:hyperlink>
                        <w:r w:rsidRPr="0083350D">
                          <w:rPr>
                            <w:rFonts w:ascii="Arial" w:eastAsia="Times New Roman" w:hAnsi="Arial" w:cs="Arial"/>
                            <w:sz w:val="18"/>
                            <w:szCs w:val="18"/>
                            <w:lang w:eastAsia="ru-RU"/>
                          </w:rPr>
                          <w:t> (32.7 МБ)</w:t>
                        </w:r>
                      </w:p>
                      <w:p w:rsidR="0083350D" w:rsidRPr="0083350D" w:rsidRDefault="0083350D" w:rsidP="0083350D">
                        <w:pPr>
                          <w:spacing w:after="0" w:line="240" w:lineRule="auto"/>
                          <w:rPr>
                            <w:rFonts w:ascii="Arial" w:eastAsia="Times New Roman" w:hAnsi="Arial" w:cs="Arial"/>
                            <w:sz w:val="18"/>
                            <w:szCs w:val="18"/>
                            <w:lang w:eastAsia="ru-RU"/>
                          </w:rPr>
                        </w:pPr>
                        <w:hyperlink r:id="rId15" w:tgtFrame="_blank" w:history="1">
                          <w:r w:rsidRPr="0083350D">
                            <w:rPr>
                              <w:rFonts w:ascii="Arial" w:eastAsia="Times New Roman" w:hAnsi="Arial" w:cs="Arial"/>
                              <w:color w:val="1C50A4"/>
                              <w:sz w:val="18"/>
                              <w:szCs w:val="18"/>
                              <w:lang w:eastAsia="ru-RU"/>
                            </w:rPr>
                            <w:t xml:space="preserve">Скачать файл </w:t>
                          </w:r>
                          <w:r w:rsidRPr="0083350D">
                            <w:rPr>
                              <w:rFonts w:ascii="Arial" w:eastAsia="Times New Roman" w:hAnsi="Arial" w:cs="Arial"/>
                              <w:b/>
                              <w:bCs/>
                              <w:color w:val="1C50A4"/>
                              <w:sz w:val="18"/>
                              <w:szCs w:val="18"/>
                              <w:lang w:eastAsia="ru-RU"/>
                            </w:rPr>
                            <w:t>продление.zip</w:t>
                          </w:r>
                        </w:hyperlink>
                        <w:r w:rsidRPr="0083350D">
                          <w:rPr>
                            <w:rFonts w:ascii="Arial" w:eastAsia="Times New Roman" w:hAnsi="Arial" w:cs="Arial"/>
                            <w:sz w:val="18"/>
                            <w:szCs w:val="18"/>
                            <w:lang w:eastAsia="ru-RU"/>
                          </w:rPr>
                          <w:t> (272 КБ)</w:t>
                        </w:r>
                      </w:p>
                      <w:p w:rsidR="0083350D" w:rsidRPr="0083350D" w:rsidRDefault="0083350D" w:rsidP="0083350D">
                        <w:pPr>
                          <w:spacing w:after="0" w:line="240" w:lineRule="auto"/>
                          <w:rPr>
                            <w:rFonts w:ascii="Arial" w:eastAsia="Times New Roman" w:hAnsi="Arial" w:cs="Arial"/>
                            <w:sz w:val="18"/>
                            <w:szCs w:val="18"/>
                            <w:lang w:eastAsia="ru-RU"/>
                          </w:rPr>
                        </w:pPr>
                        <w:hyperlink r:id="rId16" w:history="1">
                          <w:r w:rsidRPr="0083350D">
                            <w:rPr>
                              <w:rFonts w:ascii="Arial" w:eastAsia="Times New Roman" w:hAnsi="Arial" w:cs="Arial"/>
                              <w:color w:val="1C50A4"/>
                              <w:sz w:val="18"/>
                              <w:szCs w:val="18"/>
                              <w:lang w:eastAsia="ru-RU"/>
                            </w:rPr>
                            <w:t>Получить все файлы единым архивом</w:t>
                          </w:r>
                        </w:hyperlink>
                      </w:p>
                      <w:p w:rsidR="0083350D" w:rsidRPr="0083350D" w:rsidRDefault="0083350D" w:rsidP="0083350D">
                        <w:pPr>
                          <w:spacing w:after="0" w:line="240" w:lineRule="auto"/>
                          <w:rPr>
                            <w:rFonts w:ascii="Arial" w:eastAsia="Times New Roman" w:hAnsi="Arial" w:cs="Arial"/>
                            <w:sz w:val="18"/>
                            <w:szCs w:val="18"/>
                            <w:lang w:eastAsia="ru-RU"/>
                          </w:rPr>
                        </w:pPr>
                        <w:hyperlink r:id="rId17" w:history="1">
                          <w:r w:rsidRPr="0083350D">
                            <w:rPr>
                              <w:rFonts w:ascii="Arial" w:eastAsia="Times New Roman" w:hAnsi="Arial" w:cs="Arial"/>
                              <w:b/>
                              <w:bCs/>
                              <w:color w:val="1C50A4"/>
                              <w:sz w:val="18"/>
                              <w:szCs w:val="18"/>
                              <w:lang w:eastAsia="ru-RU"/>
                            </w:rPr>
                            <w:t>Редактировать конкурсную документацию</w:t>
                          </w:r>
                        </w:hyperlink>
                      </w:p>
                      <w:p w:rsidR="0083350D" w:rsidRPr="0083350D" w:rsidRDefault="0083350D" w:rsidP="0083350D">
                        <w:pPr>
                          <w:spacing w:after="0" w:line="240" w:lineRule="auto"/>
                          <w:rPr>
                            <w:rFonts w:ascii="Arial" w:eastAsia="Times New Roman" w:hAnsi="Arial" w:cs="Arial"/>
                            <w:sz w:val="18"/>
                            <w:szCs w:val="18"/>
                            <w:lang w:eastAsia="ru-RU"/>
                          </w:rPr>
                        </w:pPr>
                        <w:hyperlink r:id="rId18" w:tgtFrame="signature" w:history="1">
                          <w:r w:rsidRPr="0083350D">
                            <w:rPr>
                              <w:rFonts w:ascii="Arial" w:eastAsia="Times New Roman" w:hAnsi="Arial" w:cs="Arial"/>
                              <w:color w:val="1C50A4"/>
                              <w:sz w:val="18"/>
                              <w:szCs w:val="18"/>
                              <w:lang w:eastAsia="ru-RU"/>
                            </w:rPr>
                            <w:t>Подписана ЭП</w:t>
                          </w:r>
                        </w:hyperlink>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83350D">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Конкурсные заявки:</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Цена с НДС</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Место вскрытия конвертов:</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 xml:space="preserve">Вскрытие конвертов с заявками состоится </w:t>
                        </w:r>
                        <w:r w:rsidRPr="0083350D">
                          <w:rPr>
                            <w:rFonts w:ascii="Arial" w:eastAsia="Times New Roman" w:hAnsi="Arial" w:cs="Arial"/>
                            <w:b/>
                            <w:bCs/>
                            <w:sz w:val="18"/>
                            <w:szCs w:val="18"/>
                            <w:lang w:eastAsia="ru-RU"/>
                          </w:rPr>
                          <w:t>24.02.2016 в 15:30 по московскому времени</w:t>
                        </w:r>
                        <w:r w:rsidRPr="0083350D">
                          <w:rPr>
                            <w:rFonts w:ascii="Arial" w:eastAsia="Times New Roman" w:hAnsi="Arial" w:cs="Arial"/>
                            <w:sz w:val="18"/>
                            <w:szCs w:val="18"/>
                            <w:lang w:eastAsia="ru-RU"/>
                          </w:rPr>
                          <w:t>.</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Дата рассмотрения заявок:</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15.03.2016 15:00</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Место рассмотрения заявок:</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629804, Россия, г.Ноябрьск, Тюменская обл., ЯНАО, ул.Холмогорская, 25, АБК НЭС</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25.03.2016 15:00</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Место подведения итогов:</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629804, Россия, г.Ноябрьск, Тюменская обл., ЯНАО, ул.Холмогорская, 25, АБК НЭС</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w:t>
                        </w:r>
                        <w:r w:rsidRPr="0083350D">
                          <w:rPr>
                            <w:rFonts w:ascii="Arial" w:eastAsia="Times New Roman" w:hAnsi="Arial" w:cs="Arial"/>
                            <w:sz w:val="18"/>
                            <w:szCs w:val="18"/>
                            <w:lang w:eastAsia="ru-RU"/>
                          </w:rPr>
                          <w:lastRenderedPageBreak/>
                          <w:t>акта, предусматривающего заключение договора. Организатор Конкурса вправе, при необходимости, изменить данный срок.</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Лот № 1. 10 983 999,91 (цена с НДС)</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Переторжка:</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Да</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Возможно участие только субъектов малого и среднего предпринимательства</w:t>
                        </w:r>
                        <w:r w:rsidRPr="0083350D">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3350D" w:rsidRPr="0083350D" w:rsidRDefault="0083350D" w:rsidP="0083350D">
                        <w:pPr>
                          <w:spacing w:after="0" w:line="240" w:lineRule="auto"/>
                          <w:jc w:val="right"/>
                          <w:rPr>
                            <w:rFonts w:ascii="Arial" w:eastAsia="Times New Roman" w:hAnsi="Arial" w:cs="Arial"/>
                            <w:vanish/>
                            <w:sz w:val="18"/>
                            <w:szCs w:val="18"/>
                            <w:lang w:eastAsia="ru-RU"/>
                          </w:rPr>
                        </w:pPr>
                        <w:r w:rsidRPr="0083350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83350D">
                            <w:rPr>
                              <w:rFonts w:ascii="Arial" w:eastAsia="Times New Roman" w:hAnsi="Arial" w:cs="Arial"/>
                              <w:vanish/>
                              <w:color w:val="1C50A4"/>
                              <w:sz w:val="18"/>
                              <w:szCs w:val="18"/>
                              <w:lang w:eastAsia="ru-RU"/>
                            </w:rPr>
                            <w:t>Пройти аккредитацию</w:t>
                          </w:r>
                        </w:hyperlink>
                      </w:p>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Да</w: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83350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350D">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83350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3350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3350D">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3350D">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3350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3350D">
                          <w:rPr>
                            <w:rFonts w:ascii="Arial" w:eastAsia="Times New Roman" w:hAnsi="Arial" w:cs="Arial"/>
                            <w:sz w:val="18"/>
                            <w:szCs w:val="18"/>
                            <w:lang w:eastAsia="ru-RU"/>
                          </w:rPr>
                          <w:br/>
                          <w:t xml:space="preserve">1.По техническим вопросам: </w:t>
                        </w:r>
                        <w:r w:rsidRPr="0083350D">
                          <w:rPr>
                            <w:rFonts w:ascii="Arial" w:eastAsia="Times New Roman" w:hAnsi="Arial" w:cs="Arial"/>
                            <w:sz w:val="18"/>
                            <w:szCs w:val="18"/>
                            <w:lang w:eastAsia="ru-RU"/>
                          </w:rPr>
                          <w:br/>
                          <w:t>Ивахова Мария Михайловна инженер ведущий ОКС, тел.: (3496) 36-21-60, E-mail: MIvahova@nes.te.ru</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 xml:space="preserve">Донсков Иван Александрович – начальник СЭиРП, тел.: (3496) </w:t>
                        </w:r>
                        <w:r w:rsidRPr="0083350D">
                          <w:rPr>
                            <w:rFonts w:ascii="Arial" w:eastAsia="Times New Roman" w:hAnsi="Arial" w:cs="Arial"/>
                            <w:sz w:val="18"/>
                            <w:szCs w:val="18"/>
                            <w:lang w:eastAsia="ru-RU"/>
                          </w:rPr>
                          <w:br/>
                          <w:t>36-23-77, E-mail: IDonskov@nes.te.ru</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 xml:space="preserve">Дмитрук Андрей Владимирович- </w:t>
                        </w:r>
                        <w:r w:rsidRPr="0083350D">
                          <w:rPr>
                            <w:rFonts w:ascii="Arial" w:eastAsia="Times New Roman" w:hAnsi="Arial" w:cs="Arial"/>
                            <w:sz w:val="18"/>
                            <w:szCs w:val="18"/>
                            <w:lang w:eastAsia="ru-RU"/>
                          </w:rPr>
                          <w:br/>
                          <w:t xml:space="preserve">Начальник СРЗиА, тел.: (3496) 36-23-85, E-mail: ADmitruk@ nes.te.ru </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2.По сметным расчетам:</w:t>
                        </w:r>
                        <w:r w:rsidRPr="0083350D">
                          <w:rPr>
                            <w:rFonts w:ascii="Arial" w:eastAsia="Times New Roman" w:hAnsi="Arial" w:cs="Arial"/>
                            <w:sz w:val="18"/>
                            <w:szCs w:val="18"/>
                            <w:lang w:eastAsia="ru-RU"/>
                          </w:rPr>
                          <w:br/>
                          <w:t>Пономаренко Екатерина Владимировна- инженер ПТО, тел.: (3496) 36-24-15, E-mail: EPonomarenko@nes.te.ru</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br/>
                          <w:t xml:space="preserve">3. По организационным вопросам: </w:t>
                        </w:r>
                        <w:r w:rsidRPr="0083350D">
                          <w:rPr>
                            <w:rFonts w:ascii="Arial" w:eastAsia="Times New Roman" w:hAnsi="Arial" w:cs="Arial"/>
                            <w:sz w:val="18"/>
                            <w:szCs w:val="18"/>
                            <w:lang w:eastAsia="ru-RU"/>
                          </w:rPr>
                          <w:br/>
                          <w:t xml:space="preserve">Константинова Ольга Константиновна – инженер ПТО, тел.: (3496) 36-24-88, </w:t>
                        </w:r>
                        <w:r w:rsidRPr="0083350D">
                          <w:rPr>
                            <w:rFonts w:ascii="Arial" w:eastAsia="Times New Roman" w:hAnsi="Arial" w:cs="Arial"/>
                            <w:sz w:val="18"/>
                            <w:szCs w:val="18"/>
                            <w:lang w:eastAsia="ru-RU"/>
                          </w:rPr>
                          <w:br/>
                        </w:r>
                        <w:r w:rsidRPr="0083350D">
                          <w:rPr>
                            <w:rFonts w:ascii="Arial" w:eastAsia="Times New Roman" w:hAnsi="Arial" w:cs="Arial"/>
                            <w:sz w:val="18"/>
                            <w:szCs w:val="18"/>
                            <w:lang w:eastAsia="ru-RU"/>
                          </w:rPr>
                          <w:lastRenderedPageBreak/>
                          <w:t>E-mail: OKonstantinova@nes.te.ru (размер одного файла не должен превышать 5 мегабайт)</w:t>
                        </w: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hyperlink w:history="1">
                          <w:r w:rsidRPr="0083350D">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3350D">
                          <w:rPr>
                            <w:rFonts w:ascii="Arial" w:eastAsia="Times New Roman" w:hAnsi="Arial" w:cs="Arial"/>
                            <w:sz w:val="18"/>
                            <w:szCs w:val="18"/>
                            <w:lang w:eastAsia="ru-RU"/>
                          </w:rPr>
                          <w:t xml:space="preserve"> </w:t>
                        </w:r>
                        <w:r w:rsidRPr="0083350D">
                          <w:rPr>
                            <w:rFonts w:ascii="Arial" w:eastAsia="Times New Roman" w:hAnsi="Arial" w:cs="Arial"/>
                            <w:sz w:val="18"/>
                            <w:szCs w:val="18"/>
                            <w:lang w:eastAsia="ru-RU"/>
                          </w:rPr>
                          <w:pict/>
                        </w:r>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83350D" w:rsidRPr="0083350D">
                          <w:trPr>
                            <w:tblCellSpacing w:w="15" w:type="dxa"/>
                          </w:trPr>
                          <w:tc>
                            <w:tcPr>
                              <w:tcW w:w="3750" w:type="dxa"/>
                              <w:tcMar>
                                <w:top w:w="45" w:type="dxa"/>
                                <w:left w:w="45" w:type="dxa"/>
                                <w:bottom w:w="45" w:type="dxa"/>
                                <w:right w:w="45" w:type="dxa"/>
                              </w:tcMar>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pict/>
                              </w:r>
                              <w:r w:rsidRPr="0083350D">
                                <w:rPr>
                                  <w:rFonts w:ascii="Arial" w:eastAsia="Times New Roman" w:hAnsi="Arial" w:cs="Arial"/>
                                  <w:b/>
                                  <w:bCs/>
                                  <w:sz w:val="18"/>
                                  <w:szCs w:val="18"/>
                                  <w:lang w:eastAsia="ru-RU"/>
                                </w:rPr>
                                <w:t>Извещение [</w:t>
                              </w:r>
                              <w:hyperlink r:id="rId21" w:history="1">
                                <w:r w:rsidRPr="0083350D">
                                  <w:rPr>
                                    <w:rFonts w:ascii="Arial" w:eastAsia="Times New Roman" w:hAnsi="Arial" w:cs="Arial"/>
                                    <w:b/>
                                    <w:bCs/>
                                    <w:color w:val="1C50A4"/>
                                    <w:sz w:val="18"/>
                                    <w:szCs w:val="18"/>
                                    <w:lang w:eastAsia="ru-RU"/>
                                  </w:rPr>
                                  <w:t>XML</w:t>
                                </w:r>
                              </w:hyperlink>
                              <w:r w:rsidRPr="0083350D">
                                <w:rPr>
                                  <w:rFonts w:ascii="Arial" w:eastAsia="Times New Roman" w:hAnsi="Arial" w:cs="Arial"/>
                                  <w:b/>
                                  <w:bCs/>
                                  <w:sz w:val="18"/>
                                  <w:szCs w:val="18"/>
                                  <w:lang w:eastAsia="ru-RU"/>
                                </w:rPr>
                                <w:t xml:space="preserve">] </w:t>
                              </w:r>
                            </w:p>
                            <w:p w:rsidR="0083350D" w:rsidRPr="0083350D" w:rsidRDefault="0083350D" w:rsidP="0083350D">
                              <w:pPr>
                                <w:spacing w:before="100" w:beforeAutospacing="1" w:after="100" w:afterAutospacing="1" w:line="240" w:lineRule="auto"/>
                                <w:rPr>
                                  <w:rFonts w:ascii="Arial" w:eastAsia="Times New Roman" w:hAnsi="Arial" w:cs="Arial"/>
                                  <w:sz w:val="18"/>
                                  <w:szCs w:val="18"/>
                                  <w:lang w:eastAsia="ru-RU"/>
                                </w:rPr>
                              </w:pPr>
                              <w:r w:rsidRPr="0083350D">
                                <w:rPr>
                                  <w:rFonts w:ascii="Arial" w:eastAsia="Times New Roman" w:hAnsi="Arial" w:cs="Arial"/>
                                  <w:b/>
                                  <w:bCs/>
                                  <w:color w:val="006600"/>
                                  <w:sz w:val="18"/>
                                  <w:szCs w:val="18"/>
                                  <w:lang w:eastAsia="ru-RU"/>
                                </w:rPr>
                                <w:t>Выгружено</w:t>
                              </w:r>
                              <w:r w:rsidRPr="0083350D">
                                <w:rPr>
                                  <w:rFonts w:ascii="Arial" w:eastAsia="Times New Roman" w:hAnsi="Arial" w:cs="Arial"/>
                                  <w:color w:val="006600"/>
                                  <w:sz w:val="18"/>
                                  <w:szCs w:val="18"/>
                                  <w:lang w:eastAsia="ru-RU"/>
                                </w:rPr>
                                <w:br/>
                                <w:t>09.02.2016 15:25:17 (версия 2)</w:t>
                              </w:r>
                              <w:r w:rsidRPr="0083350D">
                                <w:rPr>
                                  <w:rFonts w:ascii="Arial" w:eastAsia="Times New Roman" w:hAnsi="Arial" w:cs="Arial"/>
                                  <w:sz w:val="18"/>
                                  <w:szCs w:val="18"/>
                                  <w:lang w:eastAsia="ru-RU"/>
                                </w:rPr>
                                <w:t xml:space="preserve"> </w:t>
                              </w:r>
                              <w:r w:rsidRPr="0083350D">
                                <w:rPr>
                                  <w:rFonts w:ascii="Arial" w:eastAsia="Times New Roman" w:hAnsi="Arial" w:cs="Arial"/>
                                  <w:sz w:val="18"/>
                                  <w:szCs w:val="18"/>
                                  <w:lang w:eastAsia="ru-RU"/>
                                </w:rPr>
                                <w:br/>
                                <w:t>[</w:t>
                              </w:r>
                              <w:hyperlink r:id="rId22" w:history="1">
                                <w:r w:rsidRPr="0083350D">
                                  <w:rPr>
                                    <w:rFonts w:ascii="Arial" w:eastAsia="Times New Roman" w:hAnsi="Arial" w:cs="Arial"/>
                                    <w:color w:val="1C50A4"/>
                                    <w:sz w:val="18"/>
                                    <w:szCs w:val="18"/>
                                    <w:lang w:eastAsia="ru-RU"/>
                                  </w:rPr>
                                  <w:t>Выгрузить повторно</w:t>
                                </w:r>
                              </w:hyperlink>
                              <w:r w:rsidRPr="0083350D">
                                <w:rPr>
                                  <w:rFonts w:ascii="Arial" w:eastAsia="Times New Roman" w:hAnsi="Arial" w:cs="Arial"/>
                                  <w:sz w:val="18"/>
                                  <w:szCs w:val="18"/>
                                  <w:lang w:eastAsia="ru-RU"/>
                                </w:rPr>
                                <w:t xml:space="preserve">] </w:t>
                              </w:r>
                            </w:p>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b/>
                                  <w:bCs/>
                                  <w:sz w:val="18"/>
                                  <w:szCs w:val="18"/>
                                  <w:lang w:eastAsia="ru-RU"/>
                                </w:rPr>
                                <w:t>Номер извещения на ОС:</w:t>
                              </w:r>
                            </w:p>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31603221640 [</w:t>
                              </w:r>
                              <w:hyperlink w:history="1">
                                <w:r w:rsidRPr="0083350D">
                                  <w:rPr>
                                    <w:rFonts w:ascii="Arial" w:eastAsia="Times New Roman" w:hAnsi="Arial" w:cs="Arial"/>
                                    <w:color w:val="1C50A4"/>
                                    <w:sz w:val="18"/>
                                    <w:szCs w:val="18"/>
                                    <w:lang w:eastAsia="ru-RU"/>
                                  </w:rPr>
                                  <w:t>Редактировать</w:t>
                                </w:r>
                              </w:hyperlink>
                              <w:r w:rsidRPr="0083350D">
                                <w:rPr>
                                  <w:rFonts w:ascii="Arial" w:eastAsia="Times New Roman" w:hAnsi="Arial" w:cs="Arial"/>
                                  <w:sz w:val="18"/>
                                  <w:szCs w:val="18"/>
                                  <w:lang w:eastAsia="ru-RU"/>
                                </w:rPr>
                                <w:t>]</w:t>
                              </w:r>
                            </w:p>
                            <w:p w:rsidR="0083350D" w:rsidRPr="0083350D" w:rsidRDefault="0083350D" w:rsidP="0083350D">
                              <w:pPr>
                                <w:spacing w:after="0" w:line="240" w:lineRule="auto"/>
                                <w:rPr>
                                  <w:rFonts w:ascii="Arial" w:eastAsia="Times New Roman" w:hAnsi="Arial" w:cs="Arial"/>
                                  <w:vanish/>
                                  <w:sz w:val="18"/>
                                  <w:szCs w:val="18"/>
                                  <w:lang w:eastAsia="ru-RU"/>
                                </w:rPr>
                              </w:pPr>
                              <w:r w:rsidRPr="0083350D">
                                <w:rPr>
                                  <w:rFonts w:ascii="Arial" w:eastAsia="Times New Roman" w:hAnsi="Arial" w:cs="Arial"/>
                                  <w:vanish/>
                                  <w:sz w:val="18"/>
                                  <w:szCs w:val="18"/>
                                  <w:lang w:eastAsia="ru-RU"/>
                                </w:rPr>
                                <w:t xml:space="preserve">Пример: 31300123456 </w:t>
                              </w:r>
                            </w:p>
                            <w:p w:rsidR="0083350D" w:rsidRPr="0083350D" w:rsidRDefault="0083350D" w:rsidP="0083350D">
                              <w:pPr>
                                <w:pBdr>
                                  <w:bottom w:val="single" w:sz="6" w:space="1" w:color="auto"/>
                                </w:pBdr>
                                <w:spacing w:after="0" w:line="240" w:lineRule="auto"/>
                                <w:jc w:val="center"/>
                                <w:rPr>
                                  <w:rFonts w:ascii="Arial" w:eastAsia="Times New Roman" w:hAnsi="Arial" w:cs="Arial"/>
                                  <w:vanish/>
                                  <w:sz w:val="16"/>
                                  <w:szCs w:val="16"/>
                                  <w:lang w:eastAsia="ru-RU"/>
                                </w:rPr>
                              </w:pPr>
                              <w:r w:rsidRPr="0083350D">
                                <w:rPr>
                                  <w:rFonts w:ascii="Arial" w:eastAsia="Times New Roman" w:hAnsi="Arial" w:cs="Arial"/>
                                  <w:vanish/>
                                  <w:sz w:val="16"/>
                                  <w:szCs w:val="16"/>
                                  <w:lang w:eastAsia="ru-RU"/>
                                </w:rPr>
                                <w:t>Начало формы</w:t>
                              </w:r>
                            </w:p>
                            <w:p w:rsidR="0083350D" w:rsidRPr="0083350D" w:rsidRDefault="0083350D" w:rsidP="0083350D">
                              <w:pPr>
                                <w:spacing w:after="0" w:line="240" w:lineRule="auto"/>
                                <w:rPr>
                                  <w:rFonts w:ascii="Arial" w:eastAsia="Times New Roman" w:hAnsi="Arial" w:cs="Arial"/>
                                  <w:vanish/>
                                  <w:sz w:val="18"/>
                                  <w:szCs w:val="18"/>
                                  <w:lang w:eastAsia="ru-RU"/>
                                </w:rPr>
                              </w:pPr>
                              <w:r w:rsidRPr="0083350D">
                                <w:rPr>
                                  <w:rFonts w:ascii="Arial" w:eastAsia="Times New Roman" w:hAnsi="Arial" w:cs="Arial"/>
                                  <w:vanish/>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8pt" o:ole="">
                                    <v:imagedata r:id="rId23" o:title=""/>
                                  </v:shape>
                                  <w:control r:id="rId24" w:name="Объект 4" w:shapeid="_x0000_i1028"/>
                                </w:object>
                              </w:r>
                              <w:r w:rsidRPr="0083350D">
                                <w:rPr>
                                  <w:rFonts w:ascii="Arial" w:eastAsia="Times New Roman" w:hAnsi="Arial" w:cs="Arial"/>
                                  <w:vanish/>
                                  <w:sz w:val="18"/>
                                  <w:szCs w:val="18"/>
                                  <w:lang w:eastAsia="ru-RU"/>
                                </w:rPr>
                                <w:object w:dxaOrig="225" w:dyaOrig="225">
                                  <v:shape id="_x0000_i1029" type="#_x0000_t75" style="width:18pt;height:18pt" o:ole="">
                                    <v:imagedata r:id="rId23" o:title=""/>
                                  </v:shape>
                                  <w:control r:id="rId25" w:name="Объект 5" w:shapeid="_x0000_i1029"/>
                                </w:object>
                              </w:r>
                              <w:r w:rsidRPr="0083350D">
                                <w:rPr>
                                  <w:rFonts w:ascii="Arial" w:eastAsia="Times New Roman" w:hAnsi="Arial" w:cs="Arial"/>
                                  <w:vanish/>
                                  <w:sz w:val="18"/>
                                  <w:szCs w:val="18"/>
                                  <w:lang w:eastAsia="ru-RU"/>
                                </w:rPr>
                                <w:object w:dxaOrig="225" w:dyaOrig="225">
                                  <v:shape id="_x0000_i1030" type="#_x0000_t75" style="width:18pt;height:18pt" o:ole="">
                                    <v:imagedata r:id="rId23" o:title=""/>
                                  </v:shape>
                                  <w:control r:id="rId26" w:name="Объект 6" w:shapeid="_x0000_i1030"/>
                                </w:object>
                              </w:r>
                            </w:p>
                            <w:p w:rsidR="0083350D" w:rsidRPr="0083350D" w:rsidRDefault="0083350D" w:rsidP="0083350D">
                              <w:pPr>
                                <w:pBdr>
                                  <w:top w:val="single" w:sz="6" w:space="1" w:color="auto"/>
                                </w:pBdr>
                                <w:spacing w:after="0" w:line="240" w:lineRule="auto"/>
                                <w:jc w:val="center"/>
                                <w:rPr>
                                  <w:rFonts w:ascii="Arial" w:eastAsia="Times New Roman" w:hAnsi="Arial" w:cs="Arial"/>
                                  <w:vanish/>
                                  <w:sz w:val="16"/>
                                  <w:szCs w:val="16"/>
                                  <w:lang w:eastAsia="ru-RU"/>
                                </w:rPr>
                              </w:pPr>
                              <w:r w:rsidRPr="0083350D">
                                <w:rPr>
                                  <w:rFonts w:ascii="Arial" w:eastAsia="Times New Roman" w:hAnsi="Arial" w:cs="Arial"/>
                                  <w:vanish/>
                                  <w:sz w:val="16"/>
                                  <w:szCs w:val="16"/>
                                  <w:lang w:eastAsia="ru-RU"/>
                                </w:rPr>
                                <w:t>Конец формы</w:t>
                              </w:r>
                            </w:p>
                            <w:p w:rsidR="0083350D" w:rsidRPr="0083350D" w:rsidRDefault="0083350D" w:rsidP="0083350D">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b/>
                                  <w:bCs/>
                                  <w:sz w:val="18"/>
                                  <w:szCs w:val="18"/>
                                  <w:lang w:eastAsia="ru-RU"/>
                                </w:rPr>
                                <w:t>Протоколы</w:t>
                              </w:r>
                            </w:p>
                            <w:p w:rsidR="0083350D" w:rsidRPr="0083350D" w:rsidRDefault="0083350D" w:rsidP="0083350D">
                              <w:pPr>
                                <w:spacing w:before="100" w:beforeAutospacing="1" w:after="100" w:afterAutospacing="1"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Протоколы отсутствуют</w:t>
                              </w:r>
                            </w:p>
                          </w:tc>
                        </w:tr>
                      </w:tbl>
                      <w:p w:rsidR="0083350D" w:rsidRPr="0083350D" w:rsidRDefault="0083350D" w:rsidP="0083350D">
                        <w:pPr>
                          <w:spacing w:after="0" w:line="240" w:lineRule="auto"/>
                          <w:rPr>
                            <w:rFonts w:ascii="Arial" w:eastAsia="Times New Roman" w:hAnsi="Arial" w:cs="Arial"/>
                            <w:sz w:val="18"/>
                            <w:szCs w:val="18"/>
                            <w:lang w:eastAsia="ru-RU"/>
                          </w:rPr>
                        </w:pPr>
                      </w:p>
                    </w:tc>
                  </w:tr>
                  <w:tr w:rsidR="0083350D" w:rsidRPr="0083350D">
                    <w:trPr>
                      <w:tblCellSpacing w:w="0" w:type="dxa"/>
                    </w:trPr>
                    <w:tc>
                      <w:tcPr>
                        <w:tcW w:w="0" w:type="auto"/>
                        <w:shd w:val="clear" w:color="auto" w:fill="F7F7F7"/>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3350D" w:rsidRPr="0083350D" w:rsidRDefault="0083350D" w:rsidP="0083350D">
                        <w:pPr>
                          <w:spacing w:after="0" w:line="240" w:lineRule="auto"/>
                          <w:rPr>
                            <w:rFonts w:ascii="Arial" w:eastAsia="Times New Roman" w:hAnsi="Arial" w:cs="Arial"/>
                            <w:sz w:val="18"/>
                            <w:szCs w:val="18"/>
                            <w:lang w:eastAsia="ru-RU"/>
                          </w:rPr>
                        </w:pPr>
                        <w:r w:rsidRPr="0083350D">
                          <w:rPr>
                            <w:rFonts w:ascii="Arial" w:eastAsia="Times New Roman" w:hAnsi="Arial" w:cs="Arial"/>
                            <w:sz w:val="18"/>
                            <w:szCs w:val="18"/>
                            <w:lang w:eastAsia="ru-RU"/>
                          </w:rPr>
                          <w:t xml:space="preserve">09.02.2016 15:11, </w:t>
                        </w:r>
                        <w:hyperlink r:id="rId27" w:tgtFrame="_blank" w:tooltip="Отправить личное сообщение" w:history="1">
                          <w:r w:rsidRPr="0083350D">
                            <w:rPr>
                              <w:rFonts w:ascii="Arial" w:eastAsia="Times New Roman" w:hAnsi="Arial" w:cs="Arial"/>
                              <w:color w:val="1C50A4"/>
                              <w:sz w:val="18"/>
                              <w:szCs w:val="18"/>
                              <w:lang w:eastAsia="ru-RU"/>
                            </w:rPr>
                            <w:t>Бован Степан Федорович</w:t>
                          </w:r>
                        </w:hyperlink>
                      </w:p>
                    </w:tc>
                  </w:tr>
                  <w:tr w:rsidR="0083350D" w:rsidRPr="0083350D">
                    <w:trPr>
                      <w:tblCellSpacing w:w="0" w:type="dxa"/>
                    </w:trPr>
                    <w:tc>
                      <w:tcPr>
                        <w:tcW w:w="0" w:type="auto"/>
                        <w:shd w:val="clear" w:color="auto" w:fill="E9E9E9"/>
                        <w:hideMark/>
                      </w:tcPr>
                      <w:p w:rsidR="0083350D" w:rsidRPr="0083350D" w:rsidRDefault="0083350D" w:rsidP="0083350D">
                        <w:pPr>
                          <w:spacing w:after="0" w:line="240" w:lineRule="auto"/>
                          <w:jc w:val="right"/>
                          <w:rPr>
                            <w:rFonts w:ascii="Arial" w:eastAsia="Times New Roman" w:hAnsi="Arial" w:cs="Arial"/>
                            <w:sz w:val="18"/>
                            <w:szCs w:val="18"/>
                            <w:lang w:eastAsia="ru-RU"/>
                          </w:rPr>
                        </w:pPr>
                        <w:r w:rsidRPr="0083350D">
                          <w:rPr>
                            <w:rFonts w:ascii="Arial" w:eastAsia="Times New Roman" w:hAnsi="Arial" w:cs="Arial"/>
                            <w:sz w:val="18"/>
                            <w:szCs w:val="18"/>
                            <w:lang w:eastAsia="ru-RU"/>
                          </w:rPr>
                          <w:t>Информация о подписи:</w:t>
                        </w:r>
                      </w:p>
                    </w:tc>
                    <w:tc>
                      <w:tcPr>
                        <w:tcW w:w="0" w:type="auto"/>
                        <w:shd w:val="clear" w:color="auto" w:fill="E9E9E9"/>
                        <w:hideMark/>
                      </w:tcPr>
                      <w:p w:rsidR="0083350D" w:rsidRPr="0083350D" w:rsidRDefault="0083350D" w:rsidP="0083350D">
                        <w:pPr>
                          <w:spacing w:after="0" w:line="240" w:lineRule="auto"/>
                          <w:rPr>
                            <w:rFonts w:ascii="Arial" w:eastAsia="Times New Roman" w:hAnsi="Arial" w:cs="Arial"/>
                            <w:sz w:val="18"/>
                            <w:szCs w:val="18"/>
                            <w:lang w:eastAsia="ru-RU"/>
                          </w:rPr>
                        </w:pPr>
                        <w:hyperlink r:id="rId28" w:tgtFrame="signature" w:history="1">
                          <w:r w:rsidRPr="0083350D">
                            <w:rPr>
                              <w:rFonts w:ascii="Arial" w:eastAsia="Times New Roman" w:hAnsi="Arial" w:cs="Arial"/>
                              <w:color w:val="1C50A4"/>
                              <w:sz w:val="18"/>
                              <w:szCs w:val="18"/>
                              <w:lang w:eastAsia="ru-RU"/>
                            </w:rPr>
                            <w:t>Подписано ЭП</w:t>
                          </w:r>
                        </w:hyperlink>
                      </w:p>
                    </w:tc>
                  </w:tr>
                </w:tbl>
                <w:p w:rsidR="0083350D" w:rsidRPr="0083350D" w:rsidRDefault="0083350D" w:rsidP="0083350D">
                  <w:pPr>
                    <w:spacing w:after="0" w:line="240" w:lineRule="auto"/>
                    <w:rPr>
                      <w:rFonts w:ascii="Arial" w:eastAsia="Times New Roman" w:hAnsi="Arial" w:cs="Arial"/>
                      <w:sz w:val="18"/>
                      <w:szCs w:val="18"/>
                      <w:lang w:eastAsia="ru-RU"/>
                    </w:rPr>
                  </w:pPr>
                </w:p>
              </w:tc>
            </w:tr>
          </w:tbl>
          <w:p w:rsidR="0083350D" w:rsidRPr="0083350D" w:rsidRDefault="0083350D" w:rsidP="0083350D">
            <w:pPr>
              <w:spacing w:after="0" w:line="240" w:lineRule="auto"/>
              <w:rPr>
                <w:rFonts w:ascii="Arial" w:eastAsia="Times New Roman" w:hAnsi="Arial" w:cs="Arial"/>
                <w:sz w:val="18"/>
                <w:szCs w:val="18"/>
                <w:lang w:eastAsia="ru-RU"/>
              </w:rPr>
            </w:pPr>
          </w:p>
        </w:tc>
      </w:tr>
    </w:tbl>
    <w:p w:rsidR="00FD7CB5" w:rsidRDefault="0083350D">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24"/>
    <w:rsid w:val="001A505F"/>
    <w:rsid w:val="0083350D"/>
    <w:rsid w:val="00CB1524"/>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03EED-5960-4F08-9C7D-DADC347E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350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0D"/>
    <w:rPr>
      <w:rFonts w:ascii="Arial" w:eastAsia="Times New Roman" w:hAnsi="Arial" w:cs="Arial"/>
      <w:color w:val="333333"/>
      <w:kern w:val="36"/>
      <w:sz w:val="36"/>
      <w:szCs w:val="36"/>
      <w:lang w:eastAsia="ru-RU"/>
    </w:rPr>
  </w:style>
  <w:style w:type="character" w:styleId="a3">
    <w:name w:val="Strong"/>
    <w:basedOn w:val="a0"/>
    <w:uiPriority w:val="22"/>
    <w:qFormat/>
    <w:rsid w:val="0083350D"/>
    <w:rPr>
      <w:b/>
      <w:bCs/>
    </w:rPr>
  </w:style>
  <w:style w:type="paragraph" w:styleId="a4">
    <w:name w:val="Normal (Web)"/>
    <w:basedOn w:val="a"/>
    <w:uiPriority w:val="99"/>
    <w:semiHidden/>
    <w:unhideWhenUsed/>
    <w:rsid w:val="00833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3350D"/>
    <w:rPr>
      <w:color w:val="A0A0A0"/>
      <w:sz w:val="18"/>
      <w:szCs w:val="18"/>
    </w:rPr>
  </w:style>
  <w:style w:type="character" w:customStyle="1" w:styleId="userlinkmenu">
    <w:name w:val="userlink_menu"/>
    <w:basedOn w:val="a0"/>
    <w:rsid w:val="0083350D"/>
  </w:style>
  <w:style w:type="character" w:customStyle="1" w:styleId="floathint-marker">
    <w:name w:val="floathint-marker"/>
    <w:basedOn w:val="a0"/>
    <w:rsid w:val="0083350D"/>
  </w:style>
  <w:style w:type="character" w:customStyle="1" w:styleId="aux1">
    <w:name w:val="aux1"/>
    <w:basedOn w:val="a0"/>
    <w:rsid w:val="0083350D"/>
    <w:rPr>
      <w:color w:val="006600"/>
    </w:rPr>
  </w:style>
  <w:style w:type="character" w:customStyle="1" w:styleId="gray-text">
    <w:name w:val="gray-text"/>
    <w:basedOn w:val="a0"/>
    <w:rsid w:val="0083350D"/>
  </w:style>
  <w:style w:type="paragraph" w:styleId="z-">
    <w:name w:val="HTML Top of Form"/>
    <w:basedOn w:val="a"/>
    <w:next w:val="a"/>
    <w:link w:val="z-0"/>
    <w:hidden/>
    <w:uiPriority w:val="99"/>
    <w:semiHidden/>
    <w:unhideWhenUsed/>
    <w:rsid w:val="008335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35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335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350D"/>
    <w:rPr>
      <w:rFonts w:ascii="Arial" w:eastAsia="Times New Roman" w:hAnsi="Arial" w:cs="Arial"/>
      <w:vanish/>
      <w:sz w:val="16"/>
      <w:szCs w:val="16"/>
      <w:lang w:eastAsia="ru-RU"/>
    </w:rPr>
  </w:style>
  <w:style w:type="paragraph" w:customStyle="1" w:styleId="gray-text1">
    <w:name w:val="gray-text1"/>
    <w:basedOn w:val="a"/>
    <w:rsid w:val="008335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95313">
      <w:bodyDiv w:val="1"/>
      <w:marLeft w:val="0"/>
      <w:marRight w:val="0"/>
      <w:marTop w:val="0"/>
      <w:marBottom w:val="0"/>
      <w:divBdr>
        <w:top w:val="none" w:sz="0" w:space="0" w:color="auto"/>
        <w:left w:val="none" w:sz="0" w:space="0" w:color="auto"/>
        <w:bottom w:val="none" w:sz="0" w:space="0" w:color="auto"/>
        <w:right w:val="none" w:sz="0" w:space="0" w:color="auto"/>
      </w:divBdr>
      <w:divsChild>
        <w:div w:id="2068989954">
          <w:marLeft w:val="0"/>
          <w:marRight w:val="0"/>
          <w:marTop w:val="0"/>
          <w:marBottom w:val="0"/>
          <w:divBdr>
            <w:top w:val="none" w:sz="0" w:space="0" w:color="auto"/>
            <w:left w:val="none" w:sz="0" w:space="0" w:color="auto"/>
            <w:bottom w:val="none" w:sz="0" w:space="0" w:color="auto"/>
            <w:right w:val="none" w:sz="0" w:space="0" w:color="auto"/>
          </w:divBdr>
          <w:divsChild>
            <w:div w:id="1248613325">
              <w:marLeft w:val="0"/>
              <w:marRight w:val="0"/>
              <w:marTop w:val="0"/>
              <w:marBottom w:val="0"/>
              <w:divBdr>
                <w:top w:val="none" w:sz="0" w:space="0" w:color="auto"/>
                <w:left w:val="none" w:sz="0" w:space="0" w:color="auto"/>
                <w:bottom w:val="none" w:sz="0" w:space="0" w:color="auto"/>
                <w:right w:val="none" w:sz="0" w:space="0" w:color="auto"/>
              </w:divBdr>
            </w:div>
            <w:div w:id="236139210">
              <w:marLeft w:val="0"/>
              <w:marRight w:val="15"/>
              <w:marTop w:val="0"/>
              <w:marBottom w:val="30"/>
              <w:divBdr>
                <w:top w:val="none" w:sz="0" w:space="0" w:color="auto"/>
                <w:left w:val="none" w:sz="0" w:space="0" w:color="auto"/>
                <w:bottom w:val="none" w:sz="0" w:space="0" w:color="auto"/>
                <w:right w:val="none" w:sz="0" w:space="0" w:color="auto"/>
              </w:divBdr>
            </w:div>
            <w:div w:id="364257503">
              <w:marLeft w:val="0"/>
              <w:marRight w:val="15"/>
              <w:marTop w:val="0"/>
              <w:marBottom w:val="30"/>
              <w:divBdr>
                <w:top w:val="none" w:sz="0" w:space="0" w:color="auto"/>
                <w:left w:val="none" w:sz="0" w:space="0" w:color="auto"/>
                <w:bottom w:val="none" w:sz="0" w:space="0" w:color="auto"/>
                <w:right w:val="none" w:sz="0" w:space="0" w:color="auto"/>
              </w:divBdr>
            </w:div>
            <w:div w:id="740254547">
              <w:marLeft w:val="0"/>
              <w:marRight w:val="15"/>
              <w:marTop w:val="0"/>
              <w:marBottom w:val="30"/>
              <w:divBdr>
                <w:top w:val="none" w:sz="0" w:space="0" w:color="auto"/>
                <w:left w:val="none" w:sz="0" w:space="0" w:color="auto"/>
                <w:bottom w:val="none" w:sz="0" w:space="0" w:color="auto"/>
                <w:right w:val="none" w:sz="0" w:space="0" w:color="auto"/>
              </w:divBdr>
            </w:div>
            <w:div w:id="335503578">
              <w:marLeft w:val="0"/>
              <w:marRight w:val="15"/>
              <w:marTop w:val="0"/>
              <w:marBottom w:val="30"/>
              <w:divBdr>
                <w:top w:val="none" w:sz="0" w:space="0" w:color="auto"/>
                <w:left w:val="none" w:sz="0" w:space="0" w:color="auto"/>
                <w:bottom w:val="none" w:sz="0" w:space="0" w:color="auto"/>
                <w:right w:val="none" w:sz="0" w:space="0" w:color="auto"/>
              </w:divBdr>
            </w:div>
            <w:div w:id="816802157">
              <w:marLeft w:val="0"/>
              <w:marRight w:val="15"/>
              <w:marTop w:val="0"/>
              <w:marBottom w:val="30"/>
              <w:divBdr>
                <w:top w:val="none" w:sz="0" w:space="0" w:color="auto"/>
                <w:left w:val="none" w:sz="0" w:space="0" w:color="auto"/>
                <w:bottom w:val="none" w:sz="0" w:space="0" w:color="auto"/>
                <w:right w:val="none" w:sz="0" w:space="0" w:color="auto"/>
              </w:divBdr>
            </w:div>
            <w:div w:id="506483743">
              <w:marLeft w:val="0"/>
              <w:marRight w:val="15"/>
              <w:marTop w:val="0"/>
              <w:marBottom w:val="30"/>
              <w:divBdr>
                <w:top w:val="none" w:sz="0" w:space="0" w:color="auto"/>
                <w:left w:val="none" w:sz="0" w:space="0" w:color="auto"/>
                <w:bottom w:val="none" w:sz="0" w:space="0" w:color="auto"/>
                <w:right w:val="none" w:sz="0" w:space="0" w:color="auto"/>
              </w:divBdr>
            </w:div>
            <w:div w:id="864907269">
              <w:marLeft w:val="0"/>
              <w:marRight w:val="0"/>
              <w:marTop w:val="0"/>
              <w:marBottom w:val="0"/>
              <w:divBdr>
                <w:top w:val="none" w:sz="0" w:space="0" w:color="auto"/>
                <w:left w:val="none" w:sz="0" w:space="0" w:color="auto"/>
                <w:bottom w:val="none" w:sz="0" w:space="0" w:color="auto"/>
                <w:right w:val="none" w:sz="0" w:space="0" w:color="auto"/>
              </w:divBdr>
            </w:div>
            <w:div w:id="559558552">
              <w:marLeft w:val="0"/>
              <w:marRight w:val="0"/>
              <w:marTop w:val="0"/>
              <w:marBottom w:val="0"/>
              <w:divBdr>
                <w:top w:val="none" w:sz="0" w:space="0" w:color="auto"/>
                <w:left w:val="none" w:sz="0" w:space="0" w:color="auto"/>
                <w:bottom w:val="none" w:sz="0" w:space="0" w:color="auto"/>
                <w:right w:val="none" w:sz="0" w:space="0" w:color="auto"/>
              </w:divBdr>
            </w:div>
            <w:div w:id="2016421453">
              <w:marLeft w:val="0"/>
              <w:marRight w:val="0"/>
              <w:marTop w:val="0"/>
              <w:marBottom w:val="0"/>
              <w:divBdr>
                <w:top w:val="none" w:sz="0" w:space="0" w:color="auto"/>
                <w:left w:val="none" w:sz="0" w:space="0" w:color="auto"/>
                <w:bottom w:val="none" w:sz="0" w:space="0" w:color="auto"/>
                <w:right w:val="none" w:sz="0" w:space="0" w:color="auto"/>
              </w:divBdr>
            </w:div>
            <w:div w:id="1902911198">
              <w:marLeft w:val="0"/>
              <w:marRight w:val="0"/>
              <w:marTop w:val="0"/>
              <w:marBottom w:val="0"/>
              <w:divBdr>
                <w:top w:val="none" w:sz="0" w:space="0" w:color="auto"/>
                <w:left w:val="none" w:sz="0" w:space="0" w:color="auto"/>
                <w:bottom w:val="none" w:sz="0" w:space="0" w:color="auto"/>
                <w:right w:val="none" w:sz="0" w:space="0" w:color="auto"/>
              </w:divBdr>
            </w:div>
            <w:div w:id="719133495">
              <w:marLeft w:val="0"/>
              <w:marRight w:val="0"/>
              <w:marTop w:val="0"/>
              <w:marBottom w:val="0"/>
              <w:divBdr>
                <w:top w:val="none" w:sz="0" w:space="0" w:color="auto"/>
                <w:left w:val="none" w:sz="0" w:space="0" w:color="auto"/>
                <w:bottom w:val="none" w:sz="0" w:space="0" w:color="auto"/>
                <w:right w:val="none" w:sz="0" w:space="0" w:color="auto"/>
              </w:divBdr>
            </w:div>
            <w:div w:id="521285381">
              <w:marLeft w:val="0"/>
              <w:marRight w:val="0"/>
              <w:marTop w:val="0"/>
              <w:marBottom w:val="0"/>
              <w:divBdr>
                <w:top w:val="none" w:sz="0" w:space="0" w:color="auto"/>
                <w:left w:val="none" w:sz="0" w:space="0" w:color="auto"/>
                <w:bottom w:val="none" w:sz="0" w:space="0" w:color="auto"/>
                <w:right w:val="none" w:sz="0" w:space="0" w:color="auto"/>
              </w:divBdr>
            </w:div>
            <w:div w:id="1474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7964&amp;show=statistics" TargetMode="External"/><Relationship Id="rId13" Type="http://schemas.openxmlformats.org/officeDocument/2006/relationships/hyperlink" Target="mailto:OKonstantinova@nes.te.ru" TargetMode="External"/><Relationship Id="rId18" Type="http://schemas.openxmlformats.org/officeDocument/2006/relationships/hyperlink" Target="http://www.b2b-mrsk.ru/market/view_tender.html?id=47964&amp;action=signed_doc&amp;key=docs"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market/view_tender.html?id=47964&amp;zgr=get_xml" TargetMode="External"/><Relationship Id="rId7" Type="http://schemas.openxmlformats.org/officeDocument/2006/relationships/hyperlink" Target="http://www.b2b-mrsk.ru/market/edit_tender.html?id=47964&amp;action=send_letters" TargetMode="External"/><Relationship Id="rId12" Type="http://schemas.openxmlformats.org/officeDocument/2006/relationships/hyperlink" Target="http://www.b2b-mrsk.ru/popups/send_message.html?action=send&amp;to=53793&amp;subject=%D0%92%D0%BE%D0%BF%D1%80%D0%BE%D1%81+%D0%BF%D0%BE+%D0%BA%D0%BE%D0%BD%D0%BA%D1%83%D1%80%D1%81%D1%83+%E2%84%96+47964" TargetMode="External"/><Relationship Id="rId17" Type="http://schemas.openxmlformats.org/officeDocument/2006/relationships/hyperlink" Target="http://www.b2b-mrsk.ru/market/edit_tender.html?id=47964&amp;action=docs" TargetMode="External"/><Relationship Id="rId25"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7964"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7964&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control" Target="activeX/activeX1.xml"/><Relationship Id="rId5" Type="http://schemas.openxmlformats.org/officeDocument/2006/relationships/hyperlink" Target="http://www.b2b-mrsk.ru/market/view_tender.html?id=47964&amp;action=explanation" TargetMode="External"/><Relationship Id="rId15" Type="http://schemas.openxmlformats.org/officeDocument/2006/relationships/hyperlink" Target="http://www.b2b-mrsk.ru/download.html?file=file%2F44649380.zip&amp;title=%D0%BF%D1%80%D0%BE%D0%B4%D0%BB%D0%B5%D0%BD%D0%B8%D0%B5.zip" TargetMode="External"/><Relationship Id="rId23" Type="http://schemas.openxmlformats.org/officeDocument/2006/relationships/image" Target="media/image2.wmf"/><Relationship Id="rId28" Type="http://schemas.openxmlformats.org/officeDocument/2006/relationships/hyperlink" Target="http://www.b2b-mrsk.ru/market/view_tender.html?id=47964&amp;action=signed_doc&amp;key=tender" TargetMode="External"/><Relationship Id="rId10" Type="http://schemas.openxmlformats.org/officeDocument/2006/relationships/hyperlink" Target="http://www.b2b-mrsk.ru/firms/filial-aktsionernogo-obshchestva-energetiki-i-elektrofikatsii-tiumenenergo-noiabrskie-elektricheskie-seti/44824/" TargetMode="External"/><Relationship Id="rId19" Type="http://schemas.openxmlformats.org/officeDocument/2006/relationships/image" Target="media/image1.png"/><Relationship Id="rId4" Type="http://schemas.openxmlformats.org/officeDocument/2006/relationships/hyperlink" Target="http://www.b2b-mrsk.ru/market/view_tender.html?id=47964&amp;show=lots" TargetMode="External"/><Relationship Id="rId9" Type="http://schemas.openxmlformats.org/officeDocument/2006/relationships/hyperlink" Target="http://www.b2b-mrsk.ru/market/view_tender.html?id=47964&amp;show=changes" TargetMode="External"/><Relationship Id="rId14" Type="http://schemas.openxmlformats.org/officeDocument/2006/relationships/hyperlink" Target="http://www.b2b-mrsk.ru/download.html?file=file%2F40360073.zip&amp;title=%D0%9A%D0%94_0045.zip" TargetMode="External"/><Relationship Id="rId22" Type="http://schemas.openxmlformats.org/officeDocument/2006/relationships/hyperlink" Target="http://www.b2b-mrsk.ru/market/view_tender.html?id=47964&amp;zgr=add_to_queue" TargetMode="External"/><Relationship Id="rId27" Type="http://schemas.openxmlformats.org/officeDocument/2006/relationships/hyperlink" Target="http://www.b2b-mrsk.ru/popups/send_message.html?action=send&amp;to=53793"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2558</Words>
  <Characters>14586</Characters>
  <Application>Microsoft Office Word</Application>
  <DocSecurity>0</DocSecurity>
  <Lines>121</Lines>
  <Paragraphs>34</Paragraphs>
  <ScaleCrop>false</ScaleCrop>
  <Company/>
  <LinksUpToDate>false</LinksUpToDate>
  <CharactersWithSpaces>17110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2016-02-09T12:17:00Z</dcterms:created>
  <dcterms:modified xsi:type="dcterms:W3CDTF">2016-02-09T12:30:00Z</dcterms:modified>
</cp:coreProperties>
</file>