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BD0" w:rsidRPr="007B785A" w:rsidRDefault="00990BD0" w:rsidP="00990BD0">
      <w:pPr>
        <w:spacing w:after="144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3"/>
          <w:szCs w:val="23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color w:val="000000"/>
          <w:kern w:val="36"/>
          <w:sz w:val="23"/>
          <w:szCs w:val="23"/>
          <w:lang w:eastAsia="ru-RU"/>
        </w:rPr>
        <w:t>Протокол заседания Конкурсной комиссии по оценке конкурсных заявок и выбору победителя конкурса № 772605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5"/>
        <w:gridCol w:w="4935"/>
      </w:tblGrid>
      <w:tr w:rsidR="00990BD0" w:rsidRPr="007B785A" w:rsidTr="00990BD0">
        <w:trPr>
          <w:tblCellSpacing w:w="15" w:type="dxa"/>
        </w:trPr>
        <w:tc>
          <w:tcPr>
            <w:tcW w:w="2500" w:type="pct"/>
            <w:hideMark/>
          </w:tcPr>
          <w:p w:rsidR="00990BD0" w:rsidRPr="007B785A" w:rsidRDefault="00990BD0" w:rsidP="00990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 772605 (0125) – 3</w:t>
            </w:r>
          </w:p>
        </w:tc>
        <w:tc>
          <w:tcPr>
            <w:tcW w:w="2500" w:type="pct"/>
            <w:hideMark/>
          </w:tcPr>
          <w:p w:rsidR="00990BD0" w:rsidRPr="007B785A" w:rsidRDefault="00990BD0" w:rsidP="00990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23.03.2017</w:t>
            </w:r>
          </w:p>
        </w:tc>
      </w:tr>
    </w:tbl>
    <w:p w:rsidR="00990BD0" w:rsidRPr="007B785A" w:rsidRDefault="00990BD0" w:rsidP="00990BD0">
      <w:pPr>
        <w:spacing w:before="171" w:after="17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629300, РФ, Тюменская область, ЯНАО, г. Новый Уренгой, филиал АО «</w:t>
      </w:r>
      <w:proofErr w:type="spellStart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Тюменьэнерго</w:t>
      </w:r>
      <w:proofErr w:type="spellEnd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» Северные электрические сети, Северо-Восточная </w:t>
      </w:r>
      <w:proofErr w:type="spellStart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промзона</w:t>
      </w:r>
      <w:proofErr w:type="spellEnd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кабинет № 216</w:t>
      </w:r>
    </w:p>
    <w:p w:rsidR="00990BD0" w:rsidRPr="007B785A" w:rsidRDefault="00990BD0" w:rsidP="00990BD0">
      <w:pPr>
        <w:spacing w:before="346" w:after="96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Сведения о заказчике</w:t>
      </w:r>
    </w:p>
    <w:p w:rsidR="00990BD0" w:rsidRPr="007B785A" w:rsidRDefault="00990BD0" w:rsidP="00990BD0">
      <w:pPr>
        <w:spacing w:before="171" w:after="17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Акционерное общество энергетики и электрификации "</w:t>
      </w:r>
      <w:proofErr w:type="spellStart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Тюменьэнерго</w:t>
      </w:r>
      <w:proofErr w:type="spellEnd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" (628408, Российская Федерация, г. Сургут, Тюменская область, ХМАО-Югра л. Университетская, д.4)</w:t>
      </w:r>
    </w:p>
    <w:p w:rsidR="00990BD0" w:rsidRPr="007B785A" w:rsidRDefault="00990BD0" w:rsidP="00990BD0">
      <w:pPr>
        <w:spacing w:before="346" w:after="96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ru-RU"/>
        </w:rPr>
        <w:t>Предмет конкурса:</w:t>
      </w:r>
    </w:p>
    <w:p w:rsidR="00990BD0" w:rsidRPr="007B785A" w:rsidRDefault="00990BD0" w:rsidP="00990BD0">
      <w:pPr>
        <w:spacing w:before="171" w:after="17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Открытый одноэтапный конкурс </w:t>
      </w:r>
      <w:proofErr w:type="gramStart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без предварительного отбора на право заключения Договора на выполнение работ по рекультивации нарушенных земель на арендуемом земельном участке</w:t>
      </w:r>
      <w:proofErr w:type="gramEnd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отведенном под площадку для строительства объекта электросетевого хозяйства филиала АО </w:t>
      </w:r>
      <w:proofErr w:type="spellStart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Тюменьэнерго</w:t>
      </w:r>
      <w:proofErr w:type="spellEnd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Северные электрические сети </w:t>
      </w:r>
    </w:p>
    <w:p w:rsidR="00990BD0" w:rsidRPr="007B785A" w:rsidRDefault="00990BD0" w:rsidP="007B785A">
      <w:pPr>
        <w:spacing w:after="0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ru-RU"/>
        </w:rPr>
        <w:t>Состав комиссии</w:t>
      </w:r>
    </w:p>
    <w:p w:rsidR="00990BD0" w:rsidRPr="007B785A" w:rsidRDefault="00990BD0" w:rsidP="007B785A">
      <w:pPr>
        <w:spacing w:after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 заседании комиссии по оценке конкурсных заявок и выбору победителя в конкурсе присутствовали:</w:t>
      </w:r>
    </w:p>
    <w:p w:rsidR="00990BD0" w:rsidRPr="007B785A" w:rsidRDefault="00990BD0" w:rsidP="007B785A">
      <w:pPr>
        <w:spacing w:after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Председатель Единой комиссии: Домашний Денис Александрович, Директор </w:t>
      </w:r>
      <w:proofErr w:type="gramStart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Северных</w:t>
      </w:r>
      <w:proofErr w:type="gramEnd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ЭС</w:t>
      </w:r>
    </w:p>
    <w:p w:rsidR="00990BD0" w:rsidRPr="007B785A" w:rsidRDefault="00990BD0" w:rsidP="007B785A">
      <w:pPr>
        <w:spacing w:after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Зам. председателя Единой комиссии: </w:t>
      </w:r>
      <w:proofErr w:type="spellStart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Казинский</w:t>
      </w:r>
      <w:proofErr w:type="spellEnd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Павел Юрьевич, Заместитель директора - Главный инженер </w:t>
      </w:r>
      <w:proofErr w:type="gramStart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Северных</w:t>
      </w:r>
      <w:proofErr w:type="gramEnd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ЭС</w:t>
      </w:r>
      <w:bookmarkStart w:id="0" w:name="_GoBack"/>
      <w:bookmarkEnd w:id="0"/>
    </w:p>
    <w:p w:rsidR="00990BD0" w:rsidRPr="007B785A" w:rsidRDefault="00990BD0" w:rsidP="007B785A">
      <w:pPr>
        <w:spacing w:after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Зам. председателя Единой комиссии: Чернявский Юрий Альфредович, Начальник СЭБ АО "</w:t>
      </w:r>
      <w:proofErr w:type="spellStart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Тюменьэнерго</w:t>
      </w:r>
      <w:proofErr w:type="spellEnd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"</w:t>
      </w:r>
    </w:p>
    <w:p w:rsidR="00990BD0" w:rsidRPr="007B785A" w:rsidRDefault="00990BD0" w:rsidP="007B785A">
      <w:pPr>
        <w:spacing w:after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Члены Единой комиссии: </w:t>
      </w:r>
    </w:p>
    <w:p w:rsidR="00990BD0" w:rsidRPr="007B785A" w:rsidRDefault="00990BD0" w:rsidP="007B785A">
      <w:pPr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Браворенко Геннадий Константинович, Начальник ПТС </w:t>
      </w:r>
      <w:proofErr w:type="gramStart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Северных</w:t>
      </w:r>
      <w:proofErr w:type="gramEnd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ЭС</w:t>
      </w:r>
    </w:p>
    <w:p w:rsidR="00990BD0" w:rsidRPr="007B785A" w:rsidRDefault="00990BD0" w:rsidP="007B785A">
      <w:pPr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Ванина Елена Александровна, Заместитель начальника </w:t>
      </w:r>
      <w:proofErr w:type="spellStart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УЛиМТО</w:t>
      </w:r>
      <w:proofErr w:type="spellEnd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АО "</w:t>
      </w:r>
      <w:proofErr w:type="spellStart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Тюменьэнерго</w:t>
      </w:r>
      <w:proofErr w:type="spellEnd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"</w:t>
      </w:r>
    </w:p>
    <w:p w:rsidR="00990BD0" w:rsidRPr="007B785A" w:rsidRDefault="00990BD0" w:rsidP="007B785A">
      <w:pPr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Гейгер Светлана Викторовна, Главный бухгалтер-начальник отдела бухгалтерского и налогового учета и отчетности </w:t>
      </w:r>
      <w:proofErr w:type="gramStart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Северных</w:t>
      </w:r>
      <w:proofErr w:type="gramEnd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ЭС</w:t>
      </w:r>
    </w:p>
    <w:p w:rsidR="00990BD0" w:rsidRPr="007B785A" w:rsidRDefault="00990BD0" w:rsidP="007B785A">
      <w:pPr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Сметанина Елена Вячеславовна, И. о. ведущего юрисконсульта </w:t>
      </w:r>
      <w:proofErr w:type="gramStart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Северных</w:t>
      </w:r>
      <w:proofErr w:type="gramEnd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ЭС</w:t>
      </w:r>
    </w:p>
    <w:p w:rsidR="00990BD0" w:rsidRPr="007B785A" w:rsidRDefault="00990BD0" w:rsidP="007B785A">
      <w:pPr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Осипов Владимир Александрович, Ведущий специалист группы безопасности Северных ЭС</w:t>
      </w:r>
    </w:p>
    <w:p w:rsidR="00990BD0" w:rsidRPr="007B785A" w:rsidRDefault="00990BD0" w:rsidP="007B785A">
      <w:pPr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Симаков Александр Александрович, Заместитель главного инженера по эксплуатации </w:t>
      </w:r>
      <w:proofErr w:type="gramStart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Северных</w:t>
      </w:r>
      <w:proofErr w:type="gramEnd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ЭС</w:t>
      </w:r>
    </w:p>
    <w:p w:rsidR="00990BD0" w:rsidRPr="007B785A" w:rsidRDefault="00990BD0" w:rsidP="007B785A">
      <w:pPr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Тинин Максим Валерьевич, Начальник </w:t>
      </w:r>
      <w:proofErr w:type="spellStart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ОЛиМТО</w:t>
      </w:r>
      <w:proofErr w:type="spellEnd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Северных</w:t>
      </w:r>
      <w:proofErr w:type="gramEnd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ЭС</w:t>
      </w:r>
    </w:p>
    <w:p w:rsidR="00990BD0" w:rsidRPr="007B785A" w:rsidRDefault="00990BD0" w:rsidP="007B785A">
      <w:pPr>
        <w:spacing w:after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Ответственный секретарь Единой комиссии: </w:t>
      </w:r>
      <w:proofErr w:type="spellStart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Шумель</w:t>
      </w:r>
      <w:proofErr w:type="spellEnd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Светлана Станиславовна, Инженер </w:t>
      </w:r>
      <w:proofErr w:type="spellStart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ОЛиМТО</w:t>
      </w:r>
      <w:proofErr w:type="spellEnd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Северных</w:t>
      </w:r>
      <w:proofErr w:type="gramEnd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ЭС</w:t>
      </w:r>
    </w:p>
    <w:p w:rsidR="00990BD0" w:rsidRPr="007B785A" w:rsidRDefault="00990BD0" w:rsidP="007B785A">
      <w:pPr>
        <w:spacing w:after="0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ru-RU"/>
        </w:rPr>
        <w:t>Вопросы заседания Конкурсной комиссии:</w:t>
      </w:r>
    </w:p>
    <w:p w:rsidR="00990BD0" w:rsidRPr="007B785A" w:rsidRDefault="00990BD0" w:rsidP="007B785A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1.  О признании Конкурсных заявок </w:t>
      </w:r>
      <w:proofErr w:type="gramStart"/>
      <w:r w:rsidRPr="007B785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соответствующими</w:t>
      </w:r>
      <w:proofErr w:type="gramEnd"/>
      <w:r w:rsidRPr="007B785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(несоответствующими) условиям конкурса</w:t>
      </w:r>
    </w:p>
    <w:p w:rsidR="00990BD0" w:rsidRPr="007B785A" w:rsidRDefault="00990BD0" w:rsidP="007B785A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2. О </w:t>
      </w:r>
      <w:proofErr w:type="spellStart"/>
      <w:r w:rsidRPr="007B785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ранжировке</w:t>
      </w:r>
      <w:proofErr w:type="spellEnd"/>
      <w:r w:rsidRPr="007B785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Конкурсных заявок</w:t>
      </w:r>
    </w:p>
    <w:p w:rsidR="00990BD0" w:rsidRPr="007B785A" w:rsidRDefault="00990BD0" w:rsidP="007B785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3. Об определении Победителя конкурса</w:t>
      </w:r>
    </w:p>
    <w:p w:rsidR="00990BD0" w:rsidRPr="007B785A" w:rsidRDefault="00990BD0" w:rsidP="007B785A">
      <w:pPr>
        <w:spacing w:before="346" w:after="96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ru-RU"/>
        </w:rPr>
        <w:t>Решили:</w:t>
      </w:r>
    </w:p>
    <w:p w:rsidR="00990BD0" w:rsidRPr="007B785A" w:rsidRDefault="00990BD0" w:rsidP="00990BD0">
      <w:pPr>
        <w:spacing w:before="171" w:after="17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 Признать Конкурсные заявки участников:</w:t>
      </w:r>
    </w:p>
    <w:p w:rsidR="00990BD0" w:rsidRPr="007B785A" w:rsidRDefault="00990BD0" w:rsidP="00990BD0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ООО "СПЕЦСТРОЙГАЗ" - по лоту № 1 </w:t>
      </w:r>
    </w:p>
    <w:p w:rsidR="00990BD0" w:rsidRPr="007B785A" w:rsidRDefault="00990BD0" w:rsidP="00990BD0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ООО "</w:t>
      </w:r>
      <w:proofErr w:type="spellStart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Техком</w:t>
      </w:r>
      <w:proofErr w:type="spellEnd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-Сервис" - по лоту № 1 </w:t>
      </w:r>
    </w:p>
    <w:p w:rsidR="00990BD0" w:rsidRPr="007B785A" w:rsidRDefault="00990BD0" w:rsidP="00990BD0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ООО "НПО "</w:t>
      </w:r>
      <w:proofErr w:type="spellStart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ПромТех</w:t>
      </w:r>
      <w:proofErr w:type="spellEnd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-М" - по лоту № 1 </w:t>
      </w:r>
    </w:p>
    <w:p w:rsidR="00990BD0" w:rsidRPr="007B785A" w:rsidRDefault="00990BD0" w:rsidP="00990BD0">
      <w:pPr>
        <w:spacing w:before="171" w:after="17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gramStart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соответствующими</w:t>
      </w:r>
      <w:proofErr w:type="gramEnd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условиям конкурса.</w:t>
      </w:r>
    </w:p>
    <w:p w:rsidR="00990BD0" w:rsidRPr="007B785A" w:rsidRDefault="00990BD0" w:rsidP="00990BD0">
      <w:pPr>
        <w:spacing w:before="171" w:after="17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2. Утвердить следующие результаты </w:t>
      </w:r>
      <w:proofErr w:type="spellStart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ранжировки</w:t>
      </w:r>
      <w:proofErr w:type="spellEnd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Конкурсных заявок:</w:t>
      </w:r>
    </w:p>
    <w:p w:rsidR="00990BD0" w:rsidRPr="007B785A" w:rsidRDefault="00990BD0" w:rsidP="00990BD0">
      <w:pPr>
        <w:spacing w:before="171" w:after="17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Лот № 1.</w:t>
      </w:r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Выполнение работ по рекультивации нарушенных земель на арендуемом земельном участке, отведенном под площадку для строительства объекта электросетевого хозяйства филиала АО </w:t>
      </w:r>
      <w:proofErr w:type="spellStart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Тюменьэнерго</w:t>
      </w:r>
      <w:proofErr w:type="spellEnd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Северные электрические сети</w:t>
      </w:r>
    </w:p>
    <w:p w:rsidR="007B785A" w:rsidRPr="007B785A" w:rsidRDefault="007B785A" w:rsidP="007B78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1 место:</w:t>
      </w:r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ООО "СПЕЦСТРОЙГАЗ" (629305, Россия, Тюменская обл., г. Новый Уренгой, ул. Таежная, д. 182) </w:t>
      </w:r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Цена: </w:t>
      </w:r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13 464 010,96</w:t>
      </w:r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(цена с НДС); </w:t>
      </w:r>
      <w:proofErr w:type="gramEnd"/>
    </w:p>
    <w:p w:rsidR="007B785A" w:rsidRPr="007B785A" w:rsidRDefault="007B785A" w:rsidP="007B78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 место:</w:t>
      </w:r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ООО "НПО "</w:t>
      </w:r>
      <w:proofErr w:type="spellStart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ПромТех</w:t>
      </w:r>
      <w:proofErr w:type="spellEnd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-М" (628404, Россия, Тюменская обл., Ханты-Мансийский АО-Югра, г. Сургут, ул. Имени Глухова, д. 10, корп. 1) </w:t>
      </w:r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Цена: </w:t>
      </w:r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13 317 332,72</w:t>
      </w:r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(цена с НДС); </w:t>
      </w:r>
      <w:proofErr w:type="gramEnd"/>
    </w:p>
    <w:p w:rsidR="007B785A" w:rsidRPr="007B785A" w:rsidRDefault="007B785A" w:rsidP="007B78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3 место:</w:t>
      </w:r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ООО "</w:t>
      </w:r>
      <w:proofErr w:type="spellStart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Техком</w:t>
      </w:r>
      <w:proofErr w:type="spellEnd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-Сервис" (629730, Россия, Тюменская обл., г. Надым, ул. Зверева, д. 41, кв. 3) </w:t>
      </w:r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Цена: </w:t>
      </w:r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11 455 941,52</w:t>
      </w:r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(НДС не облагается);</w:t>
      </w:r>
      <w:proofErr w:type="gramEnd"/>
    </w:p>
    <w:p w:rsidR="007B785A" w:rsidRPr="007B785A" w:rsidRDefault="007B785A" w:rsidP="00990BD0">
      <w:pPr>
        <w:spacing w:before="171" w:after="17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B785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 лоту № 1 была проведена переторжка. По результатам переторжки конкурсные заявки </w:t>
      </w:r>
      <w:proofErr w:type="spellStart"/>
      <w:r w:rsidRPr="007B785A">
        <w:rPr>
          <w:rFonts w:ascii="Times New Roman" w:eastAsia="Times New Roman" w:hAnsi="Times New Roman" w:cs="Times New Roman"/>
          <w:sz w:val="23"/>
          <w:szCs w:val="23"/>
          <w:lang w:eastAsia="ru-RU"/>
        </w:rPr>
        <w:t>отранжировались</w:t>
      </w:r>
      <w:proofErr w:type="spellEnd"/>
      <w:r w:rsidRPr="007B785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следующим образом:</w:t>
      </w:r>
    </w:p>
    <w:p w:rsidR="00990BD0" w:rsidRPr="007B785A" w:rsidRDefault="00990BD0" w:rsidP="007B785A">
      <w:pPr>
        <w:numPr>
          <w:ilvl w:val="0"/>
          <w:numId w:val="3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1 место:</w:t>
      </w:r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ООО "СПЕЦСТРОЙГАЗ" (629305, Россия, Тюменская обл., г. Новый Уренгой, ул. Таежная, д. 182) </w:t>
      </w:r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Цена: 13 262 723,99 (цена с НДС); </w:t>
      </w:r>
      <w:proofErr w:type="gramEnd"/>
    </w:p>
    <w:p w:rsidR="00990BD0" w:rsidRPr="007B785A" w:rsidRDefault="00990BD0" w:rsidP="007B785A">
      <w:pPr>
        <w:numPr>
          <w:ilvl w:val="0"/>
          <w:numId w:val="3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 место:</w:t>
      </w:r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ООО "НПО "</w:t>
      </w:r>
      <w:proofErr w:type="spellStart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ПромТех</w:t>
      </w:r>
      <w:proofErr w:type="spellEnd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-М" (628404, Россия, Тюменская обл., Ханты-Мансийский АО-Югра, г. Сургут, ул. Имени Глухова, д. 10, корп. 1) </w:t>
      </w:r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Цена: 13 317 332,72 (цена с НДС); </w:t>
      </w:r>
      <w:proofErr w:type="gramEnd"/>
    </w:p>
    <w:p w:rsidR="00990BD0" w:rsidRPr="007B785A" w:rsidRDefault="00990BD0" w:rsidP="007B785A">
      <w:pPr>
        <w:numPr>
          <w:ilvl w:val="0"/>
          <w:numId w:val="3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3 место:</w:t>
      </w:r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ООО "</w:t>
      </w:r>
      <w:proofErr w:type="spellStart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Техком</w:t>
      </w:r>
      <w:proofErr w:type="spellEnd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-Сервис" (629730, Россия, Тюменская обл., г. Надым, ул. Зверева, д. 41, кв. 3) </w:t>
      </w:r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Цена: 11 322 771,93 (НДС не облагается); </w:t>
      </w:r>
      <w:proofErr w:type="gramEnd"/>
    </w:p>
    <w:p w:rsidR="00990BD0" w:rsidRPr="007B785A" w:rsidRDefault="00990BD0" w:rsidP="00990BD0">
      <w:pPr>
        <w:spacing w:before="171" w:after="17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 Признать Победителем конкурса:</w:t>
      </w:r>
    </w:p>
    <w:p w:rsidR="00990BD0" w:rsidRPr="007B785A" w:rsidRDefault="00990BD0" w:rsidP="00990BD0">
      <w:pPr>
        <w:spacing w:before="171" w:after="17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На основании приведенных результатов </w:t>
      </w:r>
      <w:proofErr w:type="spellStart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ранжировки</w:t>
      </w:r>
      <w:proofErr w:type="spellEnd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Конкурсных заявок предлагается признать Победителем конкурса:</w:t>
      </w:r>
    </w:p>
    <w:p w:rsidR="00990BD0" w:rsidRPr="007B785A" w:rsidRDefault="00990BD0" w:rsidP="00990BD0">
      <w:pPr>
        <w:spacing w:before="171" w:after="17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По лоту № 1 «Выполнение работ по рекультивации нарушенных земель на арендуемом земельном участке, отведенном под площадку для строительства объекта электросетевого хозяйства филиала АО </w:t>
      </w:r>
      <w:proofErr w:type="spellStart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Тюменьэнерго</w:t>
      </w:r>
      <w:proofErr w:type="spellEnd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Северные электрические сети» участника, занявшего первое место: </w:t>
      </w:r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Организация: </w:t>
      </w:r>
      <w:proofErr w:type="gramStart"/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ООО "СПЕЦСТРОЙГАЗ" (629305, Россия, Тюменская обл., г. Новый Уренгой, ул. Таежная, д. 182) </w:t>
      </w:r>
      <w:r w:rsidRPr="007B78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Цена: 13 262 723,99 (цена с НДС). </w:t>
      </w:r>
      <w:proofErr w:type="gramEnd"/>
    </w:p>
    <w:p w:rsidR="00990BD0" w:rsidRPr="007B785A" w:rsidRDefault="00990BD0" w:rsidP="00990BD0">
      <w:pPr>
        <w:spacing w:before="171" w:after="17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Результаты голосования по лоту № 1 по итогам </w:t>
      </w:r>
      <w:proofErr w:type="gramStart"/>
      <w:r w:rsidRPr="007B785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проведенной</w:t>
      </w:r>
      <w:proofErr w:type="gramEnd"/>
      <w:r w:rsidRPr="007B785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proofErr w:type="spellStart"/>
      <w:r w:rsidRPr="007B785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ранжировки</w:t>
      </w:r>
      <w:proofErr w:type="spellEnd"/>
      <w:r w:rsidRPr="007B785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7660"/>
      </w:tblGrid>
      <w:tr w:rsidR="00990BD0" w:rsidRPr="007B785A" w:rsidTr="00990BD0">
        <w:trPr>
          <w:tblCellSpacing w:w="15" w:type="dxa"/>
        </w:trPr>
        <w:tc>
          <w:tcPr>
            <w:tcW w:w="0" w:type="auto"/>
            <w:hideMark/>
          </w:tcPr>
          <w:p w:rsidR="00990BD0" w:rsidRPr="007B785A" w:rsidRDefault="00990BD0" w:rsidP="00990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990BD0" w:rsidRPr="007B785A" w:rsidRDefault="00990BD0" w:rsidP="0013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Браворенко Геннадий Константинович</w:t>
            </w:r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Ванина Елена Александровна</w:t>
            </w:r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Гейгер Светлана Викторовна</w:t>
            </w:r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Председатель Единой комиссии Домашний Денис Александрович</w:t>
            </w:r>
            <w:proofErr w:type="gramStart"/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З</w:t>
            </w:r>
            <w:proofErr w:type="gramEnd"/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ам. председателя Единой комиссии </w:t>
            </w:r>
            <w:proofErr w:type="spellStart"/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Казинский</w:t>
            </w:r>
            <w:proofErr w:type="spellEnd"/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Павел Юрьевич</w:t>
            </w:r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="00130AED"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Сметанина Елена Вячеславовна</w:t>
            </w:r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Осипов Владимир Александрович</w:t>
            </w:r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Симаков Александр Александрович</w:t>
            </w:r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Тинин Максим Валерьевич</w:t>
            </w:r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Зам. председателя Единой комиссии Чернявский Юрий Альфредович</w:t>
            </w:r>
          </w:p>
        </w:tc>
      </w:tr>
      <w:tr w:rsidR="00990BD0" w:rsidRPr="007B785A" w:rsidTr="00990BD0">
        <w:trPr>
          <w:tblCellSpacing w:w="15" w:type="dxa"/>
        </w:trPr>
        <w:tc>
          <w:tcPr>
            <w:tcW w:w="0" w:type="auto"/>
            <w:hideMark/>
          </w:tcPr>
          <w:p w:rsidR="00990BD0" w:rsidRPr="007B785A" w:rsidRDefault="00990BD0" w:rsidP="00990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990BD0" w:rsidRPr="007B785A" w:rsidRDefault="00990BD0" w:rsidP="00990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Нет. </w:t>
            </w:r>
          </w:p>
        </w:tc>
      </w:tr>
      <w:tr w:rsidR="00990BD0" w:rsidRPr="007B785A" w:rsidTr="00990BD0">
        <w:trPr>
          <w:tblCellSpacing w:w="15" w:type="dxa"/>
        </w:trPr>
        <w:tc>
          <w:tcPr>
            <w:tcW w:w="0" w:type="auto"/>
            <w:hideMark/>
          </w:tcPr>
          <w:p w:rsidR="00990BD0" w:rsidRPr="007B785A" w:rsidRDefault="00990BD0" w:rsidP="00990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ВОЗДЕРЖАЛИСЬ:</w:t>
            </w:r>
          </w:p>
        </w:tc>
        <w:tc>
          <w:tcPr>
            <w:tcW w:w="0" w:type="auto"/>
            <w:hideMark/>
          </w:tcPr>
          <w:p w:rsidR="00990BD0" w:rsidRPr="007B785A" w:rsidRDefault="00990BD0" w:rsidP="00990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Нет. </w:t>
            </w:r>
          </w:p>
        </w:tc>
      </w:tr>
      <w:tr w:rsidR="00990BD0" w:rsidRPr="007B785A" w:rsidTr="00990BD0">
        <w:trPr>
          <w:tblCellSpacing w:w="15" w:type="dxa"/>
        </w:trPr>
        <w:tc>
          <w:tcPr>
            <w:tcW w:w="0" w:type="auto"/>
            <w:hideMark/>
          </w:tcPr>
          <w:p w:rsidR="00990BD0" w:rsidRPr="007B785A" w:rsidRDefault="00990BD0" w:rsidP="00990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990BD0" w:rsidRPr="007B785A" w:rsidRDefault="00990BD0" w:rsidP="00990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Нет. </w:t>
            </w:r>
          </w:p>
        </w:tc>
      </w:tr>
    </w:tbl>
    <w:p w:rsidR="00990BD0" w:rsidRPr="007B785A" w:rsidRDefault="00990BD0" w:rsidP="00990BD0">
      <w:pPr>
        <w:spacing w:before="346" w:after="96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60"/>
        <w:gridCol w:w="3555"/>
      </w:tblGrid>
      <w:tr w:rsidR="00990BD0" w:rsidRPr="007B785A" w:rsidTr="00990BD0">
        <w:trPr>
          <w:tblCellSpacing w:w="15" w:type="dxa"/>
        </w:trPr>
        <w:tc>
          <w:tcPr>
            <w:tcW w:w="0" w:type="auto"/>
            <w:hideMark/>
          </w:tcPr>
          <w:p w:rsidR="00990BD0" w:rsidRPr="007B785A" w:rsidRDefault="00990BD0" w:rsidP="00990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Председатель Единой комиссии: Домашний Денис Александрович, Директор </w:t>
            </w:r>
            <w:proofErr w:type="gramStart"/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Северных</w:t>
            </w:r>
            <w:proofErr w:type="gramEnd"/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990BD0" w:rsidRPr="007B785A" w:rsidRDefault="00990BD0" w:rsidP="00990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______________________________</w:t>
            </w:r>
          </w:p>
        </w:tc>
      </w:tr>
      <w:tr w:rsidR="00990BD0" w:rsidRPr="007B785A" w:rsidTr="00990BD0">
        <w:trPr>
          <w:tblCellSpacing w:w="15" w:type="dxa"/>
        </w:trPr>
        <w:tc>
          <w:tcPr>
            <w:tcW w:w="0" w:type="auto"/>
            <w:hideMark/>
          </w:tcPr>
          <w:p w:rsidR="00990BD0" w:rsidRPr="007B785A" w:rsidRDefault="00990BD0" w:rsidP="00990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Зам. председателя Единой комиссии: </w:t>
            </w:r>
            <w:proofErr w:type="spellStart"/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Казинский</w:t>
            </w:r>
            <w:proofErr w:type="spellEnd"/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Павел Юрьевич, Заместитель директора - Главный инженер </w:t>
            </w:r>
            <w:proofErr w:type="gramStart"/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Северных</w:t>
            </w:r>
            <w:proofErr w:type="gramEnd"/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990BD0" w:rsidRPr="007B785A" w:rsidRDefault="00990BD0" w:rsidP="00990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______________________________</w:t>
            </w:r>
          </w:p>
        </w:tc>
      </w:tr>
      <w:tr w:rsidR="00990BD0" w:rsidRPr="007B785A" w:rsidTr="00990BD0">
        <w:trPr>
          <w:tblCellSpacing w:w="15" w:type="dxa"/>
        </w:trPr>
        <w:tc>
          <w:tcPr>
            <w:tcW w:w="0" w:type="auto"/>
            <w:hideMark/>
          </w:tcPr>
          <w:p w:rsidR="00990BD0" w:rsidRPr="007B785A" w:rsidRDefault="00990BD0" w:rsidP="00990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Зам. председателя Единой комиссии: Чернявский Юрий Альфредович, Начальник СЭБ АО "</w:t>
            </w:r>
            <w:proofErr w:type="spellStart"/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Тюменьэнерго</w:t>
            </w:r>
            <w:proofErr w:type="spellEnd"/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990BD0" w:rsidRPr="007B785A" w:rsidRDefault="00990BD0" w:rsidP="00990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______________________________</w:t>
            </w:r>
          </w:p>
        </w:tc>
      </w:tr>
      <w:tr w:rsidR="00990BD0" w:rsidRPr="007B785A" w:rsidTr="00990BD0">
        <w:trPr>
          <w:tblCellSpacing w:w="15" w:type="dxa"/>
        </w:trPr>
        <w:tc>
          <w:tcPr>
            <w:tcW w:w="0" w:type="auto"/>
            <w:hideMark/>
          </w:tcPr>
          <w:p w:rsidR="00990BD0" w:rsidRPr="007B785A" w:rsidRDefault="00990BD0" w:rsidP="00990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Члены Единой комиссии:</w:t>
            </w:r>
          </w:p>
        </w:tc>
        <w:tc>
          <w:tcPr>
            <w:tcW w:w="0" w:type="auto"/>
            <w:vAlign w:val="center"/>
            <w:hideMark/>
          </w:tcPr>
          <w:p w:rsidR="00990BD0" w:rsidRPr="007B785A" w:rsidRDefault="00990BD0" w:rsidP="00990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90BD0" w:rsidRPr="007B785A" w:rsidTr="00990BD0">
        <w:trPr>
          <w:tblCellSpacing w:w="15" w:type="dxa"/>
        </w:trPr>
        <w:tc>
          <w:tcPr>
            <w:tcW w:w="0" w:type="auto"/>
            <w:hideMark/>
          </w:tcPr>
          <w:p w:rsidR="00990BD0" w:rsidRPr="007B785A" w:rsidRDefault="00990BD0" w:rsidP="00990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Браворенко Геннадий Константинович, Начальник ПТС </w:t>
            </w:r>
            <w:proofErr w:type="gramStart"/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Северных</w:t>
            </w:r>
            <w:proofErr w:type="gramEnd"/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990BD0" w:rsidRPr="007B785A" w:rsidRDefault="00990BD0" w:rsidP="00990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______________________________</w:t>
            </w:r>
          </w:p>
        </w:tc>
      </w:tr>
      <w:tr w:rsidR="00990BD0" w:rsidRPr="007B785A" w:rsidTr="00990BD0">
        <w:trPr>
          <w:tblCellSpacing w:w="15" w:type="dxa"/>
        </w:trPr>
        <w:tc>
          <w:tcPr>
            <w:tcW w:w="0" w:type="auto"/>
            <w:hideMark/>
          </w:tcPr>
          <w:p w:rsidR="00990BD0" w:rsidRPr="007B785A" w:rsidRDefault="00990BD0" w:rsidP="00990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Ванина Елена Александровна, Заместитель начальника </w:t>
            </w:r>
            <w:proofErr w:type="spellStart"/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УЛиМТО</w:t>
            </w:r>
            <w:proofErr w:type="spellEnd"/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АО "</w:t>
            </w:r>
            <w:proofErr w:type="spellStart"/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Тюменьэнерго</w:t>
            </w:r>
            <w:proofErr w:type="spellEnd"/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990BD0" w:rsidRPr="007B785A" w:rsidRDefault="00990BD0" w:rsidP="00990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______________________________</w:t>
            </w:r>
          </w:p>
        </w:tc>
      </w:tr>
      <w:tr w:rsidR="00990BD0" w:rsidRPr="007B785A" w:rsidTr="00990BD0">
        <w:trPr>
          <w:tblCellSpacing w:w="15" w:type="dxa"/>
        </w:trPr>
        <w:tc>
          <w:tcPr>
            <w:tcW w:w="0" w:type="auto"/>
            <w:hideMark/>
          </w:tcPr>
          <w:p w:rsidR="00990BD0" w:rsidRPr="007B785A" w:rsidRDefault="00990BD0" w:rsidP="00990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Гейгер Светлана Викторовна, Главный бухгалтер-начальник отдела бухгалтерского и налогового учета и отчетности </w:t>
            </w:r>
            <w:proofErr w:type="gramStart"/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Северных</w:t>
            </w:r>
            <w:proofErr w:type="gramEnd"/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990BD0" w:rsidRPr="007B785A" w:rsidRDefault="00990BD0" w:rsidP="00990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______________________________</w:t>
            </w:r>
          </w:p>
        </w:tc>
      </w:tr>
      <w:tr w:rsidR="00990BD0" w:rsidRPr="007B785A" w:rsidTr="00990BD0">
        <w:trPr>
          <w:tblCellSpacing w:w="15" w:type="dxa"/>
        </w:trPr>
        <w:tc>
          <w:tcPr>
            <w:tcW w:w="0" w:type="auto"/>
            <w:hideMark/>
          </w:tcPr>
          <w:p w:rsidR="00990BD0" w:rsidRPr="007B785A" w:rsidRDefault="00130AED" w:rsidP="0013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Сметанина Елена Вячеславовна</w:t>
            </w:r>
            <w:r w:rsidR="00990BD0"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И.о</w:t>
            </w:r>
            <w:proofErr w:type="spellEnd"/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 ведущего</w:t>
            </w:r>
            <w:r w:rsidR="00990BD0"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юрисконсульт</w:t>
            </w:r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</w:t>
            </w:r>
            <w:r w:rsidR="00990BD0"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="00990BD0"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Северных</w:t>
            </w:r>
            <w:proofErr w:type="gramEnd"/>
            <w:r w:rsidR="00990BD0"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990BD0" w:rsidRPr="007B785A" w:rsidRDefault="00990BD0" w:rsidP="00990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______________________________</w:t>
            </w:r>
          </w:p>
        </w:tc>
      </w:tr>
      <w:tr w:rsidR="00990BD0" w:rsidRPr="007B785A" w:rsidTr="00990BD0">
        <w:trPr>
          <w:tblCellSpacing w:w="15" w:type="dxa"/>
        </w:trPr>
        <w:tc>
          <w:tcPr>
            <w:tcW w:w="0" w:type="auto"/>
            <w:hideMark/>
          </w:tcPr>
          <w:p w:rsidR="00990BD0" w:rsidRPr="007B785A" w:rsidRDefault="00990BD0" w:rsidP="00990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Осипов Владимир Александрович, Ведущий специалист группы безопасности Северных ЭС</w:t>
            </w:r>
          </w:p>
        </w:tc>
        <w:tc>
          <w:tcPr>
            <w:tcW w:w="0" w:type="auto"/>
            <w:vAlign w:val="bottom"/>
            <w:hideMark/>
          </w:tcPr>
          <w:p w:rsidR="00990BD0" w:rsidRPr="007B785A" w:rsidRDefault="00990BD0" w:rsidP="00990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______________________________</w:t>
            </w:r>
          </w:p>
        </w:tc>
      </w:tr>
      <w:tr w:rsidR="00990BD0" w:rsidRPr="007B785A" w:rsidTr="00990BD0">
        <w:trPr>
          <w:tblCellSpacing w:w="15" w:type="dxa"/>
        </w:trPr>
        <w:tc>
          <w:tcPr>
            <w:tcW w:w="0" w:type="auto"/>
            <w:hideMark/>
          </w:tcPr>
          <w:p w:rsidR="00990BD0" w:rsidRPr="007B785A" w:rsidRDefault="00990BD0" w:rsidP="00990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Симаков Александр Александрович, Заместитель главного инженера по эксплуатации </w:t>
            </w:r>
            <w:proofErr w:type="gramStart"/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Северных</w:t>
            </w:r>
            <w:proofErr w:type="gramEnd"/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990BD0" w:rsidRPr="007B785A" w:rsidRDefault="00990BD0" w:rsidP="00990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______________________________</w:t>
            </w:r>
          </w:p>
        </w:tc>
      </w:tr>
      <w:tr w:rsidR="00990BD0" w:rsidRPr="007B785A" w:rsidTr="00990BD0">
        <w:trPr>
          <w:tblCellSpacing w:w="15" w:type="dxa"/>
        </w:trPr>
        <w:tc>
          <w:tcPr>
            <w:tcW w:w="0" w:type="auto"/>
            <w:hideMark/>
          </w:tcPr>
          <w:p w:rsidR="00990BD0" w:rsidRPr="007B785A" w:rsidRDefault="00990BD0" w:rsidP="00990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Тинин Максим Валерьевич, Начальник </w:t>
            </w:r>
            <w:proofErr w:type="spellStart"/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ОЛиМТО</w:t>
            </w:r>
            <w:proofErr w:type="spellEnd"/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Северных</w:t>
            </w:r>
            <w:proofErr w:type="gramEnd"/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990BD0" w:rsidRPr="007B785A" w:rsidRDefault="00990BD0" w:rsidP="00990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______________________________</w:t>
            </w:r>
          </w:p>
        </w:tc>
      </w:tr>
      <w:tr w:rsidR="00990BD0" w:rsidRPr="007B785A" w:rsidTr="00990BD0">
        <w:trPr>
          <w:tblCellSpacing w:w="15" w:type="dxa"/>
        </w:trPr>
        <w:tc>
          <w:tcPr>
            <w:tcW w:w="0" w:type="auto"/>
            <w:hideMark/>
          </w:tcPr>
          <w:p w:rsidR="00990BD0" w:rsidRPr="007B785A" w:rsidRDefault="00990BD0" w:rsidP="00990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Ответственный секретарь Единой комиссии: </w:t>
            </w:r>
            <w:proofErr w:type="spellStart"/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Шумель</w:t>
            </w:r>
            <w:proofErr w:type="spellEnd"/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Светлана Станиславовна, Инженер </w:t>
            </w:r>
            <w:proofErr w:type="spellStart"/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ОЛиМТО</w:t>
            </w:r>
            <w:proofErr w:type="spellEnd"/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Северных</w:t>
            </w:r>
            <w:proofErr w:type="gramEnd"/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990BD0" w:rsidRPr="007B785A" w:rsidRDefault="00990BD0" w:rsidP="00990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______________________________</w:t>
            </w:r>
          </w:p>
        </w:tc>
      </w:tr>
    </w:tbl>
    <w:p w:rsidR="0018786C" w:rsidRPr="00990BD0" w:rsidRDefault="0018786C" w:rsidP="00990B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8786C" w:rsidRPr="00990BD0" w:rsidSect="007B785A">
      <w:pgSz w:w="11906" w:h="16838"/>
      <w:pgMar w:top="851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F42A3"/>
    <w:multiLevelType w:val="multilevel"/>
    <w:tmpl w:val="374E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0B452F"/>
    <w:multiLevelType w:val="multilevel"/>
    <w:tmpl w:val="D7F0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12706A5"/>
    <w:multiLevelType w:val="multilevel"/>
    <w:tmpl w:val="140A2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BD0"/>
    <w:rsid w:val="00130AED"/>
    <w:rsid w:val="0018786C"/>
    <w:rsid w:val="007B785A"/>
    <w:rsid w:val="0099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0BD0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990BD0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paragraph" w:styleId="3">
    <w:name w:val="heading 3"/>
    <w:basedOn w:val="a"/>
    <w:link w:val="30"/>
    <w:uiPriority w:val="9"/>
    <w:qFormat/>
    <w:rsid w:val="00990BD0"/>
    <w:pPr>
      <w:spacing w:before="312" w:after="120" w:line="360" w:lineRule="atLeast"/>
      <w:outlineLvl w:val="2"/>
    </w:pPr>
    <w:rPr>
      <w:rFonts w:ascii="Arial" w:eastAsia="Times New Roman" w:hAnsi="Arial" w:cs="Arial"/>
      <w:b/>
      <w:bCs/>
      <w:color w:val="000000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0BD0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0BD0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90BD0"/>
    <w:rPr>
      <w:rFonts w:ascii="Arial" w:eastAsia="Times New Roman" w:hAnsi="Arial" w:cs="Arial"/>
      <w:b/>
      <w:bCs/>
      <w:color w:val="000000"/>
      <w:sz w:val="34"/>
      <w:szCs w:val="34"/>
      <w:lang w:eastAsia="ru-RU"/>
    </w:rPr>
  </w:style>
  <w:style w:type="paragraph" w:styleId="a3">
    <w:name w:val="Normal (Web)"/>
    <w:basedOn w:val="a"/>
    <w:uiPriority w:val="99"/>
    <w:semiHidden/>
    <w:unhideWhenUsed/>
    <w:rsid w:val="00990BD0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0BD0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990BD0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paragraph" w:styleId="3">
    <w:name w:val="heading 3"/>
    <w:basedOn w:val="a"/>
    <w:link w:val="30"/>
    <w:uiPriority w:val="9"/>
    <w:qFormat/>
    <w:rsid w:val="00990BD0"/>
    <w:pPr>
      <w:spacing w:before="312" w:after="120" w:line="360" w:lineRule="atLeast"/>
      <w:outlineLvl w:val="2"/>
    </w:pPr>
    <w:rPr>
      <w:rFonts w:ascii="Arial" w:eastAsia="Times New Roman" w:hAnsi="Arial" w:cs="Arial"/>
      <w:b/>
      <w:bCs/>
      <w:color w:val="000000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0BD0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0BD0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90BD0"/>
    <w:rPr>
      <w:rFonts w:ascii="Arial" w:eastAsia="Times New Roman" w:hAnsi="Arial" w:cs="Arial"/>
      <w:b/>
      <w:bCs/>
      <w:color w:val="000000"/>
      <w:sz w:val="34"/>
      <w:szCs w:val="34"/>
      <w:lang w:eastAsia="ru-RU"/>
    </w:rPr>
  </w:style>
  <w:style w:type="paragraph" w:styleId="a3">
    <w:name w:val="Normal (Web)"/>
    <w:basedOn w:val="a"/>
    <w:uiPriority w:val="99"/>
    <w:semiHidden/>
    <w:unhideWhenUsed/>
    <w:rsid w:val="00990BD0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1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3</cp:revision>
  <dcterms:created xsi:type="dcterms:W3CDTF">2017-03-23T11:38:00Z</dcterms:created>
  <dcterms:modified xsi:type="dcterms:W3CDTF">2017-03-24T06:32:00Z</dcterms:modified>
</cp:coreProperties>
</file>