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34"/>
      </w:tblGrid>
      <w:tr w:rsidR="0010133C" w:rsidRPr="0010133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0133C" w:rsidRPr="0010133C" w:rsidRDefault="0010133C" w:rsidP="00F81ECE">
            <w:pPr>
              <w:pStyle w:val="1"/>
              <w:rPr>
                <w:sz w:val="18"/>
                <w:szCs w:val="18"/>
              </w:rPr>
            </w:pPr>
          </w:p>
        </w:tc>
      </w:tr>
    </w:tbl>
    <w:p w:rsidR="00C0683C" w:rsidRDefault="00C0683C" w:rsidP="00C0683C">
      <w:pPr>
        <w:pStyle w:val="1"/>
        <w:rPr>
          <w:sz w:val="21"/>
          <w:szCs w:val="21"/>
        </w:rPr>
      </w:pPr>
      <w:r>
        <w:rPr>
          <w:sz w:val="21"/>
          <w:szCs w:val="21"/>
        </w:rPr>
        <w:t xml:space="preserve">Запрос предложений (объявление о покупке) № 231188. Открытый запрос предложений на право заключения договора </w:t>
      </w:r>
      <w:proofErr w:type="gramStart"/>
      <w:r>
        <w:rPr>
          <w:sz w:val="21"/>
          <w:szCs w:val="21"/>
        </w:rPr>
        <w:t>по</w:t>
      </w:r>
      <w:proofErr w:type="gramEnd"/>
      <w:r>
        <w:rPr>
          <w:sz w:val="21"/>
          <w:szCs w:val="21"/>
        </w:rPr>
        <w:t>...</w:t>
      </w:r>
    </w:p>
    <w:p w:rsidR="00C0683C" w:rsidRDefault="00C0683C" w:rsidP="00C0683C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Ваш ответ успешно сохранен.</w:t>
      </w:r>
    </w:p>
    <w:p w:rsidR="00C0683C" w:rsidRPr="00C0683C" w:rsidRDefault="00C0683C" w:rsidP="00C0683C">
      <w:pPr>
        <w:pStyle w:val="a6"/>
        <w:rPr>
          <w:rFonts w:ascii="Arial" w:hAnsi="Arial" w:cs="Arial"/>
          <w:sz w:val="18"/>
          <w:szCs w:val="18"/>
        </w:rPr>
      </w:pPr>
      <w:r w:rsidRPr="00C0683C">
        <w:rPr>
          <w:rFonts w:ascii="Arial" w:hAnsi="Arial" w:cs="Arial"/>
          <w:sz w:val="18"/>
          <w:szCs w:val="18"/>
        </w:rPr>
        <w:t xml:space="preserve">Приём предложений завершается 16.04.2013 в 09:00 по московскому времени  </w:t>
      </w:r>
      <w:r w:rsidRPr="00C0683C">
        <w:rPr>
          <w:rStyle w:val="imp1"/>
          <w:rFonts w:ascii="Arial" w:hAnsi="Arial" w:cs="Arial"/>
          <w:sz w:val="18"/>
          <w:szCs w:val="18"/>
        </w:rPr>
        <w:t>(через 14 суток, 21 час, 13 минут и 16 секунд)</w:t>
      </w:r>
      <w:r w:rsidRPr="00C0683C"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 w:rsidRPr="00C0683C">
        <w:rPr>
          <w:rFonts w:ascii="Arial" w:hAnsi="Arial" w:cs="Arial"/>
          <w:vanish/>
          <w:color w:val="FF0000"/>
          <w:sz w:val="18"/>
          <w:szCs w:val="18"/>
        </w:rPr>
        <w:br/>
      </w:r>
      <w:r w:rsidRPr="00C0683C"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 w:rsidRPr="00C0683C">
        <w:rPr>
          <w:rFonts w:ascii="Arial" w:hAnsi="Arial" w:cs="Arial"/>
          <w:sz w:val="18"/>
          <w:szCs w:val="18"/>
        </w:rPr>
        <w:t xml:space="preserve"> </w:t>
      </w:r>
      <w:r w:rsidRPr="00C0683C">
        <w:rPr>
          <w:rFonts w:ascii="Arial" w:hAnsi="Arial" w:cs="Arial"/>
          <w:sz w:val="18"/>
          <w:szCs w:val="18"/>
        </w:rPr>
        <w:pict/>
      </w:r>
      <w:r w:rsidRPr="00C0683C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C0683C" w:rsidRPr="00C0683C">
        <w:trPr>
          <w:tblCellSpacing w:w="0" w:type="dxa"/>
        </w:trPr>
        <w:tc>
          <w:tcPr>
            <w:tcW w:w="0" w:type="auto"/>
            <w:hideMark/>
          </w:tcPr>
          <w:p w:rsidR="00C0683C" w:rsidRPr="00C0683C" w:rsidRDefault="00C0683C" w:rsidP="00C0683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C0683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C0683C" w:rsidRPr="00C0683C" w:rsidRDefault="00C0683C" w:rsidP="00C0683C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83C">
              <w:rPr>
                <w:rFonts w:ascii="Arial" w:hAnsi="Arial" w:cs="Arial"/>
                <w:color w:val="000000"/>
                <w:sz w:val="18"/>
                <w:szCs w:val="18"/>
              </w:rPr>
              <w:t>Запросы разъяснений - 1</w:t>
            </w:r>
          </w:p>
          <w:p w:rsidR="00C0683C" w:rsidRPr="00C0683C" w:rsidRDefault="00C0683C" w:rsidP="00C0683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C0683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C0683C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0683C" w:rsidRPr="00C0683C" w:rsidRDefault="00C0683C" w:rsidP="00C0683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C0683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C0683C">
              <w:rPr>
                <w:rFonts w:ascii="Arial" w:hAnsi="Arial" w:cs="Arial"/>
                <w:color w:val="333333"/>
                <w:sz w:val="18"/>
                <w:szCs w:val="18"/>
              </w:rPr>
              <w:t> - 19</w:t>
            </w:r>
          </w:p>
          <w:p w:rsidR="00C0683C" w:rsidRPr="00C0683C" w:rsidRDefault="00C0683C" w:rsidP="00C0683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C0683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C0683C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0683C" w:rsidRPr="00C0683C" w:rsidRDefault="00C0683C" w:rsidP="00C0683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C0683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C0683C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0683C" w:rsidRPr="00C0683C" w:rsidRDefault="00C0683C" w:rsidP="00C0683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C0683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C0683C">
              <w:rPr>
                <w:rFonts w:ascii="Arial" w:hAnsi="Arial" w:cs="Arial"/>
                <w:color w:val="333333"/>
                <w:sz w:val="18"/>
                <w:szCs w:val="18"/>
              </w:rPr>
              <w:t> - 332</w:t>
            </w:r>
          </w:p>
        </w:tc>
      </w:tr>
    </w:tbl>
    <w:p w:rsidR="00C0683C" w:rsidRPr="00C0683C" w:rsidRDefault="00C0683C" w:rsidP="00C0683C">
      <w:pPr>
        <w:spacing w:after="240"/>
        <w:rPr>
          <w:rFonts w:ascii="Arial" w:hAnsi="Arial" w:cs="Arial"/>
          <w:sz w:val="18"/>
          <w:szCs w:val="18"/>
        </w:rPr>
      </w:pPr>
      <w:r w:rsidRPr="00C0683C">
        <w:rPr>
          <w:rFonts w:ascii="Arial" w:hAnsi="Arial" w:cs="Arial"/>
          <w:sz w:val="18"/>
          <w:szCs w:val="18"/>
        </w:rPr>
        <w:br/>
      </w:r>
      <w:hyperlink r:id="rId11" w:history="1">
        <w:r w:rsidRPr="00C0683C">
          <w:rPr>
            <w:rStyle w:val="a7"/>
            <w:rFonts w:ascii="Arial" w:hAnsi="Arial" w:cs="Arial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801"/>
      </w:tblGrid>
      <w:tr w:rsidR="00C0683C" w:rsidRPr="00C0683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901"/>
              <w:gridCol w:w="5872"/>
            </w:tblGrid>
            <w:tr w:rsidR="00C0683C" w:rsidRPr="00C0683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0683C" w:rsidRPr="00C0683C" w:rsidRDefault="00C0683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76599"/>
                  <w:bookmarkEnd w:id="0"/>
                  <w:r w:rsidRPr="00C0683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C0683C"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12" w:history="1">
                    <w:r w:rsidRPr="00C0683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C0683C"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0683C" w:rsidRPr="00C0683C" w:rsidRDefault="00C0683C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C0683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Корочкин</w:t>
                    </w:r>
                    <w:proofErr w:type="spellEnd"/>
                    <w:r w:rsidRPr="00C0683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Максим Андреевич</w:t>
                    </w:r>
                  </w:hyperlink>
                  <w:r w:rsidRPr="00C0683C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4" w:history="1">
                    <w:r w:rsidRPr="00C0683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</w:t>
                    </w:r>
                    <w:proofErr w:type="spellStart"/>
                    <w:r w:rsidRPr="00C0683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ЭлектроЛаб</w:t>
                    </w:r>
                    <w:proofErr w:type="spellEnd"/>
                    <w:r w:rsidRPr="00C0683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 w:rsidRPr="00C0683C">
                    <w:rPr>
                      <w:rFonts w:ascii="Arial" w:hAnsi="Arial" w:cs="Arial"/>
                      <w:sz w:val="18"/>
                      <w:szCs w:val="18"/>
                    </w:rPr>
                    <w:t xml:space="preserve">)  29.03.2013 11:17 </w:t>
                  </w:r>
                </w:p>
              </w:tc>
            </w:tr>
            <w:tr w:rsidR="00C0683C" w:rsidRPr="00C068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0683C" w:rsidRPr="00C0683C" w:rsidRDefault="00C0683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683C">
                    <w:rPr>
                      <w:rFonts w:ascii="Arial" w:hAnsi="Arial" w:cs="Arial"/>
                      <w:sz w:val="18"/>
                      <w:szCs w:val="18"/>
                    </w:rPr>
                    <w:t>Добрый день! Просьба разъяснить обоснованность решения замены прожекторов ИО-2000 со световым потоком светильника 30 000 Лм на светодиодные прожекторы со световым потоком светильника 13 500 Лм. Заранее спасибо за ответ.</w:t>
                  </w:r>
                </w:p>
              </w:tc>
            </w:tr>
            <w:tr w:rsidR="00C0683C" w:rsidRPr="00C068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683C" w:rsidRPr="00C0683C" w:rsidRDefault="00C0683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history="1">
                    <w:r w:rsidRPr="00C0683C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0683C" w:rsidRPr="00C0683C" w:rsidRDefault="00C0683C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 w:rsidRPr="00C0683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 w:rsidRPr="00C0683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 w:rsidRPr="00C0683C">
                    <w:rPr>
                      <w:rFonts w:ascii="Arial" w:hAnsi="Arial" w:cs="Arial"/>
                      <w:sz w:val="18"/>
                      <w:szCs w:val="18"/>
                    </w:rPr>
                    <w:t>  01.04.2013 11:46</w:t>
                  </w:r>
                </w:p>
              </w:tc>
            </w:tr>
            <w:tr w:rsidR="00C0683C" w:rsidRPr="00C068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0683C" w:rsidRPr="00C0683C" w:rsidRDefault="00C0683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683C">
                    <w:rPr>
                      <w:rFonts w:ascii="Arial" w:hAnsi="Arial" w:cs="Arial"/>
                      <w:sz w:val="18"/>
                      <w:szCs w:val="18"/>
                    </w:rPr>
                    <w:t xml:space="preserve">Замена прожекторов типа ИО-2000 на светодиодные светильники с меньшим световым потоком </w:t>
                  </w:r>
                  <w:r w:rsidRPr="00C0683C">
                    <w:rPr>
                      <w:rFonts w:ascii="Arial" w:hAnsi="Arial" w:cs="Arial"/>
                      <w:sz w:val="18"/>
                      <w:szCs w:val="18"/>
                    </w:rPr>
                    <w:br/>
                    <w:t>обоснована тем, что светодиодные светильники являются энергосберегающим и инновационным оборудованием.</w:t>
                  </w:r>
                  <w:r w:rsidRPr="00C0683C"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Прожекторы ИО-2000 часто перегорали и их устанавливали из </w:t>
                  </w:r>
                  <w:proofErr w:type="gramStart"/>
                  <w:r w:rsidRPr="00C0683C">
                    <w:rPr>
                      <w:rFonts w:ascii="Arial" w:hAnsi="Arial" w:cs="Arial"/>
                      <w:sz w:val="18"/>
                      <w:szCs w:val="18"/>
                    </w:rPr>
                    <w:t>расчета</w:t>
                  </w:r>
                  <w:proofErr w:type="gramEnd"/>
                  <w:r w:rsidRPr="00C0683C">
                    <w:rPr>
                      <w:rFonts w:ascii="Arial" w:hAnsi="Arial" w:cs="Arial"/>
                      <w:sz w:val="18"/>
                      <w:szCs w:val="18"/>
                    </w:rPr>
                    <w:t xml:space="preserve"> что половина не будет работать. </w:t>
                  </w:r>
                </w:p>
              </w:tc>
            </w:tr>
          </w:tbl>
          <w:p w:rsidR="00C0683C" w:rsidRPr="00C0683C" w:rsidRDefault="00C068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958F7" w:rsidRPr="003353F2" w:rsidRDefault="001958F7" w:rsidP="00F11329">
      <w:pPr>
        <w:spacing w:after="100" w:afterAutospacing="1" w:line="288" w:lineRule="auto"/>
        <w:outlineLvl w:val="0"/>
        <w:rPr>
          <w:sz w:val="20"/>
          <w:szCs w:val="20"/>
        </w:rPr>
      </w:pPr>
    </w:p>
    <w:sectPr w:rsidR="001958F7" w:rsidRPr="003353F2" w:rsidSect="008B078D">
      <w:pgSz w:w="12240" w:h="15840"/>
      <w:pgMar w:top="567" w:right="616" w:bottom="144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92898"/>
    <w:multiLevelType w:val="multilevel"/>
    <w:tmpl w:val="05C4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7851F0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A5D3D"/>
    <w:multiLevelType w:val="multilevel"/>
    <w:tmpl w:val="4AA4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B5184"/>
    <w:multiLevelType w:val="multilevel"/>
    <w:tmpl w:val="0419001F"/>
    <w:numStyleLink w:val="2"/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Times New Roman" w:hAnsi="Times New Roman"/>
          <w:b w:val="0"/>
          <w:i w:val="0"/>
          <w:sz w:val="24"/>
        </w:rPr>
      </w:lvl>
    </w:lvlOverride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C40F0"/>
    <w:rsid w:val="0010133C"/>
    <w:rsid w:val="00170C32"/>
    <w:rsid w:val="001836EF"/>
    <w:rsid w:val="00183F86"/>
    <w:rsid w:val="001958F7"/>
    <w:rsid w:val="00271FCB"/>
    <w:rsid w:val="002A50D3"/>
    <w:rsid w:val="002C0B15"/>
    <w:rsid w:val="002C4BC0"/>
    <w:rsid w:val="002C7104"/>
    <w:rsid w:val="002D2176"/>
    <w:rsid w:val="002F29AC"/>
    <w:rsid w:val="003353F2"/>
    <w:rsid w:val="00347699"/>
    <w:rsid w:val="0037430D"/>
    <w:rsid w:val="003E31E6"/>
    <w:rsid w:val="00413599"/>
    <w:rsid w:val="00445661"/>
    <w:rsid w:val="00457722"/>
    <w:rsid w:val="00462F6A"/>
    <w:rsid w:val="004648E9"/>
    <w:rsid w:val="005327AC"/>
    <w:rsid w:val="005458C1"/>
    <w:rsid w:val="00577D92"/>
    <w:rsid w:val="005D304C"/>
    <w:rsid w:val="00783EE9"/>
    <w:rsid w:val="007B3474"/>
    <w:rsid w:val="007F28CD"/>
    <w:rsid w:val="0082623B"/>
    <w:rsid w:val="0088788E"/>
    <w:rsid w:val="008A3F8F"/>
    <w:rsid w:val="008B078D"/>
    <w:rsid w:val="00962D50"/>
    <w:rsid w:val="009E4B88"/>
    <w:rsid w:val="00A15C67"/>
    <w:rsid w:val="00A205B8"/>
    <w:rsid w:val="00A369E6"/>
    <w:rsid w:val="00A413E7"/>
    <w:rsid w:val="00A6415E"/>
    <w:rsid w:val="00AE4273"/>
    <w:rsid w:val="00AF156A"/>
    <w:rsid w:val="00B717FB"/>
    <w:rsid w:val="00B75FDB"/>
    <w:rsid w:val="00BC1457"/>
    <w:rsid w:val="00C03F11"/>
    <w:rsid w:val="00C0683C"/>
    <w:rsid w:val="00C23E74"/>
    <w:rsid w:val="00C44A3E"/>
    <w:rsid w:val="00CA5862"/>
    <w:rsid w:val="00CA704E"/>
    <w:rsid w:val="00CB5BE5"/>
    <w:rsid w:val="00CD44A3"/>
    <w:rsid w:val="00DE18AA"/>
    <w:rsid w:val="00EB3E90"/>
    <w:rsid w:val="00F11329"/>
    <w:rsid w:val="00F87D16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0">
    <w:name w:val="heading 2"/>
    <w:basedOn w:val="a"/>
    <w:link w:val="21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1">
    <w:name w:val="Заголовок 2 Знак"/>
    <w:basedOn w:val="a0"/>
    <w:link w:val="20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numbering" w:customStyle="1" w:styleId="2">
    <w:name w:val="Стиль2"/>
    <w:basedOn w:val="a2"/>
    <w:rsid w:val="005327AC"/>
    <w:pPr>
      <w:numPr>
        <w:numId w:val="6"/>
      </w:numPr>
    </w:pPr>
  </w:style>
  <w:style w:type="character" w:customStyle="1" w:styleId="floathint-marker">
    <w:name w:val="floathint-marker"/>
    <w:basedOn w:val="a0"/>
    <w:rsid w:val="008B07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0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0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character" w:customStyle="1" w:styleId="bg1">
    <w:name w:val="bg1"/>
    <w:basedOn w:val="a0"/>
    <w:rsid w:val="0010133C"/>
    <w:rPr>
      <w:color w:val="A0A0A0"/>
      <w:sz w:val="18"/>
      <w:szCs w:val="18"/>
    </w:rPr>
  </w:style>
  <w:style w:type="paragraph" w:customStyle="1" w:styleId="imp">
    <w:name w:val="imp"/>
    <w:basedOn w:val="a"/>
    <w:rsid w:val="00C0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2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3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4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79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59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7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9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4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1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2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0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20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5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5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6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0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3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8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3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4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1188&amp;action=offers" TargetMode="External"/><Relationship Id="rId13" Type="http://schemas.openxmlformats.org/officeDocument/2006/relationships/hyperlink" Target="http://www.b2b-mrsk.ru/popups/send_message.html?action=send&amp;to=103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31188&amp;action=registered" TargetMode="External"/><Relationship Id="rId12" Type="http://schemas.openxmlformats.org/officeDocument/2006/relationships/hyperlink" Target="http://www.b2b-mrsk.ru/market/view.html?action=explanation&amp;id=231188&amp;doexpl=answer&amp;expl_id=7659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31188&amp;action=invitations" TargetMode="External"/><Relationship Id="rId11" Type="http://schemas.openxmlformats.org/officeDocument/2006/relationships/hyperlink" Target="http://www.b2b-mrsk.ru/market/view.html?action=explanation&amp;id=231188&amp;doexpl=information" TargetMode="External"/><Relationship Id="rId5" Type="http://schemas.openxmlformats.org/officeDocument/2006/relationships/hyperlink" Target="http://www.b2b-mrsk.ru/market/view.html?id=231188" TargetMode="External"/><Relationship Id="rId15" Type="http://schemas.openxmlformats.org/officeDocument/2006/relationships/hyperlink" Target="http://www.b2b-mrsk.ru/market/view.html?id=231188&amp;action=explanation" TargetMode="External"/><Relationship Id="rId10" Type="http://schemas.openxmlformats.org/officeDocument/2006/relationships/hyperlink" Target="http://www.b2b-mrsk.ru/market/view.html?id=231188&amp;action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1188&amp;action=bet_fields" TargetMode="External"/><Relationship Id="rId14" Type="http://schemas.openxmlformats.org/officeDocument/2006/relationships/hyperlink" Target="http://www.b2b-mrsk.ru/firms/view_firm.html?id=7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User</cp:lastModifiedBy>
  <cp:revision>35</cp:revision>
  <cp:lastPrinted>2013-03-25T02:01:00Z</cp:lastPrinted>
  <dcterms:created xsi:type="dcterms:W3CDTF">2012-11-12T03:36:00Z</dcterms:created>
  <dcterms:modified xsi:type="dcterms:W3CDTF">2013-04-01T07:47:00Z</dcterms:modified>
</cp:coreProperties>
</file>