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592" w:rsidRPr="00537592" w:rsidRDefault="00537592" w:rsidP="0053759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3759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48686 </w:t>
      </w:r>
      <w:r w:rsidRPr="0053759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15.04.2016 в 09:00)</w:t>
      </w:r>
    </w:p>
    <w:p w:rsidR="00F751B6" w:rsidRDefault="00F751B6"/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537592" w:rsidRPr="00537592" w:rsidTr="0053759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69"/>
              <w:gridCol w:w="6424"/>
            </w:tblGrid>
            <w:tr w:rsidR="00537592" w:rsidRPr="0053759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37592" w:rsidRPr="00537592" w:rsidRDefault="00F751B6" w:rsidP="005375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10687"/>
                  <w:bookmarkEnd w:id="0"/>
                  <w:r w:rsidRPr="0053759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[</w:t>
                  </w:r>
                  <w:hyperlink r:id="rId4" w:history="1">
                    <w:r w:rsidR="00537592" w:rsidRPr="00537592">
                      <w:rPr>
                        <w:rFonts w:ascii="Arial" w:eastAsia="Times New Roman" w:hAnsi="Arial" w:cs="Arial"/>
                        <w:b/>
                        <w:bCs/>
                        <w:color w:val="FF0000"/>
                        <w:sz w:val="18"/>
                        <w:szCs w:val="18"/>
                        <w:lang w:eastAsia="ru-RU"/>
                      </w:rPr>
                      <w:t>Ответить</w:t>
                    </w:r>
                  </w:hyperlink>
                  <w:r w:rsidR="00537592"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37592" w:rsidRPr="00537592" w:rsidRDefault="008B3CA4" w:rsidP="005375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="00537592" w:rsidRPr="005375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Драгая Марина Алексеевна</w:t>
                    </w:r>
                  </w:hyperlink>
                  <w:r w:rsidR="00537592"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="00537592" w:rsidRPr="005375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"ЭЛЕКТРОНПРИБОР"</w:t>
                    </w:r>
                  </w:hyperlink>
                  <w:r w:rsidR="00F751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r w:rsidR="00537592"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29.03.2016 12:03 </w:t>
                  </w:r>
                </w:p>
              </w:tc>
            </w:tr>
            <w:tr w:rsidR="00537592" w:rsidRPr="0053759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37592" w:rsidRPr="00537592" w:rsidRDefault="00537592" w:rsidP="005375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Вам требуется Сталкер 75-04 прошу уточнить в какой комплектации нужно поставить данный трассоискатель, т.к. у Вас в техническом задании прописан один комплект поставки, в таблице стоимости другой комплект поставки, а в технических характеристиках в стандартной комплектации прописан.</w:t>
                  </w: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спасибо.</w:t>
                  </w:r>
                </w:p>
              </w:tc>
            </w:tr>
          </w:tbl>
          <w:p w:rsidR="00537592" w:rsidRPr="00537592" w:rsidRDefault="00537592" w:rsidP="00537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751B6" w:rsidRDefault="00F751B6" w:rsidP="00F751B6">
      <w:r>
        <w:t>Ответ: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Добрый день!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>Комплектация по данному прибору необходима согласно технического задания, а именно: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Трассоискатель Сталкер 75-04 (в том числе: Комплект поставки Сталкер 75-04: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>1.Сталкер ПТ-04 - приемник-1шт.,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2.Сталкер ГТ-75 - генератор-1шт.,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3.Батарейный отсек РАПМ.436244.003-1шт.,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4.Блок питания БПН-13-12300 РАПМ.436244.002-1шт.,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5.Блок питания БПН-А 12-0,5 ЭКМЮ.436230.000ТУ-1шт.,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6.Зажим типа "крокодил"-2шт.,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7.Кабель питания "12 В" РАПМ.685613.001-1шт.,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8.Катушка с красным проводом 10 м РЛПА.685442.004-1шт.,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9.Катушка с синим проводом 10 м РЛПА.685442.004-01-1шт.,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>10.Паспорт на комплекс трассопоисковый РАПМ.464334.001ПС-1шт.,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11.Рамка, передающая РП-02 РАПМ.468151.001-1шт.,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12.Ремешок нашейный-1шт.,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13.Руководство по эксплуатации на генераторы-1шт.,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14.Руководство по эксплуатации на приемник ПТ-02 РАПМ.464333.001РЭ-1шт.,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15.Сумка приёмника-1шт.,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16.Телефоны головные РЛПА.468627.001-1шт.,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17.Упаковка РАПМ.323229.002-1шт.,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18.Упаковка РАПМ.323229.001-1шт.,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19.Штырь заземления 52 см. РЛПА.305177.004-01-1шт.,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lastRenderedPageBreak/>
        <w:t xml:space="preserve"> 20.Ящик РАПМ.321231.001-1шт.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Дополнительная комплектация Сталкер 75-04: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1.Адаптер зарядный 12 В РАПМ.685614.010 - для ГТ-75, ГТ-15-1шт., 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>2.Аккумулятор АР 1.3-6 - для ПТ-02М и ПТ-04-1</w:t>
      </w:r>
      <w:proofErr w:type="gramStart"/>
      <w:r w:rsidRPr="008B3CA4">
        <w:rPr>
          <w:rFonts w:ascii="Arial" w:eastAsia="Times New Roman" w:hAnsi="Arial" w:cs="Arial"/>
          <w:sz w:val="28"/>
          <w:szCs w:val="18"/>
          <w:lang w:eastAsia="ru-RU"/>
        </w:rPr>
        <w:t>шт. ,</w:t>
      </w:r>
      <w:proofErr w:type="gramEnd"/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3.Датчик А-рамка - для приемников ПТ-02М и ПТ-04-1шт., 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>4.ДКИ-02 - контактный датчик контроля изоляции (для приемников Стал-</w:t>
      </w:r>
      <w:proofErr w:type="spellStart"/>
      <w:proofErr w:type="gramStart"/>
      <w:r w:rsidRPr="008B3CA4">
        <w:rPr>
          <w:rFonts w:ascii="Arial" w:eastAsia="Times New Roman" w:hAnsi="Arial" w:cs="Arial"/>
          <w:sz w:val="28"/>
          <w:szCs w:val="18"/>
          <w:lang w:eastAsia="ru-RU"/>
        </w:rPr>
        <w:t>кер</w:t>
      </w:r>
      <w:proofErr w:type="spellEnd"/>
      <w:r w:rsidRPr="008B3CA4">
        <w:rPr>
          <w:rFonts w:ascii="Arial" w:eastAsia="Times New Roman" w:hAnsi="Arial" w:cs="Arial"/>
          <w:sz w:val="28"/>
          <w:szCs w:val="18"/>
          <w:lang w:eastAsia="ru-RU"/>
        </w:rPr>
        <w:t>)-</w:t>
      </w:r>
      <w:proofErr w:type="gramEnd"/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1шт.,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5.ДКИ-Е - бесконтактный датчик контроля изоляции-1шт.,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6.КИ-50 - клещи индукционные-1шт.,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7.Комплект съемной антенны - для Сталкер-1шт.,  </w:t>
      </w:r>
      <w:bookmarkStart w:id="1" w:name="_GoBack"/>
      <w:bookmarkEnd w:id="1"/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8.МД-01 РЛПА.411519.001 - мини-датчик-1шт., 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9.РЛПА.301532.001 - струбцина-1шт.,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11.РЛПА.305177.004 - штырь заземления (длина 1 </w:t>
      </w:r>
      <w:proofErr w:type="gramStart"/>
      <w:r w:rsidRPr="008B3CA4">
        <w:rPr>
          <w:rFonts w:ascii="Arial" w:eastAsia="Times New Roman" w:hAnsi="Arial" w:cs="Arial"/>
          <w:sz w:val="28"/>
          <w:szCs w:val="18"/>
          <w:lang w:eastAsia="ru-RU"/>
        </w:rPr>
        <w:t>м)-</w:t>
      </w:r>
      <w:proofErr w:type="gramEnd"/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1шт., 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 xml:space="preserve">12.РЛПА.469339.001 - контакт магнитный-1шт.,  </w:t>
      </w:r>
    </w:p>
    <w:p w:rsidR="008B3CA4" w:rsidRPr="008B3CA4" w:rsidRDefault="008B3CA4" w:rsidP="008B3CA4">
      <w:pPr>
        <w:rPr>
          <w:rFonts w:ascii="Arial" w:eastAsia="Times New Roman" w:hAnsi="Arial" w:cs="Arial"/>
          <w:sz w:val="28"/>
          <w:szCs w:val="18"/>
          <w:lang w:eastAsia="ru-RU"/>
        </w:rPr>
      </w:pPr>
      <w:r w:rsidRPr="008B3CA4">
        <w:rPr>
          <w:rFonts w:ascii="Arial" w:eastAsia="Times New Roman" w:hAnsi="Arial" w:cs="Arial"/>
          <w:sz w:val="28"/>
          <w:szCs w:val="18"/>
          <w:lang w:eastAsia="ru-RU"/>
        </w:rPr>
        <w:t>13.Сумка генератора Сталкер - для ГТ-75, ГТ-15-1шт.</w:t>
      </w:r>
    </w:p>
    <w:p w:rsidR="00DD23A6" w:rsidRDefault="008B3CA4" w:rsidP="008B3CA4">
      <w:r w:rsidRPr="008B3CA4">
        <w:rPr>
          <w:rFonts w:ascii="Arial" w:eastAsia="Times New Roman" w:hAnsi="Arial" w:cs="Arial"/>
          <w:sz w:val="28"/>
          <w:szCs w:val="18"/>
          <w:lang w:eastAsia="ru-RU"/>
        </w:rPr>
        <w:t>В Приложении № 1 к Тех. зад. даны подробнее характеристики к номинальным значениям рабочих частот и характеристики генератора</w:t>
      </w:r>
    </w:p>
    <w:p w:rsidR="00F751B6" w:rsidRDefault="00F751B6"/>
    <w:p w:rsidR="00666E7C" w:rsidRDefault="00666E7C">
      <w:bookmarkStart w:id="2" w:name="expl_210659"/>
      <w:bookmarkEnd w:id="2"/>
    </w:p>
    <w:sectPr w:rsidR="00666E7C" w:rsidSect="00537592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66"/>
    <w:rsid w:val="001A2566"/>
    <w:rsid w:val="00537592"/>
    <w:rsid w:val="00666E7C"/>
    <w:rsid w:val="00816665"/>
    <w:rsid w:val="008B3CA4"/>
    <w:rsid w:val="00DD23A6"/>
    <w:rsid w:val="00F751B6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87730-5125-49C3-A563-8780E2BE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759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59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37592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537592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537592"/>
    <w:rPr>
      <w:b/>
      <w:bCs/>
    </w:rPr>
  </w:style>
  <w:style w:type="character" w:customStyle="1" w:styleId="bg1">
    <w:name w:val="bg1"/>
    <w:basedOn w:val="a0"/>
    <w:rsid w:val="0053759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37592"/>
  </w:style>
  <w:style w:type="paragraph" w:styleId="a6">
    <w:name w:val="No Spacing"/>
    <w:uiPriority w:val="1"/>
    <w:qFormat/>
    <w:rsid w:val="00F75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301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702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930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0090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121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ooo-elektronpribor/6364/" TargetMode="External"/><Relationship Id="rId5" Type="http://schemas.openxmlformats.org/officeDocument/2006/relationships/hyperlink" Target="http://www.b2b-mrsk.ru/popups/send_message.html?action=send&amp;to=9211" TargetMode="External"/><Relationship Id="rId4" Type="http://schemas.openxmlformats.org/officeDocument/2006/relationships/hyperlink" Target="http://www.b2b-mrsk.ru/market/view_tender.html?action=explanation&amp;id=48686&amp;doexpl=answer&amp;expl_id=2106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6</cp:revision>
  <dcterms:created xsi:type="dcterms:W3CDTF">2016-03-31T02:39:00Z</dcterms:created>
  <dcterms:modified xsi:type="dcterms:W3CDTF">2016-04-04T09:41:00Z</dcterms:modified>
</cp:coreProperties>
</file>